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3BF2B4A">
      <w:pPr>
        <w:pageBreakBefore w:val="0"/>
        <w:overflowPunct/>
        <w:topLinePunct w:val="0"/>
        <w:bidi w:val="0"/>
        <w:spacing w:line="440" w:lineRule="exact"/>
        <w:rPr>
          <w:rFonts w:ascii="Times New Roman" w:hAnsi="Times New Roman" w:eastAsia="宋体" w:cs="Times New Roman"/>
          <w:szCs w:val="24"/>
        </w:rPr>
      </w:pPr>
      <w:r>
        <w:rPr>
          <w:rFonts w:hint="eastAsia" w:eastAsiaTheme="minorEastAsia"/>
          <w:lang w:eastAsia="zh-CN"/>
        </w:rPr>
        <w:drawing>
          <wp:anchor distT="0" distB="0" distL="114300" distR="114300" simplePos="0" relativeHeight="251670528" behindDoc="0" locked="0" layoutInCell="1" allowOverlap="1">
            <wp:simplePos x="0" y="0"/>
            <wp:positionH relativeFrom="column">
              <wp:posOffset>-921385</wp:posOffset>
            </wp:positionH>
            <wp:positionV relativeFrom="paragraph">
              <wp:posOffset>-1082675</wp:posOffset>
            </wp:positionV>
            <wp:extent cx="7620635" cy="10727055"/>
            <wp:effectExtent l="0" t="0" r="18415" b="17145"/>
            <wp:wrapNone/>
            <wp:docPr id="15" name="图片 15" descr="1ee34fb28b775794b54f9f25ab157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ee34fb28b775794b54f9f25ab157f9"/>
                    <pic:cNvPicPr>
                      <a:picLocks noChangeAspect="1"/>
                    </pic:cNvPicPr>
                  </pic:nvPicPr>
                  <pic:blipFill>
                    <a:blip r:embed="rId8"/>
                    <a:stretch>
                      <a:fillRect/>
                    </a:stretch>
                  </pic:blipFill>
                  <pic:spPr>
                    <a:xfrm>
                      <a:off x="0" y="0"/>
                      <a:ext cx="7620635" cy="10727055"/>
                    </a:xfrm>
                    <a:prstGeom prst="rect">
                      <a:avLst/>
                    </a:prstGeom>
                  </pic:spPr>
                </pic:pic>
              </a:graphicData>
            </a:graphic>
          </wp:anchor>
        </w:drawing>
      </w:r>
      <w:r>
        <w:drawing>
          <wp:anchor distT="0" distB="0" distL="114300" distR="114300" simplePos="0" relativeHeight="251662336" behindDoc="0" locked="0" layoutInCell="1" allowOverlap="1">
            <wp:simplePos x="0" y="0"/>
            <wp:positionH relativeFrom="column">
              <wp:posOffset>2629535</wp:posOffset>
            </wp:positionH>
            <wp:positionV relativeFrom="paragraph">
              <wp:posOffset>299720</wp:posOffset>
            </wp:positionV>
            <wp:extent cx="1056640" cy="1000760"/>
            <wp:effectExtent l="0" t="0" r="10160" b="8890"/>
            <wp:wrapNone/>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9"/>
                    <a:stretch>
                      <a:fillRect/>
                    </a:stretch>
                  </pic:blipFill>
                  <pic:spPr>
                    <a:xfrm>
                      <a:off x="0" y="0"/>
                      <a:ext cx="1056640" cy="1000760"/>
                    </a:xfrm>
                    <a:prstGeom prst="rect">
                      <a:avLst/>
                    </a:prstGeom>
                    <a:noFill/>
                    <a:ln>
                      <a:noFill/>
                    </a:ln>
                  </pic:spPr>
                </pic:pic>
              </a:graphicData>
            </a:graphic>
          </wp:anchor>
        </w:drawing>
      </w:r>
    </w:p>
    <w:p w14:paraId="1F3AEF74">
      <w:pPr>
        <w:pageBreakBefore w:val="0"/>
        <w:overflowPunct/>
        <w:topLinePunct w:val="0"/>
        <w:bidi w:val="0"/>
        <w:spacing w:line="440" w:lineRule="exact"/>
        <w:rPr>
          <w:rFonts w:ascii="Times New Roman" w:hAnsi="Times New Roman" w:eastAsia="宋体" w:cs="Times New Roman"/>
          <w:szCs w:val="24"/>
        </w:rPr>
      </w:pPr>
    </w:p>
    <w:p w14:paraId="57E2FF86">
      <w:pPr>
        <w:pageBreakBefore w:val="0"/>
        <w:overflowPunct/>
        <w:topLinePunct w:val="0"/>
        <w:bidi w:val="0"/>
        <w:spacing w:line="440" w:lineRule="exact"/>
        <w:ind w:firstLine="1600" w:firstLineChars="500"/>
        <w:rPr>
          <w:rFonts w:hint="default" w:ascii="黑体" w:hAnsi="黑体" w:eastAsia="黑体" w:cs="黑体"/>
          <w:sz w:val="36"/>
          <w:szCs w:val="36"/>
          <w:lang w:val="en-US" w:eastAsia="zh-CN"/>
        </w:rPr>
      </w:pPr>
      <w:r>
        <w:rPr>
          <w:rFonts w:hint="eastAsia" w:ascii="黑体" w:hAnsi="黑体" w:eastAsia="黑体" w:cs="黑体"/>
          <w:color w:val="0000FF"/>
          <w:sz w:val="32"/>
          <w:szCs w:val="32"/>
        </w:rPr>
        <w:t>自治区重点职高</w:t>
      </w:r>
      <w:r>
        <w:rPr>
          <w:rFonts w:hint="eastAsia" w:ascii="黑体" w:hAnsi="黑体" w:eastAsia="黑体" w:cs="黑体"/>
          <w:sz w:val="32"/>
          <w:szCs w:val="32"/>
        </w:rPr>
        <w:t xml:space="preserve"> </w:t>
      </w:r>
      <w:r>
        <w:rPr>
          <w:rFonts w:hint="eastAsia" w:ascii="黑体" w:hAnsi="黑体" w:eastAsia="黑体" w:cs="黑体"/>
          <w:sz w:val="36"/>
          <w:szCs w:val="36"/>
        </w:rPr>
        <w:t xml:space="preserve">           </w:t>
      </w:r>
      <w:r>
        <w:rPr>
          <w:rFonts w:hint="eastAsia" w:ascii="黑体" w:hAnsi="黑体" w:eastAsia="黑体" w:cs="黑体"/>
          <w:sz w:val="36"/>
          <w:szCs w:val="36"/>
          <w:lang w:val="en-US" w:eastAsia="zh-CN"/>
        </w:rPr>
        <w:t xml:space="preserve"> </w:t>
      </w:r>
      <w:r>
        <w:rPr>
          <w:rFonts w:hint="eastAsia" w:ascii="黑体" w:hAnsi="黑体" w:eastAsia="黑体" w:cs="黑体"/>
          <w:color w:val="0000FF"/>
          <w:sz w:val="32"/>
          <w:szCs w:val="32"/>
        </w:rPr>
        <w:t>自治区示范校</w:t>
      </w:r>
      <w:r>
        <w:rPr>
          <w:rFonts w:hint="eastAsia" w:ascii="黑体" w:hAnsi="黑体" w:eastAsia="黑体" w:cs="黑体"/>
          <w:color w:val="0000FF"/>
          <w:sz w:val="32"/>
          <w:szCs w:val="32"/>
          <w:lang w:val="en-US" w:eastAsia="zh-CN"/>
        </w:rPr>
        <w:t>235</w:t>
      </w:r>
    </w:p>
    <w:p w14:paraId="7C9C0C79">
      <w:pPr>
        <w:pageBreakBefore w:val="0"/>
        <w:overflowPunct/>
        <w:topLinePunct w:val="0"/>
        <w:bidi w:val="0"/>
        <w:spacing w:line="440" w:lineRule="exact"/>
        <w:jc w:val="center"/>
        <w:rPr>
          <w:rFonts w:ascii="黑体" w:hAnsi="黑体" w:eastAsia="黑体" w:cs="黑体"/>
          <w:sz w:val="36"/>
          <w:szCs w:val="36"/>
        </w:rPr>
      </w:pPr>
      <w:r>
        <w:rPr>
          <w:rFonts w:hint="eastAsia" w:ascii="黑体" w:hAnsi="黑体" w:eastAsia="黑体" w:cs="黑体"/>
          <w:sz w:val="36"/>
          <w:szCs w:val="36"/>
        </w:rPr>
        <w:t xml:space="preserve"> </w:t>
      </w:r>
    </w:p>
    <w:p w14:paraId="23085A35">
      <w:pPr>
        <w:pageBreakBefore w:val="0"/>
        <w:overflowPunct/>
        <w:topLinePunct w:val="0"/>
        <w:bidi w:val="0"/>
        <w:spacing w:line="440" w:lineRule="exact"/>
        <w:jc w:val="center"/>
        <w:rPr>
          <w:rFonts w:hint="eastAsia" w:ascii="黑体" w:hAnsi="黑体" w:eastAsia="黑体" w:cs="黑体"/>
          <w:b/>
          <w:bCs/>
          <w:color w:val="FF0000"/>
          <w:sz w:val="44"/>
          <w:szCs w:val="44"/>
        </w:rPr>
      </w:pPr>
    </w:p>
    <w:p w14:paraId="597E7EA8">
      <w:pPr>
        <w:pageBreakBefore w:val="0"/>
        <w:overflowPunct/>
        <w:topLinePunct w:val="0"/>
        <w:bidi w:val="0"/>
        <w:spacing w:line="440" w:lineRule="exact"/>
        <w:jc w:val="center"/>
        <w:rPr>
          <w:rFonts w:ascii="黑体" w:hAnsi="黑体" w:eastAsia="黑体" w:cs="黑体"/>
          <w:b/>
          <w:bCs/>
          <w:color w:val="FF0000"/>
          <w:sz w:val="44"/>
          <w:szCs w:val="44"/>
        </w:rPr>
      </w:pPr>
      <w:r>
        <w:rPr>
          <w:rFonts w:hint="eastAsia" w:ascii="黑体" w:hAnsi="黑体" w:eastAsia="黑体" w:cs="黑体"/>
          <w:b/>
          <w:bCs/>
          <w:color w:val="FF0000"/>
          <w:sz w:val="44"/>
          <w:szCs w:val="44"/>
        </w:rPr>
        <w:t>杭锦后旗职业教育中心202</w:t>
      </w:r>
      <w:r>
        <w:rPr>
          <w:rFonts w:hint="eastAsia" w:ascii="黑体" w:hAnsi="黑体" w:eastAsia="黑体" w:cs="黑体"/>
          <w:b/>
          <w:bCs/>
          <w:color w:val="FF0000"/>
          <w:sz w:val="44"/>
          <w:szCs w:val="44"/>
          <w:lang w:val="en-US" w:eastAsia="zh-CN"/>
        </w:rPr>
        <w:t>3</w:t>
      </w:r>
      <w:r>
        <w:rPr>
          <w:rFonts w:hint="eastAsia" w:ascii="黑体" w:hAnsi="黑体" w:eastAsia="黑体" w:cs="黑体"/>
          <w:b/>
          <w:bCs/>
          <w:color w:val="FF0000"/>
          <w:sz w:val="44"/>
          <w:szCs w:val="44"/>
        </w:rPr>
        <w:t>年度质量报告</w:t>
      </w:r>
    </w:p>
    <w:p w14:paraId="26EE3A37">
      <w:pPr>
        <w:pageBreakBefore w:val="0"/>
        <w:overflowPunct/>
        <w:topLinePunct w:val="0"/>
        <w:bidi w:val="0"/>
        <w:spacing w:line="440" w:lineRule="exact"/>
        <w:jc w:val="center"/>
        <w:rPr>
          <w:rFonts w:ascii="Times New Roman" w:hAnsi="Times New Roman" w:eastAsia="宋体" w:cs="Times New Roman"/>
          <w:color w:val="FF0000"/>
          <w:sz w:val="24"/>
          <w:szCs w:val="24"/>
        </w:rPr>
      </w:pPr>
      <w:r>
        <w:rPr>
          <w:rFonts w:hint="eastAsia" w:ascii="宋体" w:hAnsi="宋体" w:eastAsia="宋体" w:cs="宋体"/>
          <w:color w:val="FF0000"/>
          <w:sz w:val="24"/>
          <w:szCs w:val="24"/>
        </w:rPr>
        <w:t>HANG JIN HOU QI ZHI YE JIAO YU ZHONG XIN 202</w:t>
      </w:r>
      <w:r>
        <w:rPr>
          <w:rFonts w:hint="eastAsia" w:ascii="宋体" w:hAnsi="宋体" w:eastAsia="宋体" w:cs="宋体"/>
          <w:color w:val="FF0000"/>
          <w:sz w:val="24"/>
          <w:szCs w:val="24"/>
          <w:lang w:val="en-US" w:eastAsia="zh-CN"/>
        </w:rPr>
        <w:t>3</w:t>
      </w:r>
      <w:r>
        <w:rPr>
          <w:rFonts w:hint="eastAsia" w:ascii="宋体" w:hAnsi="宋体" w:eastAsia="宋体" w:cs="宋体"/>
          <w:color w:val="FF0000"/>
          <w:sz w:val="24"/>
          <w:szCs w:val="24"/>
        </w:rPr>
        <w:t xml:space="preserve"> NIAN DU ZHI LIANG BAO GAO</w:t>
      </w:r>
    </w:p>
    <w:p w14:paraId="28D1292E">
      <w:pPr>
        <w:pageBreakBefore w:val="0"/>
        <w:overflowPunct/>
        <w:topLinePunct w:val="0"/>
        <w:bidi w:val="0"/>
        <w:spacing w:line="440" w:lineRule="exact"/>
        <w:rPr>
          <w:rFonts w:ascii="Times New Roman" w:hAnsi="Times New Roman" w:eastAsia="宋体" w:cs="Times New Roman"/>
          <w:szCs w:val="21"/>
        </w:rPr>
      </w:pPr>
    </w:p>
    <w:p w14:paraId="54007B11">
      <w:pPr>
        <w:pageBreakBefore w:val="0"/>
        <w:overflowPunct/>
        <w:topLinePunct w:val="0"/>
        <w:bidi w:val="0"/>
        <w:spacing w:line="440" w:lineRule="exact"/>
        <w:rPr>
          <w:rFonts w:ascii="Times New Roman" w:hAnsi="Times New Roman" w:eastAsia="宋体" w:cs="Times New Roman"/>
          <w:szCs w:val="21"/>
        </w:rPr>
      </w:pPr>
      <w:r>
        <w:rPr>
          <w:rFonts w:hint="eastAsia" w:eastAsiaTheme="minorEastAsia"/>
          <w:lang w:eastAsia="zh-CN"/>
        </w:rPr>
        <w:drawing>
          <wp:anchor distT="0" distB="0" distL="114300" distR="114300" simplePos="0" relativeHeight="251661312" behindDoc="0" locked="0" layoutInCell="1" allowOverlap="1">
            <wp:simplePos x="0" y="0"/>
            <wp:positionH relativeFrom="column">
              <wp:posOffset>342900</wp:posOffset>
            </wp:positionH>
            <wp:positionV relativeFrom="paragraph">
              <wp:posOffset>140335</wp:posOffset>
            </wp:positionV>
            <wp:extent cx="5536565" cy="3733165"/>
            <wp:effectExtent l="0" t="0" r="6985" b="635"/>
            <wp:wrapNone/>
            <wp:docPr id="25" name="图片 25" descr="惟实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惟实楼 (5)"/>
                    <pic:cNvPicPr>
                      <a:picLocks noChangeAspect="1"/>
                    </pic:cNvPicPr>
                  </pic:nvPicPr>
                  <pic:blipFill>
                    <a:blip r:embed="rId10"/>
                    <a:stretch>
                      <a:fillRect/>
                    </a:stretch>
                  </pic:blipFill>
                  <pic:spPr>
                    <a:xfrm>
                      <a:off x="0" y="0"/>
                      <a:ext cx="5536565" cy="3733165"/>
                    </a:xfrm>
                    <a:prstGeom prst="rect">
                      <a:avLst/>
                    </a:prstGeom>
                  </pic:spPr>
                </pic:pic>
              </a:graphicData>
            </a:graphic>
          </wp:anchor>
        </w:drawing>
      </w:r>
    </w:p>
    <w:p w14:paraId="6457C015">
      <w:pPr>
        <w:pageBreakBefore w:val="0"/>
        <w:overflowPunct/>
        <w:topLinePunct w:val="0"/>
        <w:bidi w:val="0"/>
        <w:spacing w:line="440" w:lineRule="exact"/>
        <w:rPr>
          <w:rFonts w:ascii="Times New Roman" w:hAnsi="Times New Roman" w:eastAsia="宋体" w:cs="Times New Roman"/>
          <w:szCs w:val="24"/>
        </w:rPr>
      </w:pPr>
    </w:p>
    <w:p w14:paraId="27720632">
      <w:pPr>
        <w:pageBreakBefore w:val="0"/>
        <w:overflowPunct/>
        <w:topLinePunct w:val="0"/>
        <w:bidi w:val="0"/>
        <w:spacing w:line="440" w:lineRule="exact"/>
        <w:rPr>
          <w:rFonts w:ascii="Times New Roman" w:hAnsi="Times New Roman" w:eastAsia="宋体" w:cs="Times New Roman"/>
          <w:szCs w:val="24"/>
        </w:rPr>
      </w:pPr>
    </w:p>
    <w:p w14:paraId="35082441">
      <w:pPr>
        <w:pageBreakBefore w:val="0"/>
        <w:overflowPunct/>
        <w:topLinePunct w:val="0"/>
        <w:bidi w:val="0"/>
        <w:spacing w:line="440" w:lineRule="exact"/>
        <w:rPr>
          <w:rFonts w:ascii="Times New Roman" w:hAnsi="Times New Roman" w:eastAsia="宋体" w:cs="Times New Roman"/>
          <w:szCs w:val="24"/>
        </w:rPr>
      </w:pPr>
    </w:p>
    <w:p w14:paraId="61DAE8D4">
      <w:pPr>
        <w:pageBreakBefore w:val="0"/>
        <w:overflowPunct/>
        <w:topLinePunct w:val="0"/>
        <w:bidi w:val="0"/>
        <w:spacing w:line="440" w:lineRule="exact"/>
        <w:rPr>
          <w:rFonts w:ascii="Times New Roman" w:hAnsi="Times New Roman" w:eastAsia="宋体" w:cs="Times New Roman"/>
          <w:szCs w:val="24"/>
        </w:rPr>
      </w:pPr>
    </w:p>
    <w:p w14:paraId="4B65EE03">
      <w:pPr>
        <w:pageBreakBefore w:val="0"/>
        <w:overflowPunct/>
        <w:topLinePunct w:val="0"/>
        <w:bidi w:val="0"/>
        <w:spacing w:line="440" w:lineRule="exact"/>
        <w:rPr>
          <w:rFonts w:ascii="Times New Roman" w:hAnsi="Times New Roman" w:eastAsia="宋体" w:cs="Times New Roman"/>
          <w:szCs w:val="24"/>
        </w:rPr>
      </w:pPr>
    </w:p>
    <w:p w14:paraId="30EEEB56">
      <w:pPr>
        <w:pageBreakBefore w:val="0"/>
        <w:overflowPunct/>
        <w:topLinePunct w:val="0"/>
        <w:bidi w:val="0"/>
        <w:spacing w:line="440" w:lineRule="exact"/>
        <w:rPr>
          <w:rFonts w:ascii="Times New Roman" w:hAnsi="Times New Roman" w:eastAsia="宋体" w:cs="Times New Roman"/>
          <w:szCs w:val="24"/>
        </w:rPr>
      </w:pPr>
    </w:p>
    <w:p w14:paraId="20ED9C56">
      <w:pPr>
        <w:pageBreakBefore w:val="0"/>
        <w:overflowPunct/>
        <w:topLinePunct w:val="0"/>
        <w:bidi w:val="0"/>
        <w:spacing w:line="440" w:lineRule="exact"/>
        <w:rPr>
          <w:rFonts w:ascii="Times New Roman" w:hAnsi="Times New Roman" w:eastAsia="宋体" w:cs="Times New Roman"/>
          <w:szCs w:val="24"/>
        </w:rPr>
      </w:pPr>
      <w:r>
        <mc:AlternateContent>
          <mc:Choice Requires="wps">
            <w:drawing>
              <wp:anchor distT="0" distB="0" distL="114300" distR="114300" simplePos="0" relativeHeight="251660288" behindDoc="0" locked="0" layoutInCell="1" allowOverlap="1">
                <wp:simplePos x="0" y="0"/>
                <wp:positionH relativeFrom="column">
                  <wp:posOffset>1158875</wp:posOffset>
                </wp:positionH>
                <wp:positionV relativeFrom="paragraph">
                  <wp:posOffset>26035</wp:posOffset>
                </wp:positionV>
                <wp:extent cx="3850640" cy="1518285"/>
                <wp:effectExtent l="0" t="0" r="16510" b="5715"/>
                <wp:wrapNone/>
                <wp:docPr id="5" name="文本框 5"/>
                <wp:cNvGraphicFramePr/>
                <a:graphic xmlns:a="http://schemas.openxmlformats.org/drawingml/2006/main">
                  <a:graphicData uri="http://schemas.microsoft.com/office/word/2010/wordprocessingShape">
                    <wps:wsp>
                      <wps:cNvSpPr txBox="1"/>
                      <wps:spPr>
                        <a:xfrm>
                          <a:off x="0" y="0"/>
                          <a:ext cx="3850640" cy="1518285"/>
                        </a:xfrm>
                        <a:prstGeom prst="rect">
                          <a:avLst/>
                        </a:prstGeom>
                        <a:solidFill>
                          <a:srgbClr val="FFFFFF"/>
                        </a:solidFill>
                        <a:ln w="6350">
                          <a:noFill/>
                        </a:ln>
                        <a:effectLst/>
                      </wps:spPr>
                      <wps:txbx>
                        <w:txbxContent>
                          <w:p w14:paraId="382E523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25pt;margin-top:2.05pt;height:119.55pt;width:303.2pt;z-index:251660288;mso-width-relative:page;mso-height-relative:page;" fillcolor="#FFFFFF" filled="t" stroked="f" coordsize="21600,21600" o:gfxdata="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PsHWX3UAAAACQEA&#10;AA8AAAAAAAAAAQAgAAAAIgAAAGRycy9kb3ducmV2LnhtbFBLAQIUABQAAAAIAIdO4kA2pDrGVwIA&#10;AJ4EAAAOAAAAAAAAAAEAIAAAACMBAABkcnMvZTJvRG9jLnhtbFBLBQYAAAAABgAGAFkBAADsBQAA&#10;AAA=&#10;">
                <v:fill on="t" focussize="0,0"/>
                <v:stroke on="f" weight="0.5pt"/>
                <v:imagedata o:title=""/>
                <o:lock v:ext="edit" aspectratio="f"/>
                <v:textbox>
                  <w:txbxContent>
                    <w:p w14:paraId="382E5234"/>
                  </w:txbxContent>
                </v:textbox>
              </v:shape>
            </w:pict>
          </mc:Fallback>
        </mc:AlternateContent>
      </w:r>
    </w:p>
    <w:p w14:paraId="7B3D082C">
      <w:pPr>
        <w:pageBreakBefore w:val="0"/>
        <w:overflowPunct/>
        <w:topLinePunct w:val="0"/>
        <w:bidi w:val="0"/>
        <w:spacing w:line="440" w:lineRule="exact"/>
        <w:rPr>
          <w:rFonts w:ascii="Times New Roman" w:hAnsi="Times New Roman" w:eastAsia="宋体" w:cs="Times New Roman"/>
          <w:szCs w:val="24"/>
        </w:rPr>
      </w:pPr>
    </w:p>
    <w:p w14:paraId="0BF1F0C9">
      <w:pPr>
        <w:pageBreakBefore w:val="0"/>
        <w:overflowPunct/>
        <w:topLinePunct w:val="0"/>
        <w:bidi w:val="0"/>
        <w:spacing w:line="440" w:lineRule="exact"/>
        <w:rPr>
          <w:rFonts w:ascii="Times New Roman" w:hAnsi="Times New Roman" w:eastAsia="宋体" w:cs="Times New Roman"/>
          <w:szCs w:val="24"/>
        </w:rPr>
      </w:pPr>
    </w:p>
    <w:p w14:paraId="6A9E83DA">
      <w:pPr>
        <w:pageBreakBefore w:val="0"/>
        <w:overflowPunct/>
        <w:topLinePunct w:val="0"/>
        <w:bidi w:val="0"/>
        <w:spacing w:line="440" w:lineRule="exact"/>
        <w:rPr>
          <w:rFonts w:ascii="Times New Roman" w:hAnsi="Times New Roman" w:eastAsia="宋体" w:cs="Times New Roman"/>
          <w:szCs w:val="24"/>
        </w:rPr>
      </w:pPr>
    </w:p>
    <w:p w14:paraId="1D2AC2C1">
      <w:pPr>
        <w:pageBreakBefore w:val="0"/>
        <w:overflowPunct/>
        <w:topLinePunct w:val="0"/>
        <w:bidi w:val="0"/>
        <w:spacing w:line="440" w:lineRule="exact"/>
        <w:rPr>
          <w:rFonts w:ascii="Times New Roman" w:hAnsi="Times New Roman" w:eastAsia="宋体" w:cs="Times New Roman"/>
          <w:szCs w:val="24"/>
        </w:rPr>
      </w:pPr>
    </w:p>
    <w:p w14:paraId="17F528ED">
      <w:pPr>
        <w:pageBreakBefore w:val="0"/>
        <w:overflowPunct/>
        <w:topLinePunct w:val="0"/>
        <w:bidi w:val="0"/>
        <w:spacing w:line="440" w:lineRule="exact"/>
        <w:jc w:val="both"/>
        <w:rPr>
          <w:rFonts w:ascii="黑体" w:hAnsi="黑体" w:eastAsia="黑体" w:cs="黑体"/>
          <w:b/>
          <w:bCs/>
          <w:i/>
          <w:sz w:val="36"/>
          <w:szCs w:val="36"/>
        </w:rPr>
      </w:pPr>
    </w:p>
    <w:p w14:paraId="585DEA13">
      <w:pPr>
        <w:pageBreakBefore w:val="0"/>
        <w:overflowPunct/>
        <w:topLinePunct w:val="0"/>
        <w:bidi w:val="0"/>
        <w:spacing w:line="440" w:lineRule="exact"/>
        <w:jc w:val="center"/>
        <w:rPr>
          <w:rFonts w:ascii="黑体" w:hAnsi="黑体" w:eastAsia="黑体" w:cs="黑体"/>
          <w:b/>
          <w:bCs/>
          <w:sz w:val="36"/>
          <w:szCs w:val="36"/>
        </w:rPr>
      </w:pPr>
    </w:p>
    <w:p w14:paraId="7023B73F">
      <w:pPr>
        <w:pageBreakBefore w:val="0"/>
        <w:overflowPunct/>
        <w:topLinePunct w:val="0"/>
        <w:bidi w:val="0"/>
        <w:spacing w:line="440" w:lineRule="exact"/>
        <w:jc w:val="center"/>
        <w:rPr>
          <w:rFonts w:ascii="黑体" w:hAnsi="黑体" w:eastAsia="黑体" w:cs="黑体"/>
          <w:b/>
          <w:bCs/>
          <w:sz w:val="36"/>
          <w:szCs w:val="36"/>
        </w:rPr>
      </w:pPr>
      <w:r>
        <w:rPr>
          <w:rFonts w:hint="eastAsia" w:ascii="黑体" w:hAnsi="黑体" w:eastAsia="黑体" w:cs="黑体"/>
          <w:b/>
          <w:bCs/>
          <w:sz w:val="36"/>
          <w:szCs w:val="36"/>
        </w:rPr>
        <w:t>杭锦后旗职业教育中心（</w:t>
      </w:r>
      <w:r>
        <w:rPr>
          <w:rFonts w:hint="eastAsia" w:ascii="黑体" w:hAnsi="黑体" w:eastAsia="黑体" w:cs="黑体"/>
          <w:b/>
          <w:bCs/>
          <w:sz w:val="36"/>
          <w:szCs w:val="36"/>
          <w:lang w:eastAsia="zh-CN"/>
        </w:rPr>
        <w:t>巴彦淖尔应用技师学院</w:t>
      </w:r>
      <w:r>
        <w:rPr>
          <w:rFonts w:hint="eastAsia" w:ascii="黑体" w:hAnsi="黑体" w:eastAsia="黑体" w:cs="黑体"/>
          <w:b/>
          <w:bCs/>
          <w:sz w:val="36"/>
          <w:szCs w:val="36"/>
        </w:rPr>
        <w:t>）</w:t>
      </w:r>
    </w:p>
    <w:p w14:paraId="07C7A818">
      <w:pPr>
        <w:pageBreakBefore w:val="0"/>
        <w:overflowPunct/>
        <w:topLinePunct w:val="0"/>
        <w:bidi w:val="0"/>
        <w:spacing w:line="440" w:lineRule="exact"/>
        <w:jc w:val="center"/>
        <w:rPr>
          <w:rFonts w:ascii="黑体" w:hAnsi="黑体" w:eastAsia="黑体" w:cs="黑体"/>
          <w:b/>
          <w:bCs/>
          <w:sz w:val="36"/>
          <w:szCs w:val="36"/>
        </w:rPr>
      </w:pPr>
      <w:r>
        <w:rPr>
          <w:rFonts w:hint="eastAsia" w:ascii="黑体" w:hAnsi="黑体" w:eastAsia="黑体" w:cs="黑体"/>
          <w:b/>
          <w:bCs/>
          <w:sz w:val="36"/>
          <w:szCs w:val="36"/>
        </w:rPr>
        <w:t>202</w:t>
      </w:r>
      <w:r>
        <w:rPr>
          <w:rFonts w:hint="eastAsia" w:ascii="黑体" w:hAnsi="黑体" w:eastAsia="黑体" w:cs="黑体"/>
          <w:b/>
          <w:bCs/>
          <w:sz w:val="36"/>
          <w:szCs w:val="36"/>
          <w:lang w:val="en-US" w:eastAsia="zh-CN"/>
        </w:rPr>
        <w:t>3</w:t>
      </w:r>
      <w:r>
        <w:rPr>
          <w:rFonts w:hint="eastAsia" w:ascii="黑体" w:hAnsi="黑体" w:eastAsia="黑体" w:cs="黑体"/>
          <w:b/>
          <w:bCs/>
          <w:sz w:val="36"/>
          <w:szCs w:val="36"/>
        </w:rPr>
        <w:t>年</w:t>
      </w:r>
      <w:r>
        <w:rPr>
          <w:rFonts w:ascii="黑体" w:hAnsi="黑体" w:eastAsia="黑体" w:cs="黑体"/>
          <w:b/>
          <w:bCs/>
          <w:sz w:val="36"/>
          <w:szCs w:val="36"/>
        </w:rPr>
        <w:t>1</w:t>
      </w:r>
      <w:r>
        <w:rPr>
          <w:rFonts w:hint="eastAsia" w:ascii="黑体" w:hAnsi="黑体" w:eastAsia="黑体" w:cs="黑体"/>
          <w:b/>
          <w:bCs/>
          <w:sz w:val="36"/>
          <w:szCs w:val="36"/>
          <w:lang w:val="en-US" w:eastAsia="zh-CN"/>
        </w:rPr>
        <w:t>2</w:t>
      </w:r>
      <w:r>
        <w:rPr>
          <w:rFonts w:hint="eastAsia" w:ascii="黑体" w:hAnsi="黑体" w:eastAsia="黑体" w:cs="黑体"/>
          <w:b/>
          <w:bCs/>
          <w:sz w:val="36"/>
          <w:szCs w:val="36"/>
        </w:rPr>
        <w:t>月</w:t>
      </w:r>
    </w:p>
    <w:p w14:paraId="30D3E594">
      <w:pPr>
        <w:pageBreakBefore w:val="0"/>
        <w:overflowPunct/>
        <w:topLinePunct w:val="0"/>
        <w:bidi w:val="0"/>
        <w:spacing w:line="440" w:lineRule="exact"/>
        <w:jc w:val="both"/>
        <w:rPr>
          <w:rFonts w:hint="eastAsia" w:ascii="黑体" w:hAnsi="黑体" w:eastAsia="黑体" w:cs="黑体"/>
          <w:sz w:val="36"/>
          <w:szCs w:val="36"/>
          <w:lang w:eastAsia="zh-CN"/>
        </w:rPr>
        <w:sectPr>
          <w:footerReference r:id="rId3" w:type="default"/>
          <w:pgSz w:w="11906" w:h="16839"/>
          <w:pgMar w:top="1701" w:right="1417" w:bottom="1701" w:left="1417" w:header="0" w:footer="989" w:gutter="0"/>
          <w:pgNumType w:fmt="decimal"/>
          <w:cols w:space="720" w:num="1"/>
          <w:rtlGutter w:val="0"/>
        </w:sectPr>
      </w:pPr>
    </w:p>
    <w:p w14:paraId="1919246F">
      <w:pPr>
        <w:pageBreakBefore w:val="0"/>
        <w:overflowPunct/>
        <w:topLinePunct w:val="0"/>
        <w:bidi w:val="0"/>
        <w:spacing w:line="440" w:lineRule="exact"/>
        <w:jc w:val="both"/>
        <w:rPr>
          <w:rFonts w:hint="eastAsia" w:ascii="黑体" w:hAnsi="黑体" w:eastAsia="黑体" w:cs="黑体"/>
          <w:sz w:val="36"/>
          <w:szCs w:val="36"/>
          <w:lang w:eastAsia="zh-CN"/>
        </w:rPr>
      </w:pPr>
      <w:r>
        <w:rPr>
          <w:rFonts w:hint="eastAsia" w:ascii="黑体" w:hAnsi="黑体" w:eastAsia="黑体" w:cs="黑体"/>
          <w:color w:val="FF0000"/>
          <w:sz w:val="36"/>
          <w:szCs w:val="36"/>
          <w:lang w:eastAsia="zh-CN"/>
        </w:rPr>
        <w:drawing>
          <wp:anchor distT="0" distB="0" distL="114300" distR="114300" simplePos="0" relativeHeight="251663360" behindDoc="0" locked="0" layoutInCell="1" allowOverlap="1">
            <wp:simplePos x="0" y="0"/>
            <wp:positionH relativeFrom="column">
              <wp:posOffset>-1176655</wp:posOffset>
            </wp:positionH>
            <wp:positionV relativeFrom="paragraph">
              <wp:posOffset>-1257300</wp:posOffset>
            </wp:positionV>
            <wp:extent cx="7832090" cy="10864850"/>
            <wp:effectExtent l="0" t="0" r="16510" b="12700"/>
            <wp:wrapNone/>
            <wp:docPr id="20" name="图片 20" descr="ca8ad566b94225fa149a0045c08e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a8ad566b94225fa149a0045c08e857"/>
                    <pic:cNvPicPr>
                      <a:picLocks noChangeAspect="1"/>
                    </pic:cNvPicPr>
                  </pic:nvPicPr>
                  <pic:blipFill>
                    <a:blip r:embed="rId11"/>
                    <a:stretch>
                      <a:fillRect/>
                    </a:stretch>
                  </pic:blipFill>
                  <pic:spPr>
                    <a:xfrm>
                      <a:off x="0" y="0"/>
                      <a:ext cx="7832090" cy="10864850"/>
                    </a:xfrm>
                    <a:prstGeom prst="rect">
                      <a:avLst/>
                    </a:prstGeom>
                  </pic:spPr>
                </pic:pic>
              </a:graphicData>
            </a:graphic>
          </wp:anchor>
        </w:drawing>
      </w:r>
    </w:p>
    <w:p w14:paraId="1D700CF1">
      <w:pPr>
        <w:pageBreakBefore w:val="0"/>
        <w:overflowPunct/>
        <w:topLinePunct w:val="0"/>
        <w:bidi w:val="0"/>
        <w:spacing w:line="440" w:lineRule="exact"/>
        <w:jc w:val="center"/>
        <w:rPr>
          <w:rFonts w:hint="eastAsia" w:ascii="黑体" w:hAnsi="黑体" w:eastAsia="黑体" w:cs="黑体"/>
          <w:sz w:val="36"/>
          <w:szCs w:val="36"/>
        </w:rPr>
      </w:pPr>
    </w:p>
    <w:p w14:paraId="0C635A34">
      <w:pPr>
        <w:pageBreakBefore w:val="0"/>
        <w:overflowPunct/>
        <w:topLinePunct w:val="0"/>
        <w:bidi w:val="0"/>
        <w:spacing w:line="440" w:lineRule="exact"/>
        <w:jc w:val="center"/>
        <w:rPr>
          <w:rFonts w:hint="eastAsia" w:ascii="黑体" w:hAnsi="黑体" w:eastAsia="黑体" w:cs="黑体"/>
          <w:sz w:val="36"/>
          <w:szCs w:val="36"/>
        </w:rPr>
      </w:pPr>
    </w:p>
    <w:p w14:paraId="4CBFB17A">
      <w:pPr>
        <w:pageBreakBefore w:val="0"/>
        <w:overflowPunct/>
        <w:topLinePunct w:val="0"/>
        <w:bidi w:val="0"/>
        <w:spacing w:line="440" w:lineRule="exact"/>
        <w:jc w:val="center"/>
        <w:rPr>
          <w:rFonts w:hint="eastAsia" w:ascii="黑体" w:hAnsi="黑体" w:eastAsia="黑体" w:cs="黑体"/>
          <w:sz w:val="36"/>
          <w:szCs w:val="36"/>
        </w:rPr>
      </w:pPr>
    </w:p>
    <w:p w14:paraId="11F40D9A">
      <w:pPr>
        <w:pageBreakBefore w:val="0"/>
        <w:overflowPunct/>
        <w:topLinePunct w:val="0"/>
        <w:bidi w:val="0"/>
        <w:spacing w:line="440" w:lineRule="exact"/>
        <w:jc w:val="center"/>
        <w:rPr>
          <w:rFonts w:hint="eastAsia" w:ascii="黑体" w:hAnsi="黑体" w:eastAsia="黑体" w:cs="黑体"/>
          <w:sz w:val="36"/>
          <w:szCs w:val="36"/>
        </w:rPr>
      </w:pPr>
    </w:p>
    <w:p w14:paraId="09CE40F7">
      <w:pPr>
        <w:pageBreakBefore w:val="0"/>
        <w:overflowPunct/>
        <w:topLinePunct w:val="0"/>
        <w:bidi w:val="0"/>
        <w:spacing w:line="440" w:lineRule="exact"/>
        <w:jc w:val="center"/>
        <w:rPr>
          <w:rFonts w:hint="eastAsia" w:ascii="黑体" w:hAnsi="黑体" w:eastAsia="黑体" w:cs="黑体"/>
          <w:sz w:val="36"/>
          <w:szCs w:val="36"/>
        </w:rPr>
      </w:pPr>
    </w:p>
    <w:p w14:paraId="1348BC7A">
      <w:pPr>
        <w:pageBreakBefore w:val="0"/>
        <w:overflowPunct/>
        <w:topLinePunct w:val="0"/>
        <w:bidi w:val="0"/>
        <w:spacing w:line="440" w:lineRule="exact"/>
        <w:jc w:val="center"/>
        <w:rPr>
          <w:rFonts w:hint="eastAsia" w:ascii="黑体" w:hAnsi="黑体" w:eastAsia="黑体" w:cs="黑体"/>
          <w:sz w:val="36"/>
          <w:szCs w:val="36"/>
        </w:rPr>
      </w:pPr>
    </w:p>
    <w:p w14:paraId="5F7DBAC3">
      <w:pPr>
        <w:pageBreakBefore w:val="0"/>
        <w:overflowPunct/>
        <w:topLinePunct w:val="0"/>
        <w:bidi w:val="0"/>
        <w:spacing w:line="440" w:lineRule="exact"/>
        <w:jc w:val="center"/>
        <w:rPr>
          <w:rFonts w:hint="eastAsia" w:ascii="黑体" w:hAnsi="黑体" w:eastAsia="黑体" w:cs="黑体"/>
          <w:sz w:val="36"/>
          <w:szCs w:val="36"/>
        </w:rPr>
      </w:pPr>
    </w:p>
    <w:p w14:paraId="73BF7501">
      <w:pPr>
        <w:pageBreakBefore w:val="0"/>
        <w:overflowPunct/>
        <w:topLinePunct w:val="0"/>
        <w:bidi w:val="0"/>
        <w:spacing w:line="440" w:lineRule="exact"/>
        <w:jc w:val="center"/>
        <w:rPr>
          <w:rFonts w:hint="eastAsia" w:ascii="黑体" w:hAnsi="黑体" w:eastAsia="黑体" w:cs="黑体"/>
          <w:sz w:val="36"/>
          <w:szCs w:val="36"/>
        </w:rPr>
      </w:pPr>
    </w:p>
    <w:p w14:paraId="18C50781">
      <w:pPr>
        <w:pageBreakBefore w:val="0"/>
        <w:overflowPunct/>
        <w:topLinePunct w:val="0"/>
        <w:bidi w:val="0"/>
        <w:spacing w:line="440" w:lineRule="exact"/>
        <w:jc w:val="center"/>
        <w:rPr>
          <w:rFonts w:hint="eastAsia" w:ascii="黑体" w:hAnsi="黑体" w:eastAsia="黑体" w:cs="黑体"/>
          <w:sz w:val="36"/>
          <w:szCs w:val="36"/>
        </w:rPr>
      </w:pPr>
    </w:p>
    <w:p w14:paraId="5FD55443">
      <w:pPr>
        <w:pageBreakBefore w:val="0"/>
        <w:overflowPunct/>
        <w:topLinePunct w:val="0"/>
        <w:bidi w:val="0"/>
        <w:spacing w:line="440" w:lineRule="exact"/>
        <w:jc w:val="center"/>
        <w:rPr>
          <w:rFonts w:hint="eastAsia" w:ascii="黑体" w:hAnsi="黑体" w:eastAsia="黑体" w:cs="黑体"/>
          <w:sz w:val="36"/>
          <w:szCs w:val="36"/>
        </w:rPr>
      </w:pPr>
    </w:p>
    <w:p w14:paraId="73C8201C">
      <w:pPr>
        <w:pageBreakBefore w:val="0"/>
        <w:overflowPunct/>
        <w:topLinePunct w:val="0"/>
        <w:bidi w:val="0"/>
        <w:spacing w:line="440" w:lineRule="exact"/>
        <w:jc w:val="center"/>
        <w:rPr>
          <w:rFonts w:hint="eastAsia" w:ascii="黑体" w:hAnsi="黑体" w:eastAsia="黑体" w:cs="黑体"/>
          <w:sz w:val="36"/>
          <w:szCs w:val="36"/>
        </w:rPr>
      </w:pPr>
    </w:p>
    <w:p w14:paraId="2B898ED3">
      <w:pPr>
        <w:pageBreakBefore w:val="0"/>
        <w:overflowPunct/>
        <w:topLinePunct w:val="0"/>
        <w:bidi w:val="0"/>
        <w:spacing w:line="440" w:lineRule="exact"/>
        <w:jc w:val="center"/>
        <w:rPr>
          <w:rFonts w:hint="eastAsia" w:ascii="黑体" w:hAnsi="黑体" w:eastAsia="黑体" w:cs="黑体"/>
          <w:sz w:val="36"/>
          <w:szCs w:val="36"/>
        </w:rPr>
      </w:pPr>
    </w:p>
    <w:p w14:paraId="4CBF44A8">
      <w:pPr>
        <w:pageBreakBefore w:val="0"/>
        <w:overflowPunct/>
        <w:topLinePunct w:val="0"/>
        <w:bidi w:val="0"/>
        <w:spacing w:line="440" w:lineRule="exact"/>
        <w:jc w:val="center"/>
        <w:rPr>
          <w:rFonts w:hint="eastAsia" w:ascii="黑体" w:hAnsi="黑体" w:eastAsia="黑体" w:cs="黑体"/>
          <w:sz w:val="36"/>
          <w:szCs w:val="36"/>
        </w:rPr>
      </w:pPr>
    </w:p>
    <w:p w14:paraId="36172D49">
      <w:pPr>
        <w:pageBreakBefore w:val="0"/>
        <w:overflowPunct/>
        <w:topLinePunct w:val="0"/>
        <w:bidi w:val="0"/>
        <w:spacing w:line="440" w:lineRule="exact"/>
        <w:jc w:val="center"/>
        <w:rPr>
          <w:rFonts w:hint="eastAsia" w:ascii="黑体" w:hAnsi="黑体" w:eastAsia="黑体" w:cs="黑体"/>
          <w:sz w:val="36"/>
          <w:szCs w:val="36"/>
        </w:rPr>
      </w:pPr>
    </w:p>
    <w:p w14:paraId="2D72D4F6">
      <w:pPr>
        <w:pageBreakBefore w:val="0"/>
        <w:overflowPunct/>
        <w:topLinePunct w:val="0"/>
        <w:bidi w:val="0"/>
        <w:spacing w:line="440" w:lineRule="exact"/>
        <w:jc w:val="center"/>
        <w:rPr>
          <w:rFonts w:hint="eastAsia" w:ascii="黑体" w:hAnsi="黑体" w:eastAsia="黑体" w:cs="黑体"/>
          <w:sz w:val="36"/>
          <w:szCs w:val="36"/>
        </w:rPr>
      </w:pPr>
    </w:p>
    <w:p w14:paraId="6AE2E4AB">
      <w:pPr>
        <w:pageBreakBefore w:val="0"/>
        <w:overflowPunct/>
        <w:topLinePunct w:val="0"/>
        <w:bidi w:val="0"/>
        <w:spacing w:line="440" w:lineRule="exact"/>
        <w:jc w:val="center"/>
        <w:rPr>
          <w:rFonts w:hint="eastAsia" w:ascii="黑体" w:hAnsi="黑体" w:eastAsia="黑体" w:cs="黑体"/>
          <w:sz w:val="36"/>
          <w:szCs w:val="36"/>
        </w:rPr>
      </w:pPr>
    </w:p>
    <w:p w14:paraId="4C99020D">
      <w:pPr>
        <w:pageBreakBefore w:val="0"/>
        <w:overflowPunct/>
        <w:topLinePunct w:val="0"/>
        <w:bidi w:val="0"/>
        <w:spacing w:line="440" w:lineRule="exact"/>
        <w:jc w:val="center"/>
        <w:rPr>
          <w:rFonts w:hint="eastAsia" w:ascii="黑体" w:hAnsi="黑体" w:eastAsia="黑体" w:cs="黑体"/>
          <w:sz w:val="36"/>
          <w:szCs w:val="36"/>
        </w:rPr>
      </w:pPr>
    </w:p>
    <w:p w14:paraId="67587CD4">
      <w:pPr>
        <w:pageBreakBefore w:val="0"/>
        <w:overflowPunct/>
        <w:topLinePunct w:val="0"/>
        <w:bidi w:val="0"/>
        <w:spacing w:line="440" w:lineRule="exact"/>
        <w:jc w:val="center"/>
        <w:rPr>
          <w:rFonts w:hint="eastAsia" w:ascii="黑体" w:hAnsi="黑体" w:eastAsia="黑体" w:cs="黑体"/>
          <w:sz w:val="36"/>
          <w:szCs w:val="36"/>
        </w:rPr>
      </w:pPr>
    </w:p>
    <w:p w14:paraId="27E2CD00">
      <w:pPr>
        <w:pageBreakBefore w:val="0"/>
        <w:overflowPunct/>
        <w:topLinePunct w:val="0"/>
        <w:bidi w:val="0"/>
        <w:spacing w:line="440" w:lineRule="exact"/>
        <w:jc w:val="center"/>
        <w:rPr>
          <w:rFonts w:hint="eastAsia" w:ascii="黑体" w:hAnsi="黑体" w:eastAsia="黑体" w:cs="黑体"/>
          <w:sz w:val="36"/>
          <w:szCs w:val="36"/>
        </w:rPr>
      </w:pPr>
    </w:p>
    <w:p w14:paraId="7AD82849">
      <w:pPr>
        <w:pageBreakBefore w:val="0"/>
        <w:overflowPunct/>
        <w:topLinePunct w:val="0"/>
        <w:bidi w:val="0"/>
        <w:spacing w:line="440" w:lineRule="exact"/>
        <w:jc w:val="center"/>
        <w:rPr>
          <w:rFonts w:hint="eastAsia" w:ascii="黑体" w:hAnsi="黑体" w:eastAsia="黑体" w:cs="黑体"/>
          <w:sz w:val="36"/>
          <w:szCs w:val="36"/>
        </w:rPr>
      </w:pPr>
    </w:p>
    <w:p w14:paraId="25B1765F">
      <w:pPr>
        <w:pageBreakBefore w:val="0"/>
        <w:overflowPunct/>
        <w:topLinePunct w:val="0"/>
        <w:bidi w:val="0"/>
        <w:spacing w:line="440" w:lineRule="exact"/>
        <w:jc w:val="center"/>
        <w:rPr>
          <w:rFonts w:hint="eastAsia" w:ascii="黑体" w:hAnsi="黑体" w:eastAsia="黑体" w:cs="黑体"/>
          <w:sz w:val="36"/>
          <w:szCs w:val="36"/>
        </w:rPr>
      </w:pPr>
    </w:p>
    <w:p w14:paraId="461AC82C">
      <w:pPr>
        <w:pageBreakBefore w:val="0"/>
        <w:overflowPunct/>
        <w:topLinePunct w:val="0"/>
        <w:bidi w:val="0"/>
        <w:spacing w:line="440" w:lineRule="exact"/>
        <w:jc w:val="center"/>
        <w:rPr>
          <w:rFonts w:hint="eastAsia" w:ascii="黑体" w:hAnsi="黑体" w:eastAsia="黑体" w:cs="黑体"/>
          <w:sz w:val="36"/>
          <w:szCs w:val="36"/>
        </w:rPr>
      </w:pPr>
    </w:p>
    <w:p w14:paraId="6BEEFB9E">
      <w:pPr>
        <w:pageBreakBefore w:val="0"/>
        <w:overflowPunct/>
        <w:topLinePunct w:val="0"/>
        <w:bidi w:val="0"/>
        <w:spacing w:line="440" w:lineRule="exact"/>
        <w:jc w:val="center"/>
        <w:rPr>
          <w:rFonts w:hint="eastAsia" w:ascii="黑体" w:hAnsi="黑体" w:eastAsia="黑体" w:cs="黑体"/>
          <w:sz w:val="36"/>
          <w:szCs w:val="36"/>
        </w:rPr>
      </w:pPr>
    </w:p>
    <w:p w14:paraId="763E337E">
      <w:pPr>
        <w:pageBreakBefore w:val="0"/>
        <w:overflowPunct/>
        <w:topLinePunct w:val="0"/>
        <w:bidi w:val="0"/>
        <w:spacing w:line="440" w:lineRule="exact"/>
        <w:jc w:val="center"/>
        <w:rPr>
          <w:rFonts w:hint="eastAsia" w:ascii="黑体" w:hAnsi="黑体" w:eastAsia="黑体" w:cs="黑体"/>
          <w:sz w:val="36"/>
          <w:szCs w:val="36"/>
        </w:rPr>
      </w:pPr>
    </w:p>
    <w:p w14:paraId="74F6CD93">
      <w:pPr>
        <w:pageBreakBefore w:val="0"/>
        <w:overflowPunct/>
        <w:topLinePunct w:val="0"/>
        <w:bidi w:val="0"/>
        <w:spacing w:line="440" w:lineRule="exact"/>
        <w:jc w:val="both"/>
        <w:rPr>
          <w:rFonts w:hint="eastAsia" w:ascii="黑体" w:hAnsi="黑体" w:eastAsia="黑体" w:cs="黑体"/>
          <w:sz w:val="36"/>
          <w:szCs w:val="36"/>
        </w:rPr>
      </w:pPr>
    </w:p>
    <w:p w14:paraId="3624D508">
      <w:pPr>
        <w:keepNext w:val="0"/>
        <w:keepLines w:val="0"/>
        <w:pageBreakBefore w:val="0"/>
        <w:widowControl w:val="0"/>
        <w:kinsoku/>
        <w:wordWrap/>
        <w:overflowPunct/>
        <w:topLinePunct w:val="0"/>
        <w:autoSpaceDE/>
        <w:autoSpaceDN/>
        <w:bidi w:val="0"/>
        <w:adjustRightInd/>
        <w:snapToGrid/>
        <w:spacing w:after="0" w:afterLines="50" w:line="440" w:lineRule="exact"/>
        <w:jc w:val="center"/>
        <w:textAlignment w:val="auto"/>
        <w:rPr>
          <w:rFonts w:hint="eastAsia" w:ascii="宋体" w:hAnsi="宋体" w:eastAsia="宋体" w:cs="宋体"/>
          <w:b/>
          <w:bCs/>
          <w:sz w:val="44"/>
          <w:szCs w:val="44"/>
          <w:lang w:val="en-US" w:eastAsia="zh-CN"/>
        </w:rPr>
      </w:pPr>
      <w:r>
        <w:rPr>
          <w:rFonts w:hint="eastAsia" w:ascii="宋体" w:hAnsi="宋体" w:eastAsia="宋体" w:cs="宋体"/>
          <w:b/>
          <w:bCs/>
          <w:sz w:val="44"/>
          <w:szCs w:val="44"/>
          <w:lang w:val="en-US" w:eastAsia="zh-CN"/>
        </w:rPr>
        <w:t>前  言</w:t>
      </w:r>
    </w:p>
    <w:p w14:paraId="4F2DA4E9">
      <w:pPr>
        <w:pStyle w:val="4"/>
        <w:keepNext w:val="0"/>
        <w:keepLines w:val="0"/>
        <w:pageBreakBefore w:val="0"/>
        <w:widowControl w:val="0"/>
        <w:numPr>
          <w:ilvl w:val="0"/>
          <w:numId w:val="0"/>
        </w:numPr>
        <w:kinsoku/>
        <w:wordWrap/>
        <w:overflowPunct/>
        <w:topLinePunct w:val="0"/>
        <w:autoSpaceDE/>
        <w:autoSpaceDN/>
        <w:bidi w:val="0"/>
        <w:adjustRightInd/>
        <w:snapToGrid/>
        <w:spacing w:after="0" w:line="440" w:lineRule="exact"/>
        <w:ind w:leftChars="0" w:firstLine="480" w:firstLineChars="200"/>
        <w:textAlignment w:val="auto"/>
        <w:rPr>
          <w:rFonts w:hint="eastAsia" w:ascii="宋体" w:hAnsi="宋体" w:eastAsia="宋体" w:cs="宋体"/>
          <w:sz w:val="24"/>
          <w:szCs w:val="24"/>
          <w:lang w:val="en-US" w:eastAsia="zh-CN"/>
        </w:rPr>
      </w:pPr>
      <w:bookmarkStart w:id="25" w:name="_GoBack"/>
      <w:bookmarkEnd w:id="25"/>
      <w:r>
        <w:rPr>
          <w:sz w:val="24"/>
        </w:rPr>
        <mc:AlternateContent>
          <mc:Choice Requires="wps">
            <w:drawing>
              <wp:anchor distT="0" distB="0" distL="114300" distR="114300" simplePos="0" relativeHeight="251695104" behindDoc="0" locked="0" layoutInCell="1" allowOverlap="1">
                <wp:simplePos x="0" y="0"/>
                <wp:positionH relativeFrom="column">
                  <wp:posOffset>-183515</wp:posOffset>
                </wp:positionH>
                <wp:positionV relativeFrom="paragraph">
                  <wp:posOffset>352425</wp:posOffset>
                </wp:positionV>
                <wp:extent cx="6326505" cy="594995"/>
                <wp:effectExtent l="0" t="0" r="17145" b="14605"/>
                <wp:wrapNone/>
                <wp:docPr id="11" name="文本框 11"/>
                <wp:cNvGraphicFramePr/>
                <a:graphic xmlns:a="http://schemas.openxmlformats.org/drawingml/2006/main">
                  <a:graphicData uri="http://schemas.microsoft.com/office/word/2010/wordprocessingShape">
                    <wps:wsp>
                      <wps:cNvSpPr txBox="1"/>
                      <wps:spPr>
                        <a:xfrm>
                          <a:off x="1497965" y="8888730"/>
                          <a:ext cx="6326505" cy="594995"/>
                        </a:xfrm>
                        <a:prstGeom prst="rect">
                          <a:avLst/>
                        </a:prstGeom>
                        <a:solidFill>
                          <a:schemeClr val="bg1">
                            <a:lumMod val="95000"/>
                          </a:schemeClr>
                        </a:solidFill>
                        <a:ln w="6350">
                          <a:noFill/>
                        </a:ln>
                      </wps:spPr>
                      <wps:style>
                        <a:lnRef idx="0">
                          <a:schemeClr val="accent1"/>
                        </a:lnRef>
                        <a:fillRef idx="0">
                          <a:schemeClr val="accent1"/>
                        </a:fillRef>
                        <a:effectRef idx="0">
                          <a:schemeClr val="accent1"/>
                        </a:effectRef>
                        <a:fontRef idx="minor">
                          <a:schemeClr val="dk1"/>
                        </a:fontRef>
                      </wps:style>
                      <wps:txbx>
                        <w:txbxContent>
                          <w:p w14:paraId="68CA7AD2">
                            <w:pPr>
                              <w:jc w:val="left"/>
                            </w:pPr>
                            <w:r>
                              <w:rPr>
                                <w:rFonts w:hint="eastAsia"/>
                                <w:lang w:eastAsia="zh-CN"/>
                              </w:rPr>
                              <w:t>发布网址：https://mp.weixin.qq.com/s/IE0mA1cTb-A3BWN8bU0YAA?token=1314949463&amp;lang=zh_CN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45pt;margin-top:27.75pt;height:46.85pt;width:498.15pt;z-index:251695104;mso-width-relative:page;mso-height-relative:page;" fillcolor="#F2F2F2 [3052]" filled="t" stroked="f" coordsize="21600,21600" o:gfxdata="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79bjY1AAAAAkBAAAPAAAAAAAAAAEAIAAAACIAAABkcnMvZG93bnJldi54bWxQ&#10;SwECFAAUAAAACACHTuJApCocIm0CAAC/BAAADgAAAAAAAAABACAAAAAjAQAAZHJzL2Uyb0RvYy54&#10;bWxQSwUGAAAAAAYABgBZAQAAAgYAAAAA&#10;">
                <v:fill on="t" focussize="0,0"/>
                <v:stroke on="f" weight="0.5pt"/>
                <v:imagedata o:title=""/>
                <o:lock v:ext="edit" aspectratio="f"/>
                <v:textbox>
                  <w:txbxContent>
                    <w:p w14:paraId="68CA7AD2">
                      <w:pPr>
                        <w:jc w:val="left"/>
                      </w:pPr>
                      <w:r>
                        <w:rPr>
                          <w:rFonts w:hint="eastAsia"/>
                          <w:lang w:eastAsia="zh-CN"/>
                        </w:rPr>
                        <w:t>发布网址：https://mp.weixin.qq.com/s/IE0mA1cTb-A3BWN8bU0YAA?token=1314949463&amp;lang=zh_CN</w:t>
                      </w:r>
                    </w:p>
                  </w:txbxContent>
                </v:textbox>
              </v:shape>
            </w:pict>
          </mc:Fallback>
        </mc:AlternateContent>
      </w:r>
      <w:r>
        <w:rPr>
          <w:rFonts w:hint="eastAsia" w:ascii="宋体" w:hAnsi="宋体" w:eastAsia="宋体" w:cs="宋体"/>
          <w:b w:val="0"/>
          <w:bCs w:val="0"/>
          <w:sz w:val="24"/>
          <w:szCs w:val="24"/>
          <w:lang w:eastAsia="zh-CN"/>
        </w:rPr>
        <w:t>杭锦后旗职业教育中心（巴彦淖尔应用技师学院）是</w:t>
      </w:r>
      <w:r>
        <w:rPr>
          <w:rFonts w:hint="eastAsia" w:ascii="宋体" w:hAnsi="宋体" w:eastAsia="宋体" w:cs="宋体"/>
          <w:sz w:val="24"/>
          <w:szCs w:val="24"/>
          <w:lang w:val="en-US" w:eastAsia="zh-CN"/>
        </w:rPr>
        <w:t>集中等职业教育，预备技师教育，电大学历教育及各类培训、鉴定为一体的综合性职业学校。</w:t>
      </w:r>
    </w:p>
    <w:p w14:paraId="779870F0">
      <w:pPr>
        <w:keepNext w:val="0"/>
        <w:keepLines w:val="0"/>
        <w:pageBreakBefore w:val="0"/>
        <w:widowControl w:val="0"/>
        <w:kinsoku/>
        <w:wordWrap/>
        <w:overflowPunct/>
        <w:topLinePunct w:val="0"/>
        <w:autoSpaceDE/>
        <w:autoSpaceDN/>
        <w:bidi w:val="0"/>
        <w:adjustRightInd/>
        <w:snapToGrid/>
        <w:spacing w:after="0" w:afterLines="50" w:line="560" w:lineRule="exact"/>
        <w:jc w:val="center"/>
        <w:textAlignment w:val="auto"/>
        <w:rPr>
          <w:rFonts w:hint="eastAsia" w:ascii="宋体" w:hAnsi="宋体" w:eastAsia="宋体" w:cs="宋体"/>
          <w:b/>
          <w:bCs/>
          <w:sz w:val="44"/>
          <w:szCs w:val="44"/>
          <w:lang w:val="en-US" w:eastAsia="zh-CN"/>
        </w:rPr>
      </w:pPr>
      <w:r>
        <w:rPr>
          <w:rFonts w:hint="eastAsia" w:ascii="宋体" w:hAnsi="宋体" w:eastAsia="宋体" w:cs="宋体"/>
          <w:b/>
          <w:bCs/>
          <w:sz w:val="44"/>
          <w:szCs w:val="44"/>
          <w:lang w:val="en-US" w:eastAsia="zh-CN"/>
        </w:rPr>
        <w:t>前  言</w:t>
      </w:r>
    </w:p>
    <w:p w14:paraId="1485385F">
      <w:pPr>
        <w:pStyle w:val="4"/>
        <w:keepNext w:val="0"/>
        <w:keepLines w:val="0"/>
        <w:pageBreakBefore w:val="0"/>
        <w:widowControl w:val="0"/>
        <w:numPr>
          <w:ilvl w:val="0"/>
          <w:numId w:val="0"/>
        </w:numPr>
        <w:kinsoku/>
        <w:wordWrap/>
        <w:overflowPunct/>
        <w:topLinePunct w:val="0"/>
        <w:autoSpaceDE/>
        <w:autoSpaceDN/>
        <w:bidi w:val="0"/>
        <w:adjustRightInd/>
        <w:snapToGrid/>
        <w:spacing w:after="0" w:line="440" w:lineRule="exact"/>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杭锦后旗职业教育中心（巴彦淖尔应用技师学院）是集中等职业教育，技师教育，国家开放大学学历教育及各类培训、鉴定为一体的综合性职业学校。</w:t>
      </w:r>
    </w:p>
    <w:p w14:paraId="39C9BFDF">
      <w:pPr>
        <w:pStyle w:val="4"/>
        <w:keepNext w:val="0"/>
        <w:keepLines w:val="0"/>
        <w:pageBreakBefore w:val="0"/>
        <w:widowControl w:val="0"/>
        <w:numPr>
          <w:ilvl w:val="0"/>
          <w:numId w:val="0"/>
        </w:numPr>
        <w:kinsoku/>
        <w:wordWrap/>
        <w:overflowPunct/>
        <w:topLinePunct w:val="0"/>
        <w:autoSpaceDE/>
        <w:autoSpaceDN/>
        <w:bidi w:val="0"/>
        <w:adjustRightInd/>
        <w:snapToGrid/>
        <w:spacing w:after="0" w:line="440" w:lineRule="exact"/>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为全面贯彻落实党的二十届三中全会和全国教育大会精神，持续深化职业教育体系建设，落实自治区人民政府办公厅《关于推动自治区现代职业教育高质量发展的若干措施》的要求，学校积极行动，对人才培养、服务贡献、文化传承、国际合作、产教融合、发展保障、面临挑战等七个部分进行了总结提炼，重点把学校在深化内涵建设、产教融合方面的工作成效，技能人才培养、服务贡献、文化传承，牵头和参与市域产教联合体、行业产教融合共同体建设，推进职业教育专业、课程、教材、教师、实训改革，数字化赋能学生、教师、教学等方面的做法、成果成效进行了梳理，按照内蒙古自治区教育厅《关于做好内蒙古自治区2024年度职业教育质量报告编制发布和报送工作的通知》（内教职成函〔2024〕98 号）文件精神，编制了2024年度质量报告，以便更好的总结经验，改进存在的问题，把握正确的方向，提升办学水平，实现高质量发展。</w:t>
      </w:r>
    </w:p>
    <w:p w14:paraId="71D49757">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在过去的一年里，学校确立了“培育高技能人才、建设师生幸福家园、争创全国双优中职学校”的办学愿景，制定了“文化引领、内涵发展、技能强校、产教融合、形成特色、铸造品牌”的发展战略。学校坚持“为党育人，为国育才”的宗旨，通过立德树人、三全育人机制，构建了“思政课程+课程思政”的体系，确保思想政治教育贯穿于专业建设、课程设计、教材编写、教学改革和管理服务的全过程，形成了“三全、五维、十融合”的育人模式。此外，学校注重学生良好习惯的培养、健全人格的塑造，鼓励学生树立远大理想，形成正确的价值观，并通过企业文化教育，实现职业技能与工匠精神的高度融合。</w:t>
      </w:r>
    </w:p>
    <w:p w14:paraId="343F9C47">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无论是从明确的办学理念出发，还是在精细的教学管理和丰富的学生活动中，亦或是通过深化校企合作，杭锦后旗职业教育中心都体现了全体师生的共同努力与智慧。学校的成就不仅是对过去经验的总结，也是对未来发展的规划和指导。面对教育这一民族振兴和社会进步的基石，学校将肩负起培养未来工匠的重任，坚定地走在职业教育的道路上，为学校的发展书写更加辉煌的篇章，为职业教育的繁荣贡献力量。</w:t>
      </w:r>
    </w:p>
    <w:p w14:paraId="167386BD">
      <w:pPr>
        <w:pageBreakBefore w:val="0"/>
        <w:overflowPunct/>
        <w:topLinePunct w:val="0"/>
        <w:bidi w:val="0"/>
        <w:spacing w:line="440" w:lineRule="exact"/>
        <w:jc w:val="both"/>
        <w:rPr>
          <w:rFonts w:hint="eastAsia" w:ascii="黑体" w:hAnsi="黑体" w:eastAsia="黑体" w:cs="黑体"/>
          <w:sz w:val="32"/>
          <w:szCs w:val="32"/>
        </w:rPr>
      </w:pPr>
    </w:p>
    <w:p w14:paraId="601655B7">
      <w:pPr>
        <w:pageBreakBefore w:val="0"/>
        <w:overflowPunct/>
        <w:topLinePunct w:val="0"/>
        <w:bidi w:val="0"/>
        <w:spacing w:line="440" w:lineRule="exact"/>
        <w:jc w:val="center"/>
        <w:rPr>
          <w:rFonts w:hint="eastAsia" w:ascii="黑体" w:hAnsi="黑体" w:eastAsia="黑体" w:cs="黑体"/>
          <w:sz w:val="32"/>
          <w:szCs w:val="32"/>
        </w:rPr>
      </w:pPr>
    </w:p>
    <w:p w14:paraId="7465A7AA">
      <w:pPr>
        <w:pageBreakBefore w:val="0"/>
        <w:overflowPunct/>
        <w:topLinePunct w:val="0"/>
        <w:bidi w:val="0"/>
        <w:spacing w:line="440" w:lineRule="exact"/>
        <w:jc w:val="both"/>
        <w:rPr>
          <w:rFonts w:hint="eastAsia" w:ascii="黑体" w:hAnsi="黑体" w:eastAsia="黑体" w:cs="黑体"/>
          <w:sz w:val="32"/>
          <w:szCs w:val="32"/>
        </w:rPr>
      </w:pPr>
    </w:p>
    <w:p w14:paraId="3D8A00E0">
      <w:pPr>
        <w:pageBreakBefore w:val="0"/>
        <w:overflowPunct/>
        <w:topLinePunct w:val="0"/>
        <w:bidi w:val="0"/>
        <w:spacing w:line="440" w:lineRule="exact"/>
        <w:jc w:val="center"/>
        <w:rPr>
          <w:rFonts w:ascii="黑体" w:hAnsi="黑体" w:eastAsia="黑体" w:cs="黑体"/>
          <w:sz w:val="32"/>
          <w:szCs w:val="32"/>
        </w:rPr>
      </w:pPr>
      <w:r>
        <w:rPr>
          <w:rFonts w:hint="eastAsia" w:ascii="黑体" w:hAnsi="黑体" w:eastAsia="黑体" w:cs="黑体"/>
          <w:sz w:val="32"/>
          <w:szCs w:val="32"/>
        </w:rPr>
        <w:t>目 录</w:t>
      </w:r>
    </w:p>
    <w:p w14:paraId="08B91345">
      <w:pPr>
        <w:keepNext w:val="0"/>
        <w:keepLines w:val="0"/>
        <w:pageBreakBefore w:val="0"/>
        <w:widowControl w:val="0"/>
        <w:tabs>
          <w:tab w:val="left" w:pos="312"/>
        </w:tabs>
        <w:kinsoku/>
        <w:wordWrap/>
        <w:overflowPunct/>
        <w:topLinePunct w:val="0"/>
        <w:autoSpaceDE/>
        <w:autoSpaceDN/>
        <w:bidi w:val="0"/>
        <w:adjustRightInd/>
        <w:snapToGrid/>
        <w:spacing w:line="440" w:lineRule="exact"/>
        <w:jc w:val="both"/>
        <w:textAlignment w:val="auto"/>
        <w:rPr>
          <w:rFonts w:hint="eastAsia" w:ascii="黑体" w:hAnsi="黑体" w:eastAsia="黑体" w:cs="黑体"/>
          <w:sz w:val="28"/>
          <w:szCs w:val="28"/>
        </w:rPr>
      </w:pPr>
      <w:r>
        <w:rPr>
          <w:rFonts w:hint="eastAsia" w:ascii="黑体" w:hAnsi="黑体" w:eastAsia="黑体" w:cs="黑体"/>
          <w:sz w:val="24"/>
          <w:szCs w:val="24"/>
        </w:rPr>
        <w:t>1.</w:t>
      </w:r>
      <w:r>
        <w:rPr>
          <w:rFonts w:hint="eastAsia" w:ascii="黑体" w:hAnsi="黑体" w:eastAsia="黑体" w:cs="黑体"/>
          <w:sz w:val="24"/>
          <w:szCs w:val="24"/>
          <w:lang w:val="en-US" w:eastAsia="zh-CN"/>
        </w:rPr>
        <w:t>人才培养</w:t>
      </w:r>
    </w:p>
    <w:p w14:paraId="09BDF52F">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eastAsia="zh-CN"/>
        </w:rPr>
      </w:pPr>
      <w:r>
        <w:rPr>
          <w:rFonts w:hint="eastAsia" w:ascii="宋体" w:hAnsi="宋体" w:eastAsia="宋体" w:cs="宋体"/>
          <w:sz w:val="21"/>
          <w:szCs w:val="21"/>
        </w:rPr>
        <w:t>1.1</w:t>
      </w:r>
      <w:r>
        <w:rPr>
          <w:rFonts w:hint="eastAsia" w:ascii="宋体" w:hAnsi="宋体" w:eastAsia="宋体" w:cs="宋体"/>
          <w:sz w:val="21"/>
          <w:szCs w:val="21"/>
          <w:lang w:val="en-US" w:eastAsia="zh-CN"/>
        </w:rPr>
        <w:t>立德树人</w:t>
      </w:r>
      <w:r>
        <w:rPr>
          <w:rFonts w:hint="eastAsia" w:ascii="宋体" w:hAnsi="宋体" w:eastAsia="宋体" w:cs="宋体"/>
          <w:sz w:val="21"/>
          <w:szCs w:val="21"/>
        </w:rPr>
        <w:t>.</w:t>
      </w:r>
      <w:r>
        <w:rPr>
          <w:rFonts w:hint="eastAsia" w:ascii="黑体" w:hAnsi="黑体" w:eastAsia="黑体" w:cs="黑体"/>
          <w:sz w:val="24"/>
          <w:szCs w:val="24"/>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1</w:t>
      </w:r>
    </w:p>
    <w:p w14:paraId="62D263A5">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ascii="宋体" w:hAnsi="宋体" w:eastAsia="宋体" w:cs="宋体"/>
          <w:sz w:val="21"/>
          <w:szCs w:val="21"/>
        </w:rPr>
      </w:pPr>
      <w:r>
        <w:rPr>
          <w:rFonts w:hint="eastAsia" w:ascii="宋体" w:hAnsi="宋体" w:eastAsia="宋体" w:cs="宋体"/>
          <w:sz w:val="21"/>
          <w:szCs w:val="21"/>
        </w:rPr>
        <w:t>1.2“双优”建设.............................</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lang w:val="en-US" w:eastAsia="zh-CN"/>
        </w:rPr>
        <w:t>1</w:t>
      </w:r>
      <w:r>
        <w:rPr>
          <w:rFonts w:ascii="宋体" w:hAnsi="宋体" w:eastAsia="宋体" w:cs="宋体"/>
          <w:sz w:val="21"/>
          <w:szCs w:val="21"/>
        </w:rPr>
        <w:t xml:space="preserve">   </w:t>
      </w:r>
    </w:p>
    <w:p w14:paraId="1FEE0815">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eastAsia="zh-CN"/>
        </w:rPr>
      </w:pPr>
      <w:r>
        <w:rPr>
          <w:rFonts w:ascii="宋体" w:hAnsi="宋体" w:eastAsia="宋体" w:cs="宋体"/>
          <w:sz w:val="21"/>
          <w:szCs w:val="21"/>
        </w:rPr>
        <w:t>1.</w:t>
      </w:r>
      <w:r>
        <w:rPr>
          <w:rFonts w:hint="eastAsia" w:ascii="宋体" w:hAnsi="宋体" w:eastAsia="宋体" w:cs="宋体"/>
          <w:sz w:val="21"/>
          <w:szCs w:val="21"/>
        </w:rPr>
        <w:t>3</w:t>
      </w:r>
      <w:r>
        <w:rPr>
          <w:rFonts w:hint="eastAsia" w:ascii="宋体" w:hAnsi="宋体" w:eastAsia="宋体" w:cs="宋体"/>
          <w:sz w:val="21"/>
          <w:szCs w:val="21"/>
          <w:lang w:val="en-US" w:eastAsia="zh-CN"/>
        </w:rPr>
        <w:t>专业建设</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2</w:t>
      </w:r>
    </w:p>
    <w:p w14:paraId="0140FC7C">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eastAsia="zh-CN"/>
        </w:rPr>
      </w:pPr>
      <w:r>
        <w:rPr>
          <w:rFonts w:hint="eastAsia" w:ascii="宋体" w:hAnsi="宋体" w:eastAsia="宋体" w:cs="宋体"/>
          <w:sz w:val="21"/>
          <w:szCs w:val="21"/>
        </w:rPr>
        <w:t>1.4</w:t>
      </w:r>
      <w:r>
        <w:rPr>
          <w:rFonts w:hint="eastAsia" w:ascii="宋体" w:hAnsi="宋体" w:eastAsia="宋体" w:cs="宋体"/>
          <w:sz w:val="21"/>
          <w:szCs w:val="21"/>
          <w:lang w:val="en-US" w:eastAsia="zh-CN"/>
        </w:rPr>
        <w:t>课程建设</w:t>
      </w:r>
      <w:r>
        <w:rPr>
          <w:rFonts w:hint="eastAsia" w:ascii="宋体" w:hAnsi="宋体" w:eastAsia="宋体" w:cs="宋体"/>
          <w:sz w:val="21"/>
          <w:szCs w:val="21"/>
        </w:rPr>
        <w:t>................................................................</w:t>
      </w:r>
      <w:r>
        <w:rPr>
          <w:rFonts w:hint="eastAsia" w:ascii="宋体" w:hAnsi="宋体" w:eastAsia="宋体" w:cs="宋体"/>
          <w:sz w:val="21"/>
          <w:szCs w:val="21"/>
          <w:lang w:val="en-US" w:eastAsia="zh-CN"/>
        </w:rPr>
        <w:t>..3</w:t>
      </w:r>
    </w:p>
    <w:p w14:paraId="12E88410">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黑体"/>
          <w:sz w:val="21"/>
          <w:szCs w:val="21"/>
          <w:lang w:val="en-US" w:eastAsia="zh-CN"/>
        </w:rPr>
      </w:pPr>
      <w:r>
        <w:rPr>
          <w:rFonts w:ascii="宋体" w:hAnsi="宋体" w:eastAsia="宋体" w:cs="宋体"/>
          <w:sz w:val="21"/>
          <w:szCs w:val="21"/>
        </w:rPr>
        <w:t>1.</w:t>
      </w:r>
      <w:r>
        <w:rPr>
          <w:rFonts w:hint="eastAsia" w:ascii="宋体" w:hAnsi="宋体" w:eastAsia="宋体" w:cs="宋体"/>
          <w:sz w:val="21"/>
          <w:szCs w:val="21"/>
        </w:rPr>
        <w:t>5</w:t>
      </w:r>
      <w:r>
        <w:rPr>
          <w:rFonts w:hint="eastAsia" w:ascii="宋体" w:hAnsi="宋体" w:eastAsia="宋体" w:cs="宋体"/>
          <w:sz w:val="21"/>
          <w:szCs w:val="21"/>
          <w:lang w:val="en-US" w:eastAsia="zh-CN"/>
        </w:rPr>
        <w:t>教材建设</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4</w:t>
      </w:r>
    </w:p>
    <w:p w14:paraId="347CC967">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val="en-US" w:eastAsia="zh-CN"/>
        </w:rPr>
      </w:pPr>
      <w:r>
        <w:rPr>
          <w:rFonts w:hint="eastAsia" w:ascii="宋体" w:hAnsi="宋体" w:eastAsia="宋体" w:cs="黑体"/>
          <w:sz w:val="21"/>
          <w:szCs w:val="21"/>
          <w:lang w:val="en-US" w:eastAsia="zh-CN"/>
        </w:rPr>
        <w:t>1.6教学改革</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4</w:t>
      </w:r>
    </w:p>
    <w:p w14:paraId="29A09FE3">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ascii="宋体" w:hAnsi="宋体" w:eastAsia="宋体" w:cs="宋体"/>
          <w:sz w:val="21"/>
          <w:szCs w:val="21"/>
        </w:rPr>
      </w:pPr>
      <w:r>
        <w:rPr>
          <w:rFonts w:hint="eastAsia" w:ascii="宋体" w:hAnsi="宋体" w:eastAsia="宋体" w:cs="宋体"/>
          <w:sz w:val="21"/>
          <w:szCs w:val="21"/>
        </w:rPr>
        <w:t>1.</w:t>
      </w:r>
      <w:r>
        <w:rPr>
          <w:rFonts w:hint="eastAsia" w:ascii="宋体" w:hAnsi="宋体" w:eastAsia="宋体" w:cs="宋体"/>
          <w:sz w:val="21"/>
          <w:szCs w:val="21"/>
          <w:lang w:val="en-US" w:eastAsia="zh-CN"/>
        </w:rPr>
        <w:t>7信息化建设</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lang w:val="en-US" w:eastAsia="zh-CN"/>
        </w:rPr>
        <w:t>5</w:t>
      </w:r>
    </w:p>
    <w:p w14:paraId="0A7490AC">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val="en-US" w:eastAsia="zh-CN"/>
        </w:rPr>
      </w:pPr>
      <w:r>
        <w:rPr>
          <w:rFonts w:ascii="宋体" w:hAnsi="宋体" w:eastAsia="宋体" w:cs="宋体"/>
          <w:sz w:val="21"/>
          <w:szCs w:val="21"/>
        </w:rPr>
        <w:t>1.</w:t>
      </w:r>
      <w:r>
        <w:rPr>
          <w:rFonts w:hint="eastAsia" w:ascii="宋体" w:hAnsi="宋体" w:eastAsia="宋体" w:cs="宋体"/>
          <w:sz w:val="21"/>
          <w:szCs w:val="21"/>
          <w:lang w:val="en-US" w:eastAsia="zh-CN"/>
        </w:rPr>
        <w:t>8贯通培养</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lang w:val="en-US" w:eastAsia="zh-CN"/>
        </w:rPr>
        <w:t>6</w:t>
      </w:r>
    </w:p>
    <w:p w14:paraId="6CAE61E3">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eastAsia="zh-CN"/>
        </w:rPr>
      </w:pPr>
      <w:r>
        <w:rPr>
          <w:rFonts w:hint="eastAsia" w:ascii="宋体" w:hAnsi="宋体" w:eastAsia="宋体" w:cs="宋体"/>
          <w:sz w:val="21"/>
          <w:szCs w:val="21"/>
        </w:rPr>
        <w:t>1.</w:t>
      </w:r>
      <w:r>
        <w:rPr>
          <w:rFonts w:hint="eastAsia" w:ascii="宋体" w:hAnsi="宋体" w:eastAsia="宋体" w:cs="宋体"/>
          <w:sz w:val="21"/>
          <w:szCs w:val="21"/>
          <w:lang w:val="en-US" w:eastAsia="zh-CN"/>
        </w:rPr>
        <w:t>9职普融通、科教融汇</w:t>
      </w:r>
      <w:r>
        <w:rPr>
          <w:rFonts w:hint="eastAsia" w:ascii="宋体" w:hAnsi="宋体" w:eastAsia="宋体" w:cs="宋体"/>
          <w:sz w:val="21"/>
          <w:szCs w:val="21"/>
        </w:rPr>
        <w:t>..............................</w:t>
      </w:r>
      <w:r>
        <w:rPr>
          <w:rFonts w:hint="eastAsia" w:ascii="宋体" w:hAnsi="宋体" w:eastAsia="宋体" w:cs="宋体"/>
          <w:sz w:val="21"/>
          <w:szCs w:val="21"/>
          <w:lang w:val="en-US" w:eastAsia="zh-CN"/>
        </w:rPr>
        <w:t>...............7</w:t>
      </w:r>
    </w:p>
    <w:p w14:paraId="7D39A210">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1.10培养规模</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..7</w:t>
      </w:r>
    </w:p>
    <w:p w14:paraId="77D497C9">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eastAsia="zh-CN"/>
        </w:rPr>
      </w:pPr>
      <w:r>
        <w:rPr>
          <w:rFonts w:hint="eastAsia" w:ascii="宋体" w:hAnsi="宋体" w:eastAsia="宋体" w:cs="黑体"/>
          <w:sz w:val="21"/>
          <w:szCs w:val="21"/>
        </w:rPr>
        <w:t>1.</w:t>
      </w:r>
      <w:r>
        <w:rPr>
          <w:rFonts w:hint="eastAsia" w:ascii="宋体" w:hAnsi="宋体" w:eastAsia="宋体" w:cs="黑体"/>
          <w:sz w:val="21"/>
          <w:szCs w:val="21"/>
          <w:lang w:val="en-US" w:eastAsia="zh-CN"/>
        </w:rPr>
        <w:t>11技能大赛</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9</w:t>
      </w:r>
    </w:p>
    <w:p w14:paraId="12053501">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1.</w:t>
      </w:r>
      <w:r>
        <w:rPr>
          <w:rFonts w:hint="eastAsia" w:ascii="宋体" w:hAnsi="宋体" w:eastAsia="宋体" w:cs="宋体"/>
          <w:sz w:val="21"/>
          <w:szCs w:val="21"/>
          <w:lang w:val="en-US" w:eastAsia="zh-CN"/>
        </w:rPr>
        <w:t>12创新创业</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ascii="宋体" w:hAnsi="宋体" w:eastAsia="宋体" w:cs="宋体"/>
          <w:sz w:val="21"/>
          <w:szCs w:val="21"/>
        </w:rPr>
        <w:t>.</w:t>
      </w:r>
      <w:r>
        <w:rPr>
          <w:rFonts w:hint="eastAsia" w:ascii="宋体" w:hAnsi="宋体" w:eastAsia="宋体" w:cs="宋体"/>
          <w:sz w:val="21"/>
          <w:szCs w:val="21"/>
          <w:lang w:val="en-US" w:eastAsia="zh-CN"/>
        </w:rPr>
        <w:t>9</w:t>
      </w:r>
    </w:p>
    <w:p w14:paraId="14816279">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val="en-US" w:eastAsia="zh-CN"/>
        </w:rPr>
      </w:pPr>
      <w:r>
        <w:rPr>
          <w:rFonts w:ascii="宋体" w:hAnsi="宋体" w:eastAsia="宋体" w:cs="宋体"/>
          <w:sz w:val="21"/>
          <w:szCs w:val="21"/>
        </w:rPr>
        <w:t>1.</w:t>
      </w:r>
      <w:r>
        <w:rPr>
          <w:rFonts w:hint="eastAsia" w:ascii="宋体" w:hAnsi="宋体" w:eastAsia="宋体" w:cs="宋体"/>
          <w:sz w:val="21"/>
          <w:szCs w:val="21"/>
          <w:lang w:val="en-US" w:eastAsia="zh-CN"/>
        </w:rPr>
        <w:t>13培养质量</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lang w:val="en-US" w:eastAsia="zh-CN"/>
        </w:rPr>
        <w:t>9</w:t>
      </w:r>
    </w:p>
    <w:p w14:paraId="395A2FFC">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1.</w:t>
      </w:r>
      <w:r>
        <w:rPr>
          <w:rFonts w:hint="eastAsia" w:ascii="宋体" w:hAnsi="宋体" w:eastAsia="宋体" w:cs="宋体"/>
          <w:sz w:val="21"/>
          <w:szCs w:val="21"/>
          <w:lang w:val="en-US" w:eastAsia="zh-CN"/>
        </w:rPr>
        <w:t>14其他人才培养方面特色工作</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..10</w:t>
      </w:r>
    </w:p>
    <w:p w14:paraId="586D084B">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黑体" w:hAnsi="黑体" w:eastAsia="黑体" w:cs="黑体"/>
          <w:sz w:val="24"/>
          <w:szCs w:val="24"/>
        </w:rPr>
      </w:pPr>
      <w:r>
        <w:rPr>
          <w:rFonts w:hint="eastAsia" w:ascii="黑体" w:hAnsi="黑体" w:eastAsia="黑体" w:cs="黑体"/>
          <w:sz w:val="24"/>
          <w:szCs w:val="24"/>
        </w:rPr>
        <w:t>2.</w:t>
      </w:r>
      <w:r>
        <w:rPr>
          <w:rFonts w:hint="eastAsia" w:ascii="黑体" w:hAnsi="黑体" w:eastAsia="黑体" w:cs="黑体"/>
          <w:sz w:val="24"/>
          <w:szCs w:val="24"/>
          <w:lang w:val="en-US" w:eastAsia="zh-CN"/>
        </w:rPr>
        <w:t>服务贡献</w:t>
      </w:r>
    </w:p>
    <w:p w14:paraId="6A691F26">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2.1</w:t>
      </w:r>
      <w:r>
        <w:rPr>
          <w:rFonts w:hint="eastAsia" w:ascii="宋体" w:hAnsi="宋体" w:eastAsia="宋体" w:cs="宋体"/>
          <w:sz w:val="21"/>
          <w:szCs w:val="21"/>
          <w:lang w:val="en-US" w:eastAsia="zh-CN"/>
        </w:rPr>
        <w:t>服务自治区重大项目</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18</w:t>
      </w:r>
    </w:p>
    <w:p w14:paraId="7401F477">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2.2</w:t>
      </w:r>
      <w:r>
        <w:rPr>
          <w:rFonts w:hint="eastAsia" w:ascii="宋体" w:hAnsi="宋体" w:eastAsia="宋体" w:cs="宋体"/>
          <w:sz w:val="21"/>
          <w:szCs w:val="21"/>
          <w:lang w:val="en-US" w:eastAsia="zh-CN"/>
        </w:rPr>
        <w:t>服务行业企业</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ascii="宋体" w:hAnsi="宋体" w:eastAsia="宋体" w:cs="宋体"/>
          <w:sz w:val="21"/>
          <w:szCs w:val="21"/>
        </w:rPr>
        <w:t>.</w:t>
      </w:r>
      <w:r>
        <w:rPr>
          <w:rFonts w:hint="eastAsia" w:ascii="宋体" w:hAnsi="宋体" w:eastAsia="宋体" w:cs="宋体"/>
          <w:sz w:val="21"/>
          <w:szCs w:val="21"/>
          <w:lang w:val="en-US" w:eastAsia="zh-CN"/>
        </w:rPr>
        <w:t>18</w:t>
      </w:r>
    </w:p>
    <w:p w14:paraId="7028A334">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2.3</w:t>
      </w:r>
      <w:r>
        <w:rPr>
          <w:rFonts w:hint="eastAsia" w:ascii="宋体" w:hAnsi="宋体" w:eastAsia="宋体" w:cs="宋体"/>
          <w:sz w:val="21"/>
          <w:szCs w:val="21"/>
          <w:lang w:val="en-US" w:eastAsia="zh-CN"/>
        </w:rPr>
        <w:t>服务乡村振兴</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19</w:t>
      </w:r>
    </w:p>
    <w:p w14:paraId="5470A8AA">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2.4</w:t>
      </w:r>
      <w:r>
        <w:rPr>
          <w:rFonts w:hint="eastAsia" w:ascii="宋体" w:hAnsi="宋体" w:eastAsia="宋体" w:cs="宋体"/>
          <w:sz w:val="21"/>
          <w:szCs w:val="21"/>
          <w:lang w:val="en-US" w:eastAsia="zh-CN"/>
        </w:rPr>
        <w:t>服务社区教育</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..19</w:t>
      </w:r>
    </w:p>
    <w:p w14:paraId="434E736C">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ascii="宋体" w:hAnsi="宋体" w:eastAsia="宋体" w:cs="宋体"/>
          <w:sz w:val="21"/>
          <w:szCs w:val="21"/>
        </w:rPr>
      </w:pPr>
      <w:r>
        <w:rPr>
          <w:rFonts w:hint="eastAsia" w:ascii="宋体" w:hAnsi="宋体" w:eastAsia="宋体" w:cs="宋体"/>
          <w:sz w:val="21"/>
          <w:szCs w:val="21"/>
        </w:rPr>
        <w:t>2.5</w:t>
      </w:r>
      <w:r>
        <w:rPr>
          <w:rFonts w:hint="eastAsia" w:ascii="宋体" w:hAnsi="宋体" w:eastAsia="宋体" w:cs="宋体"/>
          <w:sz w:val="21"/>
          <w:szCs w:val="21"/>
          <w:lang w:val="en-US" w:eastAsia="zh-CN"/>
        </w:rPr>
        <w:t>服务区域合作</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ascii="宋体" w:hAnsi="宋体" w:eastAsia="宋体" w:cs="宋体"/>
          <w:sz w:val="21"/>
          <w:szCs w:val="21"/>
        </w:rPr>
        <w:t>.</w:t>
      </w:r>
      <w:r>
        <w:rPr>
          <w:rFonts w:hint="eastAsia" w:ascii="宋体" w:hAnsi="宋体" w:eastAsia="宋体" w:cs="宋体"/>
          <w:sz w:val="21"/>
          <w:szCs w:val="21"/>
          <w:lang w:val="en-US" w:eastAsia="zh-CN"/>
        </w:rPr>
        <w:t>20</w:t>
      </w:r>
      <w:r>
        <w:rPr>
          <w:rFonts w:ascii="宋体" w:hAnsi="宋体" w:eastAsia="宋体" w:cs="宋体"/>
          <w:sz w:val="21"/>
          <w:szCs w:val="21"/>
        </w:rPr>
        <w:t xml:space="preserve">  </w:t>
      </w:r>
    </w:p>
    <w:p w14:paraId="3D76A77B">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ascii="宋体" w:hAnsi="宋体" w:eastAsia="宋体" w:cs="宋体"/>
          <w:sz w:val="21"/>
          <w:szCs w:val="21"/>
        </w:rPr>
      </w:pPr>
      <w:r>
        <w:rPr>
          <w:rFonts w:hint="eastAsia" w:ascii="宋体" w:hAnsi="宋体" w:eastAsia="宋体" w:cs="宋体"/>
          <w:sz w:val="21"/>
          <w:szCs w:val="21"/>
        </w:rPr>
        <w:t>2.</w:t>
      </w:r>
      <w:r>
        <w:rPr>
          <w:rFonts w:hint="eastAsia" w:ascii="宋体" w:hAnsi="宋体" w:eastAsia="宋体" w:cs="宋体"/>
          <w:sz w:val="21"/>
          <w:szCs w:val="21"/>
          <w:lang w:val="en-US" w:eastAsia="zh-CN"/>
        </w:rPr>
        <w:t>6职业培训其他服务贡献方面特色工作</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ascii="宋体" w:hAnsi="宋体" w:eastAsia="宋体" w:cs="宋体"/>
          <w:sz w:val="21"/>
          <w:szCs w:val="21"/>
        </w:rPr>
        <w:t>.</w:t>
      </w:r>
      <w:r>
        <w:rPr>
          <w:rFonts w:hint="eastAsia" w:ascii="宋体" w:hAnsi="宋体" w:eastAsia="宋体" w:cs="宋体"/>
          <w:sz w:val="21"/>
          <w:szCs w:val="21"/>
          <w:lang w:val="en-US" w:eastAsia="zh-CN"/>
        </w:rPr>
        <w:t>.21</w:t>
      </w:r>
    </w:p>
    <w:p w14:paraId="194F5359">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黑体" w:hAnsi="黑体" w:eastAsia="黑体" w:cs="黑体"/>
          <w:sz w:val="24"/>
          <w:szCs w:val="24"/>
        </w:rPr>
      </w:pPr>
      <w:r>
        <w:rPr>
          <w:rFonts w:hint="eastAsia" w:ascii="黑体" w:hAnsi="黑体" w:eastAsia="黑体" w:cs="黑体"/>
          <w:sz w:val="24"/>
          <w:szCs w:val="24"/>
        </w:rPr>
        <w:t>3.</w:t>
      </w:r>
      <w:r>
        <w:rPr>
          <w:rFonts w:hint="eastAsia" w:ascii="黑体" w:hAnsi="黑体" w:eastAsia="黑体" w:cs="黑体"/>
          <w:sz w:val="24"/>
          <w:szCs w:val="24"/>
          <w:lang w:val="en-US" w:eastAsia="zh-CN"/>
        </w:rPr>
        <w:t>文化传承</w:t>
      </w:r>
    </w:p>
    <w:p w14:paraId="58CBE5A2">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sz w:val="21"/>
          <w:szCs w:val="21"/>
          <w:lang w:val="en-US" w:eastAsia="zh-CN"/>
        </w:rPr>
      </w:pPr>
      <w:r>
        <w:rPr>
          <w:rFonts w:hint="eastAsia" w:ascii="宋体" w:hAnsi="宋体" w:eastAsia="宋体" w:cs="黑体"/>
          <w:sz w:val="21"/>
          <w:szCs w:val="21"/>
        </w:rPr>
        <w:t>3.1</w:t>
      </w:r>
      <w:r>
        <w:rPr>
          <w:rFonts w:hint="eastAsia" w:ascii="宋体" w:hAnsi="宋体" w:eastAsia="宋体" w:cs="黑体"/>
          <w:sz w:val="21"/>
          <w:szCs w:val="21"/>
          <w:lang w:val="en-US" w:eastAsia="zh-CN"/>
        </w:rPr>
        <w:t>传承传统文化</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..27</w:t>
      </w:r>
    </w:p>
    <w:p w14:paraId="3E2A8DFC">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eastAsia="zh-CN"/>
        </w:rPr>
      </w:pPr>
      <w:r>
        <w:rPr>
          <w:rFonts w:hint="eastAsia" w:ascii="宋体" w:hAnsi="宋体" w:eastAsia="宋体" w:cs="黑体"/>
          <w:sz w:val="21"/>
          <w:szCs w:val="21"/>
        </w:rPr>
        <w:t>3.2</w:t>
      </w:r>
      <w:r>
        <w:rPr>
          <w:rFonts w:hint="eastAsia" w:ascii="宋体" w:hAnsi="宋体" w:eastAsia="宋体" w:cs="黑体"/>
          <w:sz w:val="21"/>
          <w:szCs w:val="21"/>
          <w:lang w:val="en-US" w:eastAsia="zh-CN"/>
        </w:rPr>
        <w:t>传承红色文化</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27</w:t>
      </w:r>
    </w:p>
    <w:p w14:paraId="3652992E">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黑体" w:cs="宋体"/>
          <w:sz w:val="21"/>
          <w:szCs w:val="21"/>
          <w:lang w:val="en-US" w:eastAsia="zh-CN"/>
        </w:rPr>
      </w:pPr>
      <w:r>
        <w:rPr>
          <w:rFonts w:hint="eastAsia" w:ascii="宋体" w:hAnsi="宋体" w:eastAsia="宋体" w:cs="黑体"/>
          <w:sz w:val="21"/>
          <w:szCs w:val="21"/>
        </w:rPr>
        <w:t>3.3</w:t>
      </w:r>
      <w:r>
        <w:rPr>
          <w:rFonts w:hint="eastAsia" w:ascii="宋体" w:hAnsi="宋体" w:eastAsia="宋体" w:cs="黑体"/>
          <w:sz w:val="21"/>
          <w:szCs w:val="21"/>
          <w:lang w:val="en-US" w:eastAsia="zh-CN"/>
        </w:rPr>
        <w:t>传承地方文化</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28</w:t>
      </w:r>
    </w:p>
    <w:p w14:paraId="52345FB7">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黑体" w:cs="黑体"/>
          <w:sz w:val="21"/>
          <w:szCs w:val="21"/>
          <w:lang w:val="en-US" w:eastAsia="zh-CN"/>
        </w:rPr>
      </w:pPr>
      <w:r>
        <w:rPr>
          <w:rFonts w:hint="eastAsia" w:ascii="宋体" w:hAnsi="宋体" w:eastAsia="宋体" w:cs="黑体"/>
          <w:sz w:val="21"/>
          <w:szCs w:val="21"/>
        </w:rPr>
        <w:t>3.4</w:t>
      </w:r>
      <w:r>
        <w:rPr>
          <w:rFonts w:hint="eastAsia" w:ascii="宋体" w:hAnsi="宋体" w:eastAsia="宋体" w:cs="黑体"/>
          <w:sz w:val="21"/>
          <w:szCs w:val="21"/>
          <w:lang w:val="en-US" w:eastAsia="zh-CN"/>
        </w:rPr>
        <w:t>开展“读书行动”</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黑体" w:hAnsi="黑体" w:eastAsia="黑体" w:cs="黑体"/>
          <w:sz w:val="21"/>
          <w:szCs w:val="21"/>
        </w:rPr>
        <w:t>.</w:t>
      </w:r>
      <w:r>
        <w:rPr>
          <w:rFonts w:hint="eastAsia" w:ascii="宋体" w:hAnsi="宋体" w:eastAsia="宋体" w:cs="宋体"/>
          <w:sz w:val="21"/>
          <w:szCs w:val="21"/>
        </w:rPr>
        <w:t>...........</w:t>
      </w:r>
      <w:r>
        <w:rPr>
          <w:rFonts w:hint="eastAsia" w:ascii="宋体" w:hAnsi="宋体" w:eastAsia="宋体" w:cs="黑体"/>
          <w:sz w:val="21"/>
          <w:szCs w:val="21"/>
          <w:lang w:val="en-US" w:eastAsia="zh-CN"/>
        </w:rPr>
        <w:t>28</w:t>
      </w:r>
    </w:p>
    <w:p w14:paraId="08D68FCC">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黑体" w:hAnsi="黑体" w:eastAsia="黑体" w:cs="黑体"/>
          <w:sz w:val="21"/>
          <w:szCs w:val="21"/>
          <w:lang w:val="en-US" w:eastAsia="zh-CN"/>
        </w:rPr>
      </w:pPr>
      <w:r>
        <w:rPr>
          <w:rFonts w:hint="eastAsia" w:ascii="宋体" w:hAnsi="宋体" w:eastAsia="宋体" w:cs="黑体"/>
          <w:sz w:val="21"/>
          <w:szCs w:val="21"/>
        </w:rPr>
        <w:t>3.5</w:t>
      </w:r>
      <w:r>
        <w:rPr>
          <w:rFonts w:hint="eastAsia" w:ascii="宋体" w:hAnsi="宋体" w:eastAsia="宋体" w:cs="黑体"/>
          <w:sz w:val="21"/>
          <w:szCs w:val="21"/>
          <w:lang w:val="en-US" w:eastAsia="zh-CN"/>
        </w:rPr>
        <w:t>打造书香校园其他文化传承方面特色工作</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sz w:val="21"/>
          <w:szCs w:val="21"/>
          <w:lang w:val="en-US" w:eastAsia="zh-CN"/>
        </w:rPr>
        <w:t>29</w:t>
      </w:r>
    </w:p>
    <w:p w14:paraId="35D64183">
      <w:pPr>
        <w:keepNext w:val="0"/>
        <w:keepLines w:val="0"/>
        <w:pageBreakBefore w:val="0"/>
        <w:widowControl w:val="0"/>
        <w:numPr>
          <w:ilvl w:val="0"/>
          <w:numId w:val="1"/>
        </w:numPr>
        <w:kinsoku/>
        <w:wordWrap/>
        <w:overflowPunct/>
        <w:topLinePunct w:val="0"/>
        <w:autoSpaceDE/>
        <w:autoSpaceDN/>
        <w:bidi w:val="0"/>
        <w:adjustRightInd/>
        <w:snapToGrid/>
        <w:spacing w:line="440" w:lineRule="exact"/>
        <w:jc w:val="both"/>
        <w:textAlignment w:val="auto"/>
        <w:rPr>
          <w:rFonts w:hint="eastAsia" w:ascii="宋体" w:hAnsi="宋体" w:eastAsia="宋体" w:cs="黑体"/>
          <w:sz w:val="21"/>
          <w:szCs w:val="21"/>
          <w:lang w:val="en-US" w:eastAsia="zh-CN"/>
        </w:rPr>
      </w:pPr>
      <w:r>
        <w:rPr>
          <w:rFonts w:hint="eastAsia" w:ascii="黑体" w:hAnsi="黑体" w:eastAsia="黑体" w:cs="黑体"/>
          <w:sz w:val="24"/>
          <w:szCs w:val="24"/>
          <w:lang w:val="en-US" w:eastAsia="zh-CN"/>
        </w:rPr>
        <w:t>国际合作（未开展）</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黑体" w:hAnsi="黑体" w:eastAsia="黑体" w:cs="黑体"/>
          <w:sz w:val="21"/>
          <w:szCs w:val="21"/>
        </w:rPr>
        <w:t>.</w:t>
      </w:r>
      <w:r>
        <w:rPr>
          <w:rFonts w:hint="eastAsia" w:ascii="宋体" w:hAnsi="宋体" w:eastAsia="宋体" w:cs="宋体"/>
          <w:sz w:val="21"/>
          <w:szCs w:val="21"/>
        </w:rPr>
        <w:t>.......</w:t>
      </w:r>
      <w:r>
        <w:rPr>
          <w:rFonts w:hint="eastAsia" w:ascii="宋体" w:hAnsi="宋体" w:eastAsia="宋体" w:cs="黑体"/>
          <w:sz w:val="21"/>
          <w:szCs w:val="21"/>
          <w:lang w:val="en-US" w:eastAsia="zh-CN"/>
        </w:rPr>
        <w:t>37</w:t>
      </w:r>
    </w:p>
    <w:p w14:paraId="583F5259">
      <w:pPr>
        <w:keepNext w:val="0"/>
        <w:keepLines w:val="0"/>
        <w:pageBreakBefore w:val="0"/>
        <w:widowControl w:val="0"/>
        <w:numPr>
          <w:ilvl w:val="0"/>
          <w:numId w:val="1"/>
        </w:numPr>
        <w:kinsoku/>
        <w:wordWrap/>
        <w:overflowPunct/>
        <w:topLinePunct w:val="0"/>
        <w:autoSpaceDE/>
        <w:autoSpaceDN/>
        <w:bidi w:val="0"/>
        <w:adjustRightInd/>
        <w:snapToGrid/>
        <w:spacing w:line="440" w:lineRule="exact"/>
        <w:jc w:val="both"/>
        <w:textAlignment w:val="auto"/>
        <w:rPr>
          <w:rFonts w:hint="eastAsia" w:ascii="黑体" w:hAnsi="黑体" w:eastAsia="黑体" w:cs="黑体"/>
          <w:sz w:val="24"/>
          <w:szCs w:val="24"/>
        </w:rPr>
      </w:pPr>
      <w:r>
        <w:rPr>
          <w:rFonts w:hint="eastAsia" w:ascii="黑体" w:hAnsi="黑体" w:eastAsia="黑体" w:cs="黑体"/>
          <w:sz w:val="24"/>
          <w:szCs w:val="24"/>
        </w:rPr>
        <w:t>5.</w:t>
      </w:r>
      <w:r>
        <w:rPr>
          <w:rFonts w:hint="eastAsia" w:ascii="黑体" w:hAnsi="黑体" w:eastAsia="黑体" w:cs="黑体"/>
          <w:sz w:val="24"/>
          <w:szCs w:val="24"/>
          <w:lang w:val="en-US" w:eastAsia="zh-CN"/>
        </w:rPr>
        <w:t>产教融合</w:t>
      </w:r>
    </w:p>
    <w:p w14:paraId="4190385C">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val="en-US" w:eastAsia="zh-CN"/>
        </w:rPr>
      </w:pPr>
      <w:r>
        <w:rPr>
          <w:rFonts w:hint="eastAsia" w:ascii="宋体" w:hAnsi="宋体" w:eastAsia="宋体" w:cs="黑体"/>
          <w:sz w:val="21"/>
          <w:szCs w:val="21"/>
        </w:rPr>
        <w:t>5.1</w:t>
      </w:r>
      <w:r>
        <w:rPr>
          <w:rFonts w:hint="eastAsia" w:ascii="宋体" w:hAnsi="宋体" w:eastAsia="宋体" w:cs="黑体"/>
          <w:sz w:val="21"/>
          <w:szCs w:val="21"/>
          <w:lang w:val="en-US" w:eastAsia="zh-CN"/>
        </w:rPr>
        <w:t>校企双元育人</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lang w:val="en-US" w:eastAsia="zh-CN"/>
        </w:rPr>
        <w:t>37</w:t>
      </w:r>
    </w:p>
    <w:p w14:paraId="1B84C475">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5.2</w:t>
      </w:r>
      <w:r>
        <w:rPr>
          <w:rFonts w:hint="eastAsia" w:ascii="宋体" w:hAnsi="宋体" w:eastAsia="宋体" w:cs="黑体"/>
          <w:sz w:val="21"/>
          <w:szCs w:val="21"/>
          <w:lang w:val="en-US" w:eastAsia="zh-CN"/>
        </w:rPr>
        <w:t>现代学徒制试点</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bCs/>
          <w:sz w:val="21"/>
          <w:szCs w:val="21"/>
          <w:lang w:val="en-US" w:eastAsia="zh-CN"/>
        </w:rPr>
        <w:t>38</w:t>
      </w:r>
    </w:p>
    <w:p w14:paraId="58B45709">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5.3</w:t>
      </w:r>
      <w:r>
        <w:rPr>
          <w:rFonts w:hint="eastAsia" w:ascii="宋体" w:hAnsi="宋体" w:eastAsia="宋体" w:cs="黑体"/>
          <w:sz w:val="21"/>
          <w:szCs w:val="21"/>
          <w:lang w:val="en-US" w:eastAsia="zh-CN"/>
        </w:rPr>
        <w:t>集团化办学</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bCs/>
          <w:sz w:val="21"/>
          <w:szCs w:val="21"/>
          <w:lang w:val="en-US" w:eastAsia="zh-CN"/>
        </w:rPr>
        <w:t>38</w:t>
      </w:r>
    </w:p>
    <w:p w14:paraId="39B61A48">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黑体"/>
          <w:bCs/>
          <w:sz w:val="21"/>
          <w:szCs w:val="21"/>
          <w:lang w:val="en-US" w:eastAsia="zh-CN"/>
        </w:rPr>
      </w:pPr>
      <w:r>
        <w:rPr>
          <w:rFonts w:hint="eastAsia" w:ascii="宋体" w:hAnsi="宋体" w:eastAsia="宋体" w:cs="黑体"/>
          <w:sz w:val="21"/>
          <w:szCs w:val="21"/>
        </w:rPr>
        <w:t>5.</w:t>
      </w:r>
      <w:r>
        <w:rPr>
          <w:rFonts w:hint="eastAsia" w:ascii="宋体" w:hAnsi="宋体" w:eastAsia="宋体" w:cs="黑体"/>
          <w:sz w:val="21"/>
          <w:szCs w:val="21"/>
          <w:lang w:val="en-US" w:eastAsia="zh-CN"/>
        </w:rPr>
        <w:t>4基地建设</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w:t>
      </w:r>
      <w:r>
        <w:rPr>
          <w:rFonts w:hint="eastAsia" w:ascii="宋体" w:hAnsi="宋体" w:eastAsia="宋体" w:cs="黑体"/>
          <w:bCs/>
          <w:sz w:val="21"/>
          <w:szCs w:val="21"/>
          <w:lang w:val="en-US" w:eastAsia="zh-CN"/>
        </w:rPr>
        <w:t>39</w:t>
      </w:r>
    </w:p>
    <w:p w14:paraId="7FF2533D">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w:t>
      </w:r>
      <w:r>
        <w:rPr>
          <w:rFonts w:hint="eastAsia" w:ascii="宋体" w:hAnsi="宋体" w:eastAsia="宋体" w:cs="黑体"/>
          <w:sz w:val="21"/>
          <w:szCs w:val="21"/>
          <w:lang w:val="en-US" w:eastAsia="zh-CN"/>
        </w:rPr>
        <w:t>5产业学院</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bCs/>
          <w:sz w:val="21"/>
          <w:szCs w:val="21"/>
          <w:lang w:val="en-US" w:eastAsia="zh-CN"/>
        </w:rPr>
        <w:t>40</w:t>
      </w:r>
    </w:p>
    <w:p w14:paraId="269EE13C">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w:t>
      </w:r>
      <w:r>
        <w:rPr>
          <w:rFonts w:hint="eastAsia" w:ascii="宋体" w:hAnsi="宋体" w:eastAsia="宋体" w:cs="黑体"/>
          <w:sz w:val="21"/>
          <w:szCs w:val="21"/>
          <w:lang w:val="en-US" w:eastAsia="zh-CN"/>
        </w:rPr>
        <w:t>6市域产教联合体建设</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bCs/>
          <w:sz w:val="21"/>
          <w:szCs w:val="21"/>
          <w:lang w:val="en-US" w:eastAsia="zh-CN"/>
        </w:rPr>
        <w:t>40</w:t>
      </w:r>
    </w:p>
    <w:p w14:paraId="70A6E5B7">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w:t>
      </w:r>
      <w:r>
        <w:rPr>
          <w:rFonts w:hint="eastAsia" w:ascii="宋体" w:hAnsi="宋体" w:eastAsia="宋体" w:cs="黑体"/>
          <w:sz w:val="21"/>
          <w:szCs w:val="21"/>
          <w:lang w:val="en-US" w:eastAsia="zh-CN"/>
        </w:rPr>
        <w:t>7行业产教融合共同体建设</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bCs/>
          <w:sz w:val="21"/>
          <w:szCs w:val="21"/>
          <w:lang w:val="en-US" w:eastAsia="zh-CN"/>
        </w:rPr>
        <w:t>41</w:t>
      </w:r>
    </w:p>
    <w:p w14:paraId="1636B6B3">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w:t>
      </w:r>
      <w:r>
        <w:rPr>
          <w:rFonts w:hint="eastAsia" w:ascii="宋体" w:hAnsi="宋体" w:eastAsia="宋体" w:cs="黑体"/>
          <w:sz w:val="21"/>
          <w:szCs w:val="21"/>
          <w:lang w:val="en-US" w:eastAsia="zh-CN"/>
        </w:rPr>
        <w:t>8产教融合实践中心建设其他产教融合方面特色工作</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bCs/>
          <w:sz w:val="21"/>
          <w:szCs w:val="21"/>
          <w:lang w:val="en-US" w:eastAsia="zh-CN"/>
        </w:rPr>
        <w:t>41</w:t>
      </w:r>
    </w:p>
    <w:p w14:paraId="588C5A49">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黑体" w:hAnsi="黑体" w:eastAsia="黑体" w:cs="黑体"/>
          <w:sz w:val="24"/>
          <w:szCs w:val="24"/>
        </w:rPr>
      </w:pPr>
      <w:r>
        <w:rPr>
          <w:rFonts w:hint="eastAsia" w:ascii="黑体" w:hAnsi="黑体" w:eastAsia="黑体" w:cs="黑体"/>
          <w:sz w:val="24"/>
          <w:szCs w:val="24"/>
        </w:rPr>
        <w:t>6.</w:t>
      </w:r>
      <w:r>
        <w:rPr>
          <w:rFonts w:hint="eastAsia" w:ascii="黑体" w:hAnsi="黑体" w:eastAsia="黑体" w:cs="黑体"/>
          <w:sz w:val="24"/>
          <w:szCs w:val="24"/>
          <w:lang w:val="en-US" w:eastAsia="zh-CN"/>
        </w:rPr>
        <w:t>发展保障</w:t>
      </w:r>
    </w:p>
    <w:p w14:paraId="122874CE">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bCs/>
          <w:sz w:val="21"/>
          <w:szCs w:val="21"/>
          <w:lang w:val="en-US"/>
        </w:rPr>
      </w:pPr>
      <w:r>
        <w:rPr>
          <w:rFonts w:hint="eastAsia" w:ascii="宋体" w:hAnsi="宋体" w:eastAsia="宋体" w:cs="宋体"/>
          <w:sz w:val="21"/>
          <w:szCs w:val="21"/>
        </w:rPr>
        <w:t>6.1</w:t>
      </w:r>
      <w:r>
        <w:rPr>
          <w:rFonts w:hint="eastAsia" w:ascii="宋体" w:hAnsi="宋体" w:eastAsia="宋体" w:cs="宋体"/>
          <w:sz w:val="21"/>
          <w:szCs w:val="21"/>
          <w:lang w:val="en-US" w:eastAsia="zh-CN"/>
        </w:rPr>
        <w:t>党建引领</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Cs/>
          <w:sz w:val="21"/>
          <w:szCs w:val="21"/>
          <w:lang w:val="en-US" w:eastAsia="zh-CN"/>
        </w:rPr>
        <w:t>45</w:t>
      </w:r>
    </w:p>
    <w:p w14:paraId="5BE348C5">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rPr>
      </w:pPr>
      <w:r>
        <w:rPr>
          <w:rFonts w:hint="eastAsia" w:ascii="宋体" w:hAnsi="宋体" w:eastAsia="宋体" w:cs="宋体"/>
          <w:sz w:val="21"/>
          <w:szCs w:val="21"/>
        </w:rPr>
        <w:t>6.2</w:t>
      </w:r>
      <w:r>
        <w:rPr>
          <w:rFonts w:hint="eastAsia" w:ascii="宋体" w:hAnsi="宋体" w:eastAsia="宋体" w:cs="宋体"/>
          <w:sz w:val="21"/>
          <w:szCs w:val="21"/>
          <w:lang w:val="en-US" w:eastAsia="zh-CN"/>
        </w:rPr>
        <w:t>政策落实</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46</w:t>
      </w:r>
    </w:p>
    <w:p w14:paraId="415E0317">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bCs/>
          <w:sz w:val="21"/>
          <w:szCs w:val="21"/>
          <w:lang w:val="en-US" w:eastAsia="zh-CN"/>
        </w:rPr>
      </w:pPr>
      <w:r>
        <w:rPr>
          <w:rFonts w:hint="eastAsia" w:ascii="宋体" w:hAnsi="宋体" w:eastAsia="宋体" w:cs="宋体"/>
          <w:sz w:val="21"/>
          <w:szCs w:val="21"/>
        </w:rPr>
        <w:t>6.</w:t>
      </w:r>
      <w:r>
        <w:rPr>
          <w:rFonts w:hint="eastAsia" w:ascii="宋体" w:hAnsi="宋体" w:eastAsia="宋体" w:cs="宋体"/>
          <w:sz w:val="21"/>
          <w:szCs w:val="21"/>
          <w:lang w:val="en-US" w:eastAsia="zh-CN"/>
        </w:rPr>
        <w:t>4学校治理</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46</w:t>
      </w:r>
    </w:p>
    <w:p w14:paraId="19D98ADE">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rPr>
      </w:pPr>
      <w:r>
        <w:rPr>
          <w:rFonts w:hint="eastAsia" w:ascii="宋体" w:hAnsi="宋体" w:eastAsia="宋体" w:cs="宋体"/>
          <w:sz w:val="21"/>
          <w:szCs w:val="21"/>
        </w:rPr>
        <w:t>6.</w:t>
      </w:r>
      <w:r>
        <w:rPr>
          <w:rFonts w:hint="eastAsia" w:ascii="宋体" w:hAnsi="宋体" w:eastAsia="宋体" w:cs="宋体"/>
          <w:sz w:val="21"/>
          <w:szCs w:val="21"/>
          <w:lang w:val="en-US" w:eastAsia="zh-CN"/>
        </w:rPr>
        <w:t>5质量保证体系建设</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47</w:t>
      </w:r>
    </w:p>
    <w:p w14:paraId="25CD3563">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bCs/>
          <w:sz w:val="21"/>
          <w:szCs w:val="21"/>
          <w:lang w:val="en-US" w:eastAsia="zh-CN"/>
        </w:rPr>
      </w:pPr>
      <w:r>
        <w:rPr>
          <w:rFonts w:hint="eastAsia" w:ascii="宋体" w:hAnsi="宋体" w:eastAsia="宋体" w:cs="宋体"/>
          <w:sz w:val="21"/>
          <w:szCs w:val="21"/>
        </w:rPr>
        <w:t>6.</w:t>
      </w:r>
      <w:r>
        <w:rPr>
          <w:rFonts w:hint="eastAsia" w:ascii="宋体" w:hAnsi="宋体" w:eastAsia="宋体" w:cs="宋体"/>
          <w:sz w:val="21"/>
          <w:szCs w:val="21"/>
          <w:lang w:val="en-US" w:eastAsia="zh-CN"/>
        </w:rPr>
        <w:t>6师资队伍建设</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Cs/>
          <w:sz w:val="21"/>
          <w:szCs w:val="21"/>
          <w:lang w:val="en-US" w:eastAsia="zh-CN"/>
        </w:rPr>
        <w:t>49</w:t>
      </w:r>
    </w:p>
    <w:p w14:paraId="4D2CAC48">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rPr>
      </w:pPr>
      <w:r>
        <w:rPr>
          <w:rFonts w:hint="eastAsia" w:ascii="宋体" w:hAnsi="宋体" w:eastAsia="宋体" w:cs="宋体"/>
          <w:sz w:val="21"/>
          <w:szCs w:val="21"/>
        </w:rPr>
        <w:t>6.</w:t>
      </w:r>
      <w:r>
        <w:rPr>
          <w:rFonts w:hint="eastAsia" w:ascii="宋体" w:hAnsi="宋体" w:eastAsia="宋体" w:cs="宋体"/>
          <w:sz w:val="21"/>
          <w:szCs w:val="21"/>
          <w:lang w:val="en-US" w:eastAsia="zh-CN"/>
        </w:rPr>
        <w:t>7经费投入及其他发展保障方面特色工作</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49</w:t>
      </w:r>
    </w:p>
    <w:p w14:paraId="78AB58F2">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黑体" w:hAnsi="黑体" w:eastAsia="黑体" w:cs="黑体"/>
          <w:sz w:val="24"/>
          <w:szCs w:val="24"/>
        </w:rPr>
      </w:pPr>
      <w:r>
        <w:rPr>
          <w:rFonts w:hint="eastAsia" w:ascii="黑体" w:hAnsi="黑体" w:eastAsia="黑体" w:cs="黑体"/>
          <w:sz w:val="24"/>
          <w:szCs w:val="24"/>
        </w:rPr>
        <w:t>7.</w:t>
      </w:r>
      <w:r>
        <w:rPr>
          <w:rFonts w:hint="eastAsia" w:ascii="黑体" w:hAnsi="黑体" w:eastAsia="黑体" w:cs="黑体"/>
          <w:sz w:val="24"/>
          <w:szCs w:val="24"/>
          <w:lang w:val="en-US" w:eastAsia="zh-CN"/>
        </w:rPr>
        <w:t>面临挑战</w:t>
      </w:r>
    </w:p>
    <w:p w14:paraId="074F2D27">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sz w:val="21"/>
          <w:szCs w:val="21"/>
          <w:lang w:val="en-US" w:eastAsia="zh-CN"/>
        </w:rPr>
      </w:pPr>
      <w:r>
        <w:rPr>
          <w:rFonts w:hint="eastAsia" w:ascii="宋体" w:hAnsi="宋体" w:eastAsia="宋体" w:cs="黑体"/>
          <w:sz w:val="21"/>
          <w:szCs w:val="21"/>
          <w:lang w:val="en-US" w:eastAsia="zh-CN"/>
        </w:rPr>
        <w:t>挑战1</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50</w:t>
      </w:r>
      <w:r>
        <w:rPr>
          <w:rFonts w:hint="eastAsia" w:ascii="宋体" w:hAnsi="宋体" w:eastAsia="宋体" w:cs="黑体"/>
          <w:sz w:val="21"/>
          <w:szCs w:val="21"/>
          <w:lang w:val="en-US" w:eastAsia="zh-CN"/>
        </w:rPr>
        <w:t>挑战2</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50</w:t>
      </w:r>
      <w:r>
        <w:rPr>
          <w:rFonts w:hint="eastAsia" w:ascii="宋体" w:hAnsi="宋体" w:eastAsia="宋体" w:cs="黑体"/>
          <w:sz w:val="21"/>
          <w:szCs w:val="21"/>
          <w:lang w:val="en-US" w:eastAsia="zh-CN"/>
        </w:rPr>
        <w:t>挑战3</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51挑战4</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51</w:t>
      </w:r>
    </w:p>
    <w:p w14:paraId="3F4B39C5">
      <w:pPr>
        <w:keepNext w:val="0"/>
        <w:keepLines w:val="0"/>
        <w:pageBreakBefore w:val="0"/>
        <w:kinsoku/>
        <w:wordWrap/>
        <w:overflowPunct/>
        <w:topLinePunct w:val="0"/>
        <w:autoSpaceDE/>
        <w:autoSpaceDN/>
        <w:bidi w:val="0"/>
        <w:snapToGrid/>
        <w:spacing w:line="440" w:lineRule="exact"/>
        <w:jc w:val="left"/>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val="0"/>
          <w:i w:val="0"/>
          <w:iCs w:val="0"/>
          <w:color w:val="auto"/>
          <w:kern w:val="2"/>
          <w:sz w:val="24"/>
          <w:szCs w:val="24"/>
          <w:highlight w:val="none"/>
          <w:vertAlign w:val="baseline"/>
          <w:lang w:val="en-US" w:eastAsia="zh-CN" w:bidi="ar-SA"/>
        </w:rPr>
        <w:t>附表</w:t>
      </w:r>
    </w:p>
    <w:p w14:paraId="559593CB">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eastAsia" w:ascii="宋体" w:hAnsi="宋体" w:eastAsia="宋体" w:cs="宋体"/>
          <w:sz w:val="21"/>
          <w:szCs w:val="21"/>
          <w:lang w:val="en-US" w:eastAsia="zh-CN"/>
        </w:rPr>
      </w:pPr>
      <w:r>
        <w:rPr>
          <w:rFonts w:hint="eastAsia" w:ascii="宋体" w:hAnsi="宋体" w:eastAsia="宋体" w:cs="黑体"/>
          <w:sz w:val="21"/>
          <w:szCs w:val="21"/>
          <w:lang w:val="en-US" w:eastAsia="zh-CN"/>
        </w:rPr>
        <w:t>表1 人才培养质量计分卡</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..52</w:t>
      </w:r>
      <w:r>
        <w:rPr>
          <w:rFonts w:hint="eastAsia" w:ascii="宋体" w:hAnsi="宋体" w:eastAsia="宋体" w:cs="黑体"/>
          <w:sz w:val="21"/>
          <w:szCs w:val="21"/>
          <w:lang w:val="en-US" w:eastAsia="zh-CN"/>
        </w:rPr>
        <w:t>表2 满意度调查表</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.....53</w:t>
      </w:r>
    </w:p>
    <w:p w14:paraId="28FCA3DE">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eastAsia" w:ascii="宋体" w:hAnsi="宋体" w:eastAsia="宋体" w:cs="黑体"/>
          <w:sz w:val="21"/>
          <w:szCs w:val="21"/>
          <w:lang w:val="en-US" w:eastAsia="zh-CN"/>
        </w:rPr>
      </w:pPr>
      <w:r>
        <w:rPr>
          <w:rFonts w:hint="eastAsia" w:ascii="宋体" w:hAnsi="宋体" w:eastAsia="宋体" w:cs="黑体"/>
          <w:sz w:val="21"/>
          <w:szCs w:val="21"/>
          <w:lang w:val="en-US" w:eastAsia="zh-CN"/>
        </w:rPr>
        <w:t>表3 教学资源表</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54</w:t>
      </w:r>
    </w:p>
    <w:p w14:paraId="011BDFA9">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eastAsia" w:ascii="宋体" w:hAnsi="宋体" w:eastAsia="宋体" w:cs="宋体"/>
          <w:sz w:val="21"/>
          <w:szCs w:val="21"/>
          <w:lang w:val="en-US" w:eastAsia="zh-CN"/>
        </w:rPr>
      </w:pPr>
      <w:r>
        <w:rPr>
          <w:rFonts w:hint="eastAsia" w:ascii="宋体" w:hAnsi="宋体" w:eastAsia="宋体" w:cs="黑体"/>
          <w:sz w:val="21"/>
          <w:szCs w:val="21"/>
          <w:lang w:val="en-US" w:eastAsia="zh-CN"/>
        </w:rPr>
        <w:t xml:space="preserve">表4 </w:t>
      </w:r>
      <w:r>
        <w:rPr>
          <w:rFonts w:hint="eastAsia" w:ascii="宋体" w:hAnsi="宋体" w:eastAsia="宋体" w:cs="宋体"/>
          <w:sz w:val="21"/>
          <w:szCs w:val="21"/>
        </w:rPr>
        <w:t>服务贡献表..........</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56</w:t>
      </w:r>
    </w:p>
    <w:p w14:paraId="6856BFB5">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ascii="黑体" w:hAnsi="黑体" w:eastAsia="黑体" w:cs="黑体"/>
          <w:color w:val="000000" w:themeColor="text1"/>
          <w:sz w:val="21"/>
          <w:szCs w:val="21"/>
          <w14:textFill>
            <w14:solidFill>
              <w14:schemeClr w14:val="tx1"/>
            </w14:solidFill>
          </w14:textFill>
        </w:rPr>
      </w:pPr>
      <w:r>
        <w:rPr>
          <w:rFonts w:hint="eastAsia" w:ascii="宋体" w:hAnsi="宋体" w:eastAsia="宋体" w:cs="黑体"/>
          <w:sz w:val="21"/>
          <w:szCs w:val="21"/>
          <w:lang w:val="en-US" w:eastAsia="zh-CN"/>
        </w:rPr>
        <w:t>表5 国际影响表</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57</w:t>
      </w:r>
      <w:r>
        <w:rPr>
          <w:rFonts w:hint="eastAsia" w:ascii="宋体" w:hAnsi="宋体" w:eastAsia="宋体" w:cs="黑体"/>
          <w:sz w:val="21"/>
          <w:szCs w:val="21"/>
          <w:lang w:val="en-US" w:eastAsia="zh-CN"/>
        </w:rPr>
        <w:t>表6 落实政策表</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58</w:t>
      </w:r>
    </w:p>
    <w:p w14:paraId="47453BA8">
      <w:pPr>
        <w:pageBreakBefore w:val="0"/>
        <w:overflowPunct/>
        <w:topLinePunct w:val="0"/>
        <w:bidi w:val="0"/>
        <w:spacing w:line="440" w:lineRule="exact"/>
        <w:jc w:val="center"/>
        <w:rPr>
          <w:rFonts w:hint="eastAsia" w:ascii="黑体" w:hAnsi="黑体" w:eastAsia="黑体" w:cs="黑体"/>
          <w:color w:val="auto"/>
          <w:sz w:val="32"/>
          <w:szCs w:val="32"/>
          <w:lang w:eastAsia="zh-CN"/>
        </w:rPr>
      </w:pPr>
    </w:p>
    <w:p w14:paraId="4A63878A">
      <w:pPr>
        <w:pageBreakBefore w:val="0"/>
        <w:overflowPunct/>
        <w:topLinePunct w:val="0"/>
        <w:bidi w:val="0"/>
        <w:spacing w:line="440" w:lineRule="exact"/>
        <w:jc w:val="center"/>
        <w:rPr>
          <w:rFonts w:hint="eastAsia" w:ascii="黑体" w:hAnsi="黑体" w:eastAsia="黑体" w:cs="黑体"/>
          <w:color w:val="auto"/>
          <w:sz w:val="32"/>
          <w:szCs w:val="32"/>
          <w:lang w:eastAsia="zh-CN"/>
        </w:rPr>
      </w:pPr>
    </w:p>
    <w:p w14:paraId="7223D970">
      <w:pPr>
        <w:pageBreakBefore w:val="0"/>
        <w:overflowPunct/>
        <w:topLinePunct w:val="0"/>
        <w:bidi w:val="0"/>
        <w:spacing w:line="440" w:lineRule="exact"/>
        <w:jc w:val="center"/>
        <w:rPr>
          <w:rFonts w:ascii="黑体" w:hAnsi="黑体" w:eastAsia="黑体" w:cs="黑体"/>
          <w:color w:val="auto"/>
          <w:sz w:val="32"/>
          <w:szCs w:val="32"/>
        </w:rPr>
      </w:pPr>
      <w:r>
        <w:rPr>
          <w:rFonts w:hint="eastAsia" w:ascii="黑体" w:hAnsi="黑体" w:eastAsia="黑体" w:cs="黑体"/>
          <w:color w:val="auto"/>
          <w:sz w:val="32"/>
          <w:szCs w:val="32"/>
          <w:lang w:eastAsia="zh-CN"/>
        </w:rPr>
        <w:t>表</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rPr>
        <w:t>目</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rPr>
        <w:t>录</w:t>
      </w:r>
    </w:p>
    <w:p w14:paraId="1BE1E0BC">
      <w:pPr>
        <w:pStyle w:val="11"/>
        <w:keepNext w:val="0"/>
        <w:keepLines w:val="0"/>
        <w:pageBreakBefore w:val="0"/>
        <w:widowControl/>
        <w:numPr>
          <w:ilvl w:val="0"/>
          <w:numId w:val="0"/>
        </w:numPr>
        <w:kinsoku/>
        <w:wordWrap/>
        <w:overflowPunct/>
        <w:topLinePunct w:val="0"/>
        <w:autoSpaceDE/>
        <w:autoSpaceDN/>
        <w:bidi w:val="0"/>
        <w:snapToGrid/>
        <w:spacing w:beforeAutospacing="0" w:afterAutospacing="0" w:line="440" w:lineRule="exact"/>
        <w:jc w:val="distribute"/>
        <w:textAlignment w:val="auto"/>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1.人才培养</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1</w:t>
      </w:r>
    </w:p>
    <w:p w14:paraId="4883D748">
      <w:pPr>
        <w:pStyle w:val="11"/>
        <w:keepNext w:val="0"/>
        <w:keepLines w:val="0"/>
        <w:pageBreakBefore w:val="0"/>
        <w:widowControl/>
        <w:kinsoku/>
        <w:wordWrap/>
        <w:overflowPunct/>
        <w:topLinePunct w:val="0"/>
        <w:autoSpaceDE/>
        <w:autoSpaceDN/>
        <w:bidi w:val="0"/>
        <w:snapToGrid/>
        <w:spacing w:beforeAutospacing="0" w:afterAutospacing="0" w:line="440" w:lineRule="exact"/>
        <w:jc w:val="distribute"/>
        <w:textAlignment w:val="auto"/>
        <w:rPr>
          <w:rFonts w:hint="eastAsia" w:ascii="宋体" w:hAnsi="宋体" w:eastAsia="宋体" w:cs="宋体"/>
          <w:b w:val="0"/>
          <w:bCs/>
          <w:color w:val="auto"/>
          <w:sz w:val="21"/>
          <w:szCs w:val="21"/>
        </w:rPr>
      </w:pPr>
      <w:r>
        <w:rPr>
          <w:rFonts w:hint="eastAsia" w:ascii="宋体" w:hAnsi="宋体" w:cs="宋体"/>
          <w:b w:val="0"/>
          <w:bCs/>
          <w:color w:val="auto"/>
          <w:sz w:val="21"/>
          <w:szCs w:val="21"/>
          <w:lang w:eastAsia="zh-CN"/>
        </w:rPr>
        <w:t>表</w:t>
      </w:r>
      <w:r>
        <w:rPr>
          <w:rFonts w:hint="eastAsia" w:ascii="宋体" w:hAnsi="宋体" w:cs="宋体"/>
          <w:b w:val="0"/>
          <w:bCs/>
          <w:color w:val="auto"/>
          <w:sz w:val="21"/>
          <w:szCs w:val="21"/>
          <w:lang w:val="en-US" w:eastAsia="zh-CN"/>
        </w:rPr>
        <w:t xml:space="preserve">1-1  </w:t>
      </w:r>
      <w:r>
        <w:rPr>
          <w:rFonts w:hint="eastAsia" w:ascii="宋体" w:hAnsi="宋体" w:cs="宋体"/>
          <w:b w:val="0"/>
          <w:bCs/>
          <w:color w:val="auto"/>
          <w:sz w:val="21"/>
          <w:szCs w:val="21"/>
        </w:rPr>
        <w:t>2</w:t>
      </w:r>
      <w:r>
        <w:rPr>
          <w:rFonts w:ascii="宋体" w:hAnsi="宋体" w:cs="宋体"/>
          <w:b w:val="0"/>
          <w:bCs/>
          <w:color w:val="auto"/>
          <w:sz w:val="21"/>
          <w:szCs w:val="21"/>
        </w:rPr>
        <w:t>0</w:t>
      </w:r>
      <w:r>
        <w:rPr>
          <w:rFonts w:hint="eastAsia" w:ascii="宋体" w:hAnsi="宋体" w:cs="宋体"/>
          <w:b w:val="0"/>
          <w:bCs/>
          <w:color w:val="auto"/>
          <w:sz w:val="21"/>
          <w:szCs w:val="21"/>
          <w:lang w:val="en-US" w:eastAsia="zh-CN"/>
        </w:rPr>
        <w:t>23学</w:t>
      </w:r>
      <w:r>
        <w:rPr>
          <w:rFonts w:hint="eastAsia" w:ascii="宋体" w:hAnsi="宋体" w:cs="宋体"/>
          <w:b w:val="0"/>
          <w:bCs/>
          <w:color w:val="auto"/>
          <w:sz w:val="21"/>
          <w:szCs w:val="21"/>
        </w:rPr>
        <w:t>年、2</w:t>
      </w:r>
      <w:r>
        <w:rPr>
          <w:rFonts w:ascii="宋体" w:hAnsi="宋体" w:cs="宋体"/>
          <w:b w:val="0"/>
          <w:bCs/>
          <w:color w:val="auto"/>
          <w:sz w:val="21"/>
          <w:szCs w:val="21"/>
        </w:rPr>
        <w:t>0</w:t>
      </w:r>
      <w:r>
        <w:rPr>
          <w:rFonts w:hint="eastAsia" w:ascii="宋体" w:hAnsi="宋体" w:cs="宋体"/>
          <w:b w:val="0"/>
          <w:bCs/>
          <w:color w:val="auto"/>
          <w:sz w:val="21"/>
          <w:szCs w:val="21"/>
          <w:lang w:val="en-US" w:eastAsia="zh-CN"/>
        </w:rPr>
        <w:t>24学</w:t>
      </w:r>
      <w:r>
        <w:rPr>
          <w:rFonts w:hint="eastAsia" w:ascii="宋体" w:hAnsi="宋体" w:cs="宋体"/>
          <w:b w:val="0"/>
          <w:bCs/>
          <w:color w:val="auto"/>
          <w:sz w:val="21"/>
          <w:szCs w:val="21"/>
        </w:rPr>
        <w:t>年专业设置及各专业学生情况一览表</w:t>
      </w:r>
      <w:r>
        <w:rPr>
          <w:rFonts w:hint="eastAsia" w:ascii="黑体" w:hAnsi="黑体" w:eastAsia="黑体" w:cs="黑体"/>
          <w:b w:val="0"/>
          <w:bCs/>
          <w:color w:val="auto"/>
          <w:sz w:val="24"/>
          <w:szCs w:val="24"/>
        </w:rPr>
        <w:t>......</w:t>
      </w:r>
      <w:r>
        <w:rPr>
          <w:rFonts w:hint="eastAsia" w:ascii="宋体" w:hAnsi="宋体" w:eastAsia="宋体" w:cs="宋体"/>
          <w:sz w:val="21"/>
          <w:szCs w:val="21"/>
        </w:rPr>
        <w:t>...........</w:t>
      </w:r>
      <w:r>
        <w:rPr>
          <w:rFonts w:hint="eastAsia" w:ascii="宋体" w:hAnsi="宋体" w:cs="宋体"/>
          <w:sz w:val="21"/>
          <w:szCs w:val="21"/>
          <w:lang w:val="en-US" w:eastAsia="zh-CN"/>
        </w:rPr>
        <w:t>...........</w:t>
      </w:r>
      <w:r>
        <w:rPr>
          <w:rFonts w:hint="eastAsia" w:ascii="黑体" w:hAnsi="黑体" w:eastAsia="黑体" w:cs="黑体"/>
          <w:b w:val="0"/>
          <w:bCs/>
          <w:color w:val="auto"/>
          <w:sz w:val="28"/>
          <w:szCs w:val="28"/>
        </w:rPr>
        <w:t>.</w:t>
      </w:r>
      <w:r>
        <w:rPr>
          <w:rFonts w:hint="eastAsia" w:ascii="宋体" w:hAnsi="宋体" w:cs="宋体"/>
          <w:b w:val="0"/>
          <w:bCs/>
          <w:color w:val="auto"/>
          <w:sz w:val="21"/>
          <w:szCs w:val="21"/>
          <w:lang w:val="en-US" w:eastAsia="zh-CN"/>
        </w:rPr>
        <w:t>3</w:t>
      </w:r>
      <w:r>
        <w:rPr>
          <w:rFonts w:hint="eastAsia" w:ascii="宋体" w:hAnsi="宋体" w:eastAsia="宋体" w:cs="宋体"/>
          <w:b w:val="0"/>
          <w:bCs/>
          <w:color w:val="000000" w:themeColor="text1"/>
          <w:sz w:val="21"/>
          <w:szCs w:val="21"/>
          <w14:textFill>
            <w14:solidFill>
              <w14:schemeClr w14:val="tx1"/>
            </w14:solidFill>
          </w14:textFill>
        </w:rPr>
        <w:t>表</w:t>
      </w:r>
      <w:r>
        <w:rPr>
          <w:rFonts w:hint="eastAsia" w:ascii="宋体" w:hAnsi="宋体" w:cs="宋体"/>
          <w:b w:val="0"/>
          <w:bCs/>
          <w:color w:val="000000" w:themeColor="text1"/>
          <w:sz w:val="21"/>
          <w:szCs w:val="21"/>
          <w:lang w:val="en-US" w:eastAsia="zh-CN"/>
          <w14:textFill>
            <w14:solidFill>
              <w14:schemeClr w14:val="tx1"/>
            </w14:solidFill>
          </w14:textFill>
        </w:rPr>
        <w:t>1-</w:t>
      </w:r>
      <w:r>
        <w:rPr>
          <w:rFonts w:hint="eastAsia" w:ascii="宋体" w:hAnsi="宋体" w:eastAsia="宋体" w:cs="宋体"/>
          <w:b w:val="0"/>
          <w:bCs/>
          <w:color w:val="000000" w:themeColor="text1"/>
          <w:sz w:val="21"/>
          <w:szCs w:val="21"/>
          <w:lang w:val="en-US" w:eastAsia="zh-CN"/>
          <w14:textFill>
            <w14:solidFill>
              <w14:schemeClr w14:val="tx1"/>
            </w14:solidFill>
          </w14:textFill>
        </w:rPr>
        <w:t>2</w:t>
      </w:r>
      <w:r>
        <w:rPr>
          <w:rFonts w:hint="eastAsia" w:ascii="宋体" w:hAnsi="宋体" w:cs="宋体"/>
          <w:b w:val="0"/>
          <w:bCs/>
          <w:color w:val="000000" w:themeColor="text1"/>
          <w:sz w:val="21"/>
          <w:szCs w:val="21"/>
          <w:lang w:val="en-US" w:eastAsia="zh-CN"/>
          <w14:textFill>
            <w14:solidFill>
              <w14:schemeClr w14:val="tx1"/>
            </w14:solidFill>
          </w14:textFill>
        </w:rPr>
        <w:t xml:space="preserve">  </w:t>
      </w:r>
      <w:r>
        <w:rPr>
          <w:rFonts w:hint="eastAsia" w:ascii="宋体" w:hAnsi="宋体" w:eastAsia="宋体" w:cs="宋体"/>
          <w:b w:val="0"/>
          <w:bCs/>
          <w:color w:val="auto"/>
          <w:sz w:val="21"/>
          <w:szCs w:val="21"/>
        </w:rPr>
        <w:t>202</w:t>
      </w:r>
      <w:r>
        <w:rPr>
          <w:rFonts w:hint="eastAsia" w:ascii="宋体" w:hAnsi="宋体" w:eastAsia="宋体" w:cs="宋体"/>
          <w:b w:val="0"/>
          <w:bCs/>
          <w:color w:val="auto"/>
          <w:sz w:val="21"/>
          <w:szCs w:val="21"/>
          <w:lang w:val="en-US" w:eastAsia="zh-CN"/>
        </w:rPr>
        <w:t>2</w:t>
      </w:r>
      <w:r>
        <w:rPr>
          <w:rFonts w:hint="eastAsia" w:ascii="宋体" w:hAnsi="宋体" w:eastAsia="宋体" w:cs="宋体"/>
          <w:b w:val="0"/>
          <w:bCs/>
          <w:color w:val="auto"/>
          <w:sz w:val="21"/>
          <w:szCs w:val="21"/>
        </w:rPr>
        <w:t>、202</w:t>
      </w:r>
      <w:r>
        <w:rPr>
          <w:rFonts w:hint="eastAsia" w:ascii="宋体" w:hAnsi="宋体" w:eastAsia="宋体" w:cs="宋体"/>
          <w:b w:val="0"/>
          <w:bCs/>
          <w:color w:val="auto"/>
          <w:sz w:val="21"/>
          <w:szCs w:val="21"/>
          <w:lang w:val="en-US" w:eastAsia="zh-CN"/>
        </w:rPr>
        <w:t>3</w:t>
      </w:r>
      <w:r>
        <w:rPr>
          <w:rFonts w:hint="eastAsia" w:ascii="宋体" w:hAnsi="宋体" w:eastAsia="宋体" w:cs="宋体"/>
          <w:b w:val="0"/>
          <w:bCs/>
          <w:color w:val="auto"/>
          <w:sz w:val="21"/>
          <w:szCs w:val="21"/>
          <w:lang w:eastAsia="zh-CN"/>
        </w:rPr>
        <w:t>、</w:t>
      </w:r>
      <w:r>
        <w:rPr>
          <w:rFonts w:hint="eastAsia" w:ascii="宋体" w:hAnsi="宋体" w:eastAsia="宋体" w:cs="宋体"/>
          <w:b w:val="0"/>
          <w:bCs/>
          <w:color w:val="auto"/>
          <w:sz w:val="21"/>
          <w:szCs w:val="21"/>
          <w:lang w:val="en-US" w:eastAsia="zh-CN"/>
        </w:rPr>
        <w:t>2024学</w:t>
      </w:r>
      <w:r>
        <w:rPr>
          <w:rFonts w:hint="eastAsia" w:ascii="宋体" w:hAnsi="宋体" w:eastAsia="宋体" w:cs="宋体"/>
          <w:b w:val="0"/>
          <w:bCs/>
          <w:color w:val="auto"/>
          <w:sz w:val="21"/>
          <w:szCs w:val="21"/>
        </w:rPr>
        <w:t>年分专业学籍人数统计表......</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8</w:t>
      </w:r>
    </w:p>
    <w:p w14:paraId="65F48921">
      <w:pPr>
        <w:keepNext w:val="0"/>
        <w:keepLines w:val="0"/>
        <w:pageBreakBefore w:val="0"/>
        <w:widowControl w:val="0"/>
        <w:numPr>
          <w:ilvl w:val="0"/>
          <w:numId w:val="0"/>
        </w:numPr>
        <w:kinsoku/>
        <w:wordWrap/>
        <w:overflowPunct/>
        <w:topLinePunct w:val="0"/>
        <w:autoSpaceDE/>
        <w:autoSpaceDN/>
        <w:bidi w:val="0"/>
        <w:snapToGrid/>
        <w:spacing w:line="440" w:lineRule="exact"/>
        <w:jc w:val="distribute"/>
        <w:textAlignment w:val="auto"/>
        <w:rPr>
          <w:rFonts w:hint="eastAsia"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2.服务贡献</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18</w:t>
      </w:r>
    </w:p>
    <w:p w14:paraId="38CC6B0D">
      <w:pPr>
        <w:keepNext w:val="0"/>
        <w:keepLines w:val="0"/>
        <w:pageBreakBefore w:val="0"/>
        <w:widowControl w:val="0"/>
        <w:numPr>
          <w:ilvl w:val="0"/>
          <w:numId w:val="0"/>
        </w:numPr>
        <w:kinsoku/>
        <w:wordWrap/>
        <w:overflowPunct/>
        <w:topLinePunct w:val="0"/>
        <w:autoSpaceDE/>
        <w:autoSpaceDN/>
        <w:bidi w:val="0"/>
        <w:snapToGrid/>
        <w:spacing w:line="440" w:lineRule="exact"/>
        <w:jc w:val="distribute"/>
        <w:textAlignment w:val="auto"/>
        <w:rPr>
          <w:rFonts w:hint="eastAsia" w:ascii="宋体" w:hAnsi="宋体" w:eastAsia="宋体" w:cs="宋体"/>
          <w:b w:val="0"/>
          <w:bCs/>
          <w:color w:val="auto"/>
          <w:sz w:val="21"/>
          <w:szCs w:val="21"/>
          <w:lang w:val="en-US" w:eastAsia="zh-CN"/>
        </w:rPr>
      </w:pPr>
      <w:r>
        <w:rPr>
          <w:rFonts w:hint="eastAsia" w:ascii="黑体" w:hAnsi="黑体" w:eastAsia="黑体" w:cs="黑体"/>
          <w:b w:val="0"/>
          <w:bCs/>
          <w:color w:val="000000"/>
          <w:kern w:val="0"/>
          <w:sz w:val="24"/>
          <w:szCs w:val="24"/>
          <w:lang w:val="en-US" w:eastAsia="zh-CN"/>
        </w:rPr>
        <w:t>3.文化传承</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27</w:t>
      </w:r>
    </w:p>
    <w:p w14:paraId="19AFA460">
      <w:pPr>
        <w:keepNext w:val="0"/>
        <w:keepLines w:val="0"/>
        <w:pageBreakBefore w:val="0"/>
        <w:widowControl w:val="0"/>
        <w:kinsoku/>
        <w:wordWrap/>
        <w:overflowPunct/>
        <w:topLinePunct w:val="0"/>
        <w:autoSpaceDE/>
        <w:autoSpaceDN/>
        <w:bidi w:val="0"/>
        <w:snapToGrid/>
        <w:spacing w:line="440" w:lineRule="exact"/>
        <w:jc w:val="distribute"/>
        <w:textAlignment w:val="auto"/>
        <w:rPr>
          <w:rFonts w:hint="eastAsia" w:ascii="宋体" w:hAnsi="宋体" w:eastAsia="宋体" w:cs="宋体"/>
          <w:b w:val="0"/>
          <w:bCs/>
          <w:color w:val="auto"/>
          <w:sz w:val="21"/>
          <w:szCs w:val="21"/>
          <w:lang w:val="en-US" w:eastAsia="zh-CN"/>
        </w:rPr>
      </w:pPr>
      <w:r>
        <w:rPr>
          <w:rFonts w:hint="eastAsia" w:ascii="黑体" w:hAnsi="黑体" w:eastAsia="黑体" w:cs="黑体"/>
          <w:b w:val="0"/>
          <w:bCs/>
          <w:color w:val="000000"/>
          <w:kern w:val="0"/>
          <w:sz w:val="24"/>
          <w:szCs w:val="24"/>
          <w:lang w:val="en-US" w:eastAsia="zh-CN"/>
        </w:rPr>
        <w:t>4.国际合作（未开展）</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37</w:t>
      </w:r>
    </w:p>
    <w:p w14:paraId="7BC0D9CE">
      <w:pPr>
        <w:keepNext w:val="0"/>
        <w:keepLines w:val="0"/>
        <w:pageBreakBefore w:val="0"/>
        <w:widowControl w:val="0"/>
        <w:kinsoku/>
        <w:wordWrap/>
        <w:overflowPunct/>
        <w:topLinePunct w:val="0"/>
        <w:autoSpaceDE/>
        <w:autoSpaceDN/>
        <w:bidi w:val="0"/>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color w:val="000000"/>
          <w:kern w:val="0"/>
          <w:sz w:val="24"/>
          <w:szCs w:val="24"/>
          <w:lang w:val="en-US" w:eastAsia="zh-CN"/>
        </w:rPr>
        <w:t>5.产教融合</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37</w:t>
      </w:r>
    </w:p>
    <w:p w14:paraId="1853AC85">
      <w:pPr>
        <w:pStyle w:val="3"/>
        <w:pageBreakBefore w:val="0"/>
        <w:widowControl w:val="0"/>
        <w:kinsoku/>
        <w:wordWrap/>
        <w:overflowPunct/>
        <w:topLinePunct w:val="0"/>
        <w:autoSpaceDE/>
        <w:autoSpaceDN/>
        <w:bidi w:val="0"/>
        <w:snapToGrid/>
        <w:spacing w:before="0" w:after="0" w:line="440" w:lineRule="exact"/>
        <w:jc w:val="left"/>
        <w:textAlignment w:val="auto"/>
        <w:rPr>
          <w:rFonts w:hint="eastAsia" w:ascii="宋体" w:hAnsi="宋体" w:eastAsia="宋体" w:cstheme="minorBidi"/>
          <w:b w:val="0"/>
          <w:bCs/>
          <w:kern w:val="2"/>
          <w:sz w:val="21"/>
          <w:szCs w:val="21"/>
          <w:lang w:val="en-US" w:eastAsia="zh-CN" w:bidi="ar-SA"/>
        </w:rPr>
      </w:pPr>
      <w:r>
        <w:rPr>
          <w:rFonts w:hint="eastAsia" w:ascii="宋体" w:hAnsi="宋体" w:eastAsia="宋体" w:cstheme="minorBidi"/>
          <w:b w:val="0"/>
          <w:bCs/>
          <w:kern w:val="2"/>
          <w:sz w:val="21"/>
          <w:szCs w:val="21"/>
          <w:lang w:val="en-US" w:eastAsia="zh-CN" w:bidi="ar-SA"/>
        </w:rPr>
        <w:t>表5-1 校内实训基地一览表 ...........................................................39</w:t>
      </w:r>
    </w:p>
    <w:p w14:paraId="20C34E84">
      <w:pPr>
        <w:pStyle w:val="3"/>
        <w:pageBreakBefore w:val="0"/>
        <w:widowControl w:val="0"/>
        <w:kinsoku/>
        <w:wordWrap/>
        <w:overflowPunct/>
        <w:topLinePunct w:val="0"/>
        <w:autoSpaceDE/>
        <w:autoSpaceDN/>
        <w:bidi w:val="0"/>
        <w:snapToGrid/>
        <w:spacing w:before="0" w:after="0" w:line="440" w:lineRule="exact"/>
        <w:jc w:val="left"/>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color w:val="000000"/>
          <w:kern w:val="0"/>
          <w:sz w:val="24"/>
          <w:szCs w:val="24"/>
          <w:lang w:val="en-US" w:eastAsia="zh-CN"/>
        </w:rPr>
        <w:t>6.发展保障</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45</w:t>
      </w:r>
    </w:p>
    <w:p w14:paraId="3E012EA7">
      <w:pPr>
        <w:keepNext w:val="0"/>
        <w:keepLines w:val="0"/>
        <w:pageBreakBefore w:val="0"/>
        <w:widowControl w:val="0"/>
        <w:kinsoku/>
        <w:wordWrap/>
        <w:overflowPunct/>
        <w:topLinePunct w:val="0"/>
        <w:autoSpaceDE/>
        <w:autoSpaceDN/>
        <w:bidi w:val="0"/>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color w:val="000000"/>
          <w:kern w:val="0"/>
          <w:sz w:val="24"/>
          <w:szCs w:val="24"/>
          <w:lang w:val="en-US" w:eastAsia="zh-CN"/>
        </w:rPr>
        <w:t>7.面临挑战</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50</w:t>
      </w:r>
    </w:p>
    <w:p w14:paraId="1E5F025F">
      <w:pPr>
        <w:keepNext w:val="0"/>
        <w:keepLines w:val="0"/>
        <w:pageBreakBefore w:val="0"/>
        <w:widowControl w:val="0"/>
        <w:kinsoku/>
        <w:wordWrap/>
        <w:overflowPunct/>
        <w:topLinePunct w:val="0"/>
        <w:autoSpaceDE/>
        <w:autoSpaceDN/>
        <w:bidi w:val="0"/>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val="0"/>
          <w:i w:val="0"/>
          <w:iCs w:val="0"/>
          <w:color w:val="auto"/>
          <w:kern w:val="2"/>
          <w:sz w:val="24"/>
          <w:szCs w:val="24"/>
          <w:highlight w:val="none"/>
          <w:vertAlign w:val="baseline"/>
          <w:lang w:val="en-US" w:eastAsia="zh-CN" w:bidi="ar-SA"/>
        </w:rPr>
        <w:t>附表</w:t>
      </w:r>
      <w:r>
        <w:rPr>
          <w:rFonts w:hint="eastAsia" w:ascii="宋体" w:hAnsi="宋体" w:eastAsia="宋体" w:cs="宋体"/>
          <w:b w:val="0"/>
          <w:bCs/>
          <w:color w:val="auto"/>
          <w:sz w:val="21"/>
          <w:szCs w:val="21"/>
        </w:rPr>
        <w:t>.....................</w:t>
      </w:r>
      <w:r>
        <w:rPr>
          <w:rFonts w:hint="eastAsia" w:ascii="宋体" w:hAnsi="宋体" w:eastAsia="宋体" w:cs="宋体"/>
          <w:b w:val="0"/>
          <w:bCs/>
          <w:sz w:val="21"/>
          <w:szCs w:val="21"/>
        </w:rPr>
        <w:t>..................................</w:t>
      </w:r>
      <w:r>
        <w:rPr>
          <w:rFonts w:hint="eastAsia" w:ascii="宋体" w:hAnsi="宋体" w:eastAsia="宋体" w:cs="宋体"/>
          <w:b w:val="0"/>
          <w:bCs/>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52</w:t>
      </w:r>
    </w:p>
    <w:p w14:paraId="7274044D">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eastAsia" w:ascii="宋体" w:hAnsi="宋体" w:eastAsia="宋体" w:cs="宋体"/>
          <w:sz w:val="21"/>
          <w:szCs w:val="21"/>
          <w:lang w:val="en-US" w:eastAsia="zh-CN"/>
        </w:rPr>
      </w:pPr>
      <w:r>
        <w:rPr>
          <w:rFonts w:hint="eastAsia" w:ascii="宋体" w:hAnsi="宋体" w:eastAsia="宋体" w:cs="黑体"/>
          <w:sz w:val="21"/>
          <w:szCs w:val="21"/>
          <w:lang w:val="en-US" w:eastAsia="zh-CN"/>
        </w:rPr>
        <w:t>表1 人才培养质量计分卡</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..52</w:t>
      </w:r>
      <w:r>
        <w:rPr>
          <w:rFonts w:hint="eastAsia" w:ascii="宋体" w:hAnsi="宋体" w:eastAsia="宋体" w:cs="黑体"/>
          <w:sz w:val="21"/>
          <w:szCs w:val="21"/>
          <w:lang w:val="en-US" w:eastAsia="zh-CN"/>
        </w:rPr>
        <w:t>表2 满意度调查表</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.....53</w:t>
      </w:r>
    </w:p>
    <w:p w14:paraId="3733BDDA">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eastAsia" w:ascii="宋体" w:hAnsi="宋体" w:eastAsia="宋体" w:cs="黑体"/>
          <w:sz w:val="21"/>
          <w:szCs w:val="21"/>
          <w:lang w:val="en-US" w:eastAsia="zh-CN"/>
        </w:rPr>
      </w:pPr>
      <w:r>
        <w:rPr>
          <w:rFonts w:hint="eastAsia" w:ascii="宋体" w:hAnsi="宋体" w:eastAsia="宋体" w:cs="黑体"/>
          <w:sz w:val="21"/>
          <w:szCs w:val="21"/>
          <w:lang w:val="en-US" w:eastAsia="zh-CN"/>
        </w:rPr>
        <w:t>表3 教学资源表</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54</w:t>
      </w:r>
    </w:p>
    <w:p w14:paraId="74567F7C">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eastAsia" w:ascii="宋体" w:hAnsi="宋体" w:eastAsia="宋体" w:cs="宋体"/>
          <w:sz w:val="21"/>
          <w:szCs w:val="21"/>
          <w:lang w:val="en-US" w:eastAsia="zh-CN"/>
        </w:rPr>
      </w:pPr>
      <w:r>
        <w:rPr>
          <w:rFonts w:hint="eastAsia" w:ascii="宋体" w:hAnsi="宋体" w:eastAsia="宋体" w:cs="黑体"/>
          <w:sz w:val="21"/>
          <w:szCs w:val="21"/>
          <w:lang w:val="en-US" w:eastAsia="zh-CN"/>
        </w:rPr>
        <w:t xml:space="preserve">表4 </w:t>
      </w:r>
      <w:r>
        <w:rPr>
          <w:rFonts w:hint="eastAsia" w:ascii="宋体" w:hAnsi="宋体" w:eastAsia="宋体" w:cs="宋体"/>
          <w:sz w:val="21"/>
          <w:szCs w:val="21"/>
        </w:rPr>
        <w:t>服务贡献表..........</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56</w:t>
      </w:r>
    </w:p>
    <w:p w14:paraId="1A27490B">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ascii="黑体" w:hAnsi="黑体" w:eastAsia="黑体" w:cs="黑体"/>
          <w:color w:val="000000" w:themeColor="text1"/>
          <w:sz w:val="21"/>
          <w:szCs w:val="21"/>
          <w14:textFill>
            <w14:solidFill>
              <w14:schemeClr w14:val="tx1"/>
            </w14:solidFill>
          </w14:textFill>
        </w:rPr>
      </w:pPr>
      <w:r>
        <w:rPr>
          <w:rFonts w:hint="eastAsia" w:ascii="宋体" w:hAnsi="宋体" w:eastAsia="宋体" w:cs="黑体"/>
          <w:sz w:val="21"/>
          <w:szCs w:val="21"/>
          <w:lang w:val="en-US" w:eastAsia="zh-CN"/>
        </w:rPr>
        <w:t>表5 国际影响表</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57</w:t>
      </w:r>
      <w:r>
        <w:rPr>
          <w:rFonts w:hint="eastAsia" w:ascii="宋体" w:hAnsi="宋体" w:eastAsia="宋体" w:cs="黑体"/>
          <w:sz w:val="21"/>
          <w:szCs w:val="21"/>
          <w:lang w:val="en-US" w:eastAsia="zh-CN"/>
        </w:rPr>
        <w:t>表6 落实政策表</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58</w:t>
      </w:r>
    </w:p>
    <w:p w14:paraId="782C18A7">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ascii="黑体" w:hAnsi="黑体" w:eastAsia="黑体" w:cs="黑体"/>
          <w:color w:val="000000" w:themeColor="text1"/>
          <w:sz w:val="21"/>
          <w:szCs w:val="21"/>
          <w14:textFill>
            <w14:solidFill>
              <w14:schemeClr w14:val="tx1"/>
            </w14:solidFill>
          </w14:textFill>
        </w:rPr>
      </w:pPr>
    </w:p>
    <w:p w14:paraId="7C96689B">
      <w:pPr>
        <w:pageBreakBefore w:val="0"/>
        <w:overflowPunct/>
        <w:topLinePunct w:val="0"/>
        <w:bidi w:val="0"/>
        <w:spacing w:line="440" w:lineRule="exact"/>
        <w:jc w:val="center"/>
        <w:rPr>
          <w:rFonts w:hint="eastAsia" w:ascii="黑体" w:hAnsi="黑体" w:eastAsia="黑体" w:cs="黑体"/>
          <w:color w:val="auto"/>
          <w:sz w:val="32"/>
          <w:szCs w:val="32"/>
          <w:lang w:eastAsia="zh-CN"/>
        </w:rPr>
      </w:pPr>
    </w:p>
    <w:p w14:paraId="186AF020">
      <w:pPr>
        <w:pageBreakBefore w:val="0"/>
        <w:numPr>
          <w:ilvl w:val="0"/>
          <w:numId w:val="0"/>
        </w:numPr>
        <w:overflowPunct/>
        <w:topLinePunct w:val="0"/>
        <w:bidi w:val="0"/>
        <w:spacing w:line="440" w:lineRule="exact"/>
        <w:jc w:val="left"/>
        <w:rPr>
          <w:rFonts w:hint="eastAsia" w:ascii="黑体" w:hAnsi="黑体" w:eastAsia="黑体" w:cs="黑体"/>
          <w:color w:val="auto"/>
          <w:sz w:val="32"/>
          <w:szCs w:val="32"/>
          <w:lang w:eastAsia="zh-CN"/>
        </w:rPr>
      </w:pPr>
    </w:p>
    <w:p w14:paraId="4D1AFF6B">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154455A3">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4669FF45">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3F02895D">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12A40DA2">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139AE85D">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797D823A">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2319EC1B">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4008C74B">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5ABFDE56">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6890759A">
      <w:pPr>
        <w:pageBreakBefore w:val="0"/>
        <w:numPr>
          <w:ilvl w:val="0"/>
          <w:numId w:val="0"/>
        </w:numPr>
        <w:overflowPunct/>
        <w:topLinePunct w:val="0"/>
        <w:bidi w:val="0"/>
        <w:spacing w:line="440" w:lineRule="exact"/>
        <w:jc w:val="center"/>
        <w:rPr>
          <w:rFonts w:ascii="黑体" w:hAnsi="黑体" w:eastAsia="黑体" w:cs="黑体"/>
          <w:color w:val="auto"/>
          <w:sz w:val="32"/>
          <w:szCs w:val="32"/>
        </w:rPr>
      </w:pPr>
      <w:r>
        <w:rPr>
          <w:rFonts w:hint="eastAsia" w:ascii="黑体" w:hAnsi="黑体" w:eastAsia="黑体" w:cs="黑体"/>
          <w:color w:val="auto"/>
          <w:sz w:val="32"/>
          <w:szCs w:val="32"/>
          <w:lang w:eastAsia="zh-CN"/>
        </w:rPr>
        <w:t>图</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rPr>
        <w:t>目 录</w:t>
      </w:r>
    </w:p>
    <w:p w14:paraId="09D10172">
      <w:pPr>
        <w:pStyle w:val="11"/>
        <w:keepNext w:val="0"/>
        <w:keepLines w:val="0"/>
        <w:pageBreakBefore w:val="0"/>
        <w:widowControl/>
        <w:numPr>
          <w:ilvl w:val="0"/>
          <w:numId w:val="0"/>
        </w:numPr>
        <w:kinsoku/>
        <w:wordWrap/>
        <w:overflowPunct/>
        <w:topLinePunct w:val="0"/>
        <w:autoSpaceDE/>
        <w:autoSpaceDN/>
        <w:bidi w:val="0"/>
        <w:snapToGrid/>
        <w:spacing w:beforeAutospacing="0" w:afterAutospacing="0" w:line="440" w:lineRule="exact"/>
        <w:jc w:val="distribute"/>
        <w:textAlignment w:val="auto"/>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1.人才培养</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1</w:t>
      </w:r>
    </w:p>
    <w:p w14:paraId="7AF9382A">
      <w:pPr>
        <w:keepNext w:val="0"/>
        <w:keepLines w:val="0"/>
        <w:pageBreakBefore w:val="0"/>
        <w:widowControl/>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sz w:val="21"/>
          <w:szCs w:val="21"/>
          <w:lang w:eastAsia="zh-CN"/>
        </w:rPr>
      </w:pPr>
      <w:r>
        <w:rPr>
          <w:rFonts w:hint="eastAsia" w:ascii="宋体" w:hAnsi="宋体" w:eastAsia="宋体" w:cs="宋体"/>
          <w:b w:val="0"/>
          <w:bCs/>
          <w:color w:val="auto"/>
          <w:kern w:val="0"/>
          <w:sz w:val="21"/>
          <w:szCs w:val="21"/>
          <w:lang w:eastAsia="zh-CN" w:bidi="ar"/>
        </w:rPr>
        <w:t>图</w:t>
      </w:r>
      <w:r>
        <w:rPr>
          <w:rFonts w:hint="eastAsia" w:ascii="宋体" w:hAnsi="宋体" w:eastAsia="宋体" w:cs="宋体"/>
          <w:b w:val="0"/>
          <w:bCs/>
          <w:color w:val="auto"/>
          <w:kern w:val="0"/>
          <w:sz w:val="21"/>
          <w:szCs w:val="21"/>
          <w:lang w:val="en-US" w:eastAsia="zh-CN" w:bidi="ar"/>
        </w:rPr>
        <w:t>1-1</w:t>
      </w:r>
      <w:r>
        <w:rPr>
          <w:rFonts w:hint="eastAsia" w:ascii="宋体" w:hAnsi="宋体" w:eastAsia="宋体" w:cs="宋体"/>
          <w:b w:val="0"/>
          <w:bCs/>
          <w:color w:val="auto"/>
          <w:kern w:val="0"/>
          <w:sz w:val="21"/>
          <w:szCs w:val="21"/>
          <w:lang w:eastAsia="zh-CN" w:bidi="ar"/>
        </w:rPr>
        <w:t>贯通培养图</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7</w:t>
      </w:r>
    </w:p>
    <w:p w14:paraId="4A43320E">
      <w:pPr>
        <w:keepNext w:val="0"/>
        <w:keepLines w:val="0"/>
        <w:pageBreakBefore w:val="0"/>
        <w:kinsoku/>
        <w:wordWrap/>
        <w:overflowPunct/>
        <w:topLinePunct w:val="0"/>
        <w:autoSpaceDE/>
        <w:autoSpaceDN/>
        <w:bidi w:val="0"/>
        <w:adjustRightInd/>
        <w:snapToGrid/>
        <w:spacing w:line="440" w:lineRule="exact"/>
        <w:jc w:val="left"/>
        <w:rPr>
          <w:rFonts w:hint="default" w:ascii="宋体" w:hAnsi="宋体" w:eastAsia="宋体" w:cs="宋体"/>
          <w:b w:val="0"/>
          <w:bCs/>
          <w:color w:val="auto"/>
          <w:sz w:val="21"/>
          <w:szCs w:val="21"/>
          <w:lang w:val="en-US"/>
        </w:rPr>
      </w:pPr>
      <w:r>
        <w:rPr>
          <w:rFonts w:hint="eastAsia" w:ascii="宋体" w:hAnsi="宋体" w:eastAsia="宋体" w:cs="宋体"/>
          <w:b w:val="0"/>
          <w:bCs/>
          <w:color w:val="auto"/>
          <w:kern w:val="0"/>
          <w:sz w:val="21"/>
          <w:szCs w:val="21"/>
          <w:lang w:eastAsia="zh-CN" w:bidi="ar"/>
        </w:rPr>
        <w:t>图1-2 十大育人体系</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12</w:t>
      </w:r>
    </w:p>
    <w:p w14:paraId="17AE0013">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i w:val="0"/>
          <w:iCs w:val="0"/>
          <w:color w:val="auto"/>
          <w:kern w:val="2"/>
          <w:sz w:val="21"/>
          <w:szCs w:val="21"/>
          <w:highlight w:val="none"/>
          <w:vertAlign w:val="baseline"/>
          <w:lang w:val="en-US" w:eastAsia="zh-CN" w:bidi="ar-SA"/>
        </w:rPr>
        <w:t>图1-3 学生实操</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.13</w:t>
      </w:r>
    </w:p>
    <w:p w14:paraId="2B78FEEC">
      <w:pPr>
        <w:keepNext w:val="0"/>
        <w:keepLines w:val="0"/>
        <w:pageBreakBefore w:val="0"/>
        <w:kinsoku/>
        <w:wordWrap/>
        <w:overflowPunct/>
        <w:topLinePunct w:val="0"/>
        <w:autoSpaceDE/>
        <w:autoSpaceDN/>
        <w:bidi w:val="0"/>
        <w:adjustRightInd/>
        <w:snapToGrid/>
        <w:spacing w:line="440" w:lineRule="exact"/>
        <w:jc w:val="distribute"/>
        <w:rPr>
          <w:rFonts w:hint="default" w:ascii="宋体" w:hAnsi="宋体" w:eastAsia="宋体" w:cs="宋体"/>
          <w:b w:val="0"/>
          <w:bCs/>
          <w:color w:val="auto"/>
          <w:sz w:val="21"/>
          <w:szCs w:val="21"/>
          <w:lang w:val="en-US" w:eastAsia="zh-CN"/>
        </w:rPr>
      </w:pPr>
      <w:r>
        <w:rPr>
          <w:rFonts w:hint="eastAsia" w:ascii="宋体" w:hAnsi="宋体" w:eastAsia="宋体" w:cs="宋体"/>
          <w:b w:val="0"/>
          <w:bCs/>
          <w:i w:val="0"/>
          <w:iCs w:val="0"/>
          <w:caps w:val="0"/>
          <w:color w:val="auto"/>
          <w:spacing w:val="0"/>
          <w:sz w:val="21"/>
          <w:szCs w:val="21"/>
          <w:lang w:eastAsia="zh-CN"/>
        </w:rPr>
        <w:t>图</w:t>
      </w:r>
      <w:r>
        <w:rPr>
          <w:rFonts w:hint="eastAsia" w:ascii="宋体" w:hAnsi="宋体" w:eastAsia="宋体" w:cs="宋体"/>
          <w:b w:val="0"/>
          <w:bCs/>
          <w:i w:val="0"/>
          <w:iCs w:val="0"/>
          <w:caps w:val="0"/>
          <w:color w:val="auto"/>
          <w:spacing w:val="0"/>
          <w:sz w:val="21"/>
          <w:szCs w:val="21"/>
          <w:lang w:val="en-US" w:eastAsia="zh-CN"/>
        </w:rPr>
        <w:t>1-4 新生军训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13</w:t>
      </w:r>
    </w:p>
    <w:p w14:paraId="3C9B3BDC">
      <w:pPr>
        <w:keepNext w:val="0"/>
        <w:keepLines w:val="0"/>
        <w:pageBreakBefore w:val="0"/>
        <w:widowControl w:val="0"/>
        <w:kinsoku/>
        <w:wordWrap/>
        <w:overflowPunct/>
        <w:topLinePunct w:val="0"/>
        <w:autoSpaceDE/>
        <w:autoSpaceDN/>
        <w:bidi w:val="0"/>
        <w:adjustRightInd/>
        <w:snapToGrid/>
        <w:spacing w:line="440" w:lineRule="exact"/>
        <w:contextualSpacing/>
        <w:jc w:val="left"/>
        <w:textAlignment w:val="auto"/>
        <w:rPr>
          <w:rFonts w:hint="default" w:ascii="宋体" w:hAnsi="宋体" w:eastAsia="宋体" w:cs="宋体"/>
          <w:b w:val="0"/>
          <w:bCs/>
          <w:color w:val="auto"/>
          <w:sz w:val="21"/>
          <w:szCs w:val="21"/>
          <w:lang w:val="en-US"/>
        </w:rPr>
      </w:pPr>
      <w:r>
        <w:rPr>
          <w:rFonts w:hint="eastAsia" w:ascii="宋体" w:hAnsi="宋体" w:eastAsia="宋体" w:cs="宋体"/>
          <w:b w:val="0"/>
          <w:bCs/>
          <w:color w:val="auto"/>
          <w:spacing w:val="11"/>
          <w:sz w:val="21"/>
          <w:szCs w:val="21"/>
          <w:lang w:val="en-US" w:eastAsia="zh-CN"/>
        </w:rPr>
        <w:t>图1-5实训基地</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.............13</w:t>
      </w:r>
    </w:p>
    <w:p w14:paraId="3F270335">
      <w:pPr>
        <w:keepNext w:val="0"/>
        <w:keepLines w:val="0"/>
        <w:pageBreakBefore w:val="0"/>
        <w:widowControl w:val="0"/>
        <w:tabs>
          <w:tab w:val="left" w:pos="942"/>
        </w:tabs>
        <w:kinsoku/>
        <w:wordWrap/>
        <w:overflowPunct/>
        <w:topLinePunct w:val="0"/>
        <w:autoSpaceDE/>
        <w:autoSpaceDN/>
        <w:bidi w:val="0"/>
        <w:adjustRightInd/>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图1-6 “三全育人”模式的探索与实践--教学成果奖</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.....14</w:t>
      </w:r>
    </w:p>
    <w:p w14:paraId="03B042F3">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distribute"/>
        <w:textAlignment w:val="auto"/>
        <w:rPr>
          <w:rFonts w:hint="eastAsia" w:ascii="宋体" w:hAnsi="宋体" w:eastAsia="宋体" w:cs="宋体"/>
          <w:b w:val="0"/>
          <w:bCs/>
          <w:color w:val="auto"/>
          <w:sz w:val="21"/>
          <w:szCs w:val="21"/>
        </w:rPr>
      </w:pPr>
      <w:r>
        <w:rPr>
          <w:rFonts w:hint="eastAsia" w:ascii="宋体" w:hAnsi="宋体" w:eastAsia="宋体" w:cs="宋体"/>
          <w:b w:val="0"/>
          <w:bCs/>
          <w:color w:val="auto"/>
          <w:spacing w:val="-5"/>
          <w:sz w:val="21"/>
          <w:szCs w:val="21"/>
        </w:rPr>
        <w:t>图</w:t>
      </w:r>
      <w:r>
        <w:rPr>
          <w:rFonts w:hint="eastAsia" w:ascii="宋体" w:hAnsi="宋体" w:eastAsia="宋体" w:cs="宋体"/>
          <w:b w:val="0"/>
          <w:bCs/>
          <w:color w:val="auto"/>
          <w:spacing w:val="-5"/>
          <w:sz w:val="21"/>
          <w:szCs w:val="21"/>
          <w:lang w:val="en-US" w:eastAsia="zh-CN"/>
        </w:rPr>
        <w:t>1-7 杭锦后旗职业教育中心智慧云学习平台</w:t>
      </w:r>
      <w:r>
        <w:rPr>
          <w:rFonts w:hint="eastAsia" w:ascii="宋体" w:hAnsi="宋体" w:eastAsia="宋体" w:cs="宋体"/>
          <w:b w:val="0"/>
          <w:bCs/>
          <w:color w:val="auto"/>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14</w:t>
      </w:r>
      <w:r>
        <w:rPr>
          <w:rFonts w:hint="eastAsia" w:ascii="宋体" w:hAnsi="宋体" w:eastAsia="宋体" w:cs="宋体"/>
          <w:b w:val="0"/>
          <w:bCs/>
          <w:color w:val="auto"/>
          <w:sz w:val="21"/>
          <w:szCs w:val="21"/>
        </w:rPr>
        <w:t xml:space="preserve">  </w:t>
      </w:r>
    </w:p>
    <w:p w14:paraId="364FA29D">
      <w:pPr>
        <w:keepNext w:val="0"/>
        <w:keepLines w:val="0"/>
        <w:pageBreakBefore w:val="0"/>
        <w:widowControl w:val="0"/>
        <w:kinsoku/>
        <w:wordWrap/>
        <w:overflowPunct/>
        <w:topLinePunct w:val="0"/>
        <w:autoSpaceDE/>
        <w:autoSpaceDN/>
        <w:bidi w:val="0"/>
        <w:adjustRightInd/>
        <w:snapToGrid/>
        <w:spacing w:before="34" w:line="440" w:lineRule="exact"/>
        <w:jc w:val="distribute"/>
        <w:textAlignment w:val="auto"/>
        <w:rPr>
          <w:rFonts w:hint="default" w:ascii="宋体" w:hAnsi="宋体" w:eastAsia="宋体" w:cs="宋体"/>
          <w:b w:val="0"/>
          <w:bCs/>
          <w:color w:val="auto"/>
          <w:spacing w:val="-8"/>
          <w:sz w:val="21"/>
          <w:szCs w:val="21"/>
          <w:lang w:val="en-US" w:eastAsia="zh-CN"/>
        </w:rPr>
      </w:pPr>
      <w:r>
        <w:rPr>
          <w:rFonts w:hint="eastAsia" w:ascii="宋体" w:hAnsi="宋体" w:eastAsia="宋体" w:cs="宋体"/>
          <w:b w:val="0"/>
          <w:bCs/>
          <w:color w:val="000000" w:themeColor="text1"/>
          <w:spacing w:val="-8"/>
          <w:sz w:val="21"/>
          <w:szCs w:val="21"/>
          <w14:textFill>
            <w14:solidFill>
              <w14:schemeClr w14:val="tx1"/>
            </w14:solidFill>
          </w14:textFill>
        </w:rPr>
        <w:t>图</w:t>
      </w:r>
      <w:r>
        <w:rPr>
          <w:rFonts w:hint="eastAsia" w:ascii="宋体" w:hAnsi="宋体" w:eastAsia="宋体" w:cs="宋体"/>
          <w:b w:val="0"/>
          <w:bCs/>
          <w:color w:val="000000" w:themeColor="text1"/>
          <w:spacing w:val="-8"/>
          <w:sz w:val="21"/>
          <w:szCs w:val="21"/>
          <w:lang w:val="en-US" w:eastAsia="zh-CN"/>
          <w14:textFill>
            <w14:solidFill>
              <w14:schemeClr w14:val="tx1"/>
            </w14:solidFill>
          </w14:textFill>
        </w:rPr>
        <w:t>1-8智慧教室</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15</w:t>
      </w:r>
    </w:p>
    <w:p w14:paraId="2562B6FA">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rPr>
        <w:t>图</w:t>
      </w:r>
      <w:r>
        <w:rPr>
          <w:rFonts w:hint="eastAsia" w:ascii="宋体" w:hAnsi="宋体" w:eastAsia="宋体" w:cs="宋体"/>
          <w:b w:val="0"/>
          <w:bCs/>
          <w:color w:val="auto"/>
          <w:sz w:val="21"/>
          <w:szCs w:val="21"/>
          <w:lang w:val="en-US" w:eastAsia="zh-CN"/>
        </w:rPr>
        <w:t>1-9 教学能力大赛国奖证书</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..15</w:t>
      </w:r>
    </w:p>
    <w:p w14:paraId="4FF28F43">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rPr>
        <w:t>图</w:t>
      </w:r>
      <w:r>
        <w:rPr>
          <w:rFonts w:hint="eastAsia" w:ascii="宋体" w:hAnsi="宋体" w:eastAsia="宋体" w:cs="宋体"/>
          <w:b w:val="0"/>
          <w:bCs/>
          <w:color w:val="auto"/>
          <w:sz w:val="21"/>
          <w:szCs w:val="21"/>
          <w:lang w:val="en-US" w:eastAsia="zh-CN"/>
        </w:rPr>
        <w:t>1-10 教学能力大赛国奖证书</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..16</w:t>
      </w:r>
    </w:p>
    <w:p w14:paraId="50710CAE">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rPr>
        <w:t>图</w:t>
      </w:r>
      <w:r>
        <w:rPr>
          <w:rFonts w:hint="eastAsia" w:ascii="宋体" w:hAnsi="宋体" w:eastAsia="宋体" w:cs="宋体"/>
          <w:b w:val="0"/>
          <w:bCs/>
          <w:color w:val="auto"/>
          <w:sz w:val="21"/>
          <w:szCs w:val="21"/>
          <w:lang w:val="en-US" w:eastAsia="zh-CN"/>
        </w:rPr>
        <w:t>1-11 三全五维十融合”德育模式</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..16</w:t>
      </w:r>
    </w:p>
    <w:p w14:paraId="045FB347">
      <w:pPr>
        <w:keepNext w:val="0"/>
        <w:keepLines w:val="0"/>
        <w:pageBreakBefore w:val="0"/>
        <w:kinsoku/>
        <w:wordWrap/>
        <w:overflowPunct/>
        <w:topLinePunct w:val="0"/>
        <w:autoSpaceDE/>
        <w:autoSpaceDN/>
        <w:bidi w:val="0"/>
        <w:snapToGrid/>
        <w:spacing w:line="440" w:lineRule="exact"/>
        <w:jc w:val="distribute"/>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rPr>
        <w:t>图1-12 校企合作...................................</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...................17</w:t>
      </w:r>
    </w:p>
    <w:p w14:paraId="031A058F">
      <w:pPr>
        <w:keepNext w:val="0"/>
        <w:keepLines w:val="0"/>
        <w:pageBreakBefore w:val="0"/>
        <w:kinsoku/>
        <w:wordWrap/>
        <w:overflowPunct/>
        <w:topLinePunct w:val="0"/>
        <w:autoSpaceDE/>
        <w:autoSpaceDN/>
        <w:bidi w:val="0"/>
        <w:snapToGrid/>
        <w:spacing w:line="440" w:lineRule="exact"/>
        <w:jc w:val="left"/>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rPr>
        <w:t>图</w:t>
      </w:r>
      <w:r>
        <w:rPr>
          <w:rFonts w:hint="eastAsia" w:ascii="宋体" w:hAnsi="宋体" w:eastAsia="宋体" w:cs="宋体"/>
          <w:b w:val="0"/>
          <w:bCs/>
          <w:color w:val="auto"/>
          <w:sz w:val="21"/>
          <w:szCs w:val="21"/>
          <w:lang w:val="en-US" w:eastAsia="zh-CN"/>
        </w:rPr>
        <w:t>1-13 巡课信息数据分析</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...........17</w:t>
      </w:r>
    </w:p>
    <w:p w14:paraId="66973485">
      <w:pPr>
        <w:keepNext w:val="0"/>
        <w:keepLines w:val="0"/>
        <w:pageBreakBefore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2.服务贡献</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18</w:t>
      </w:r>
    </w:p>
    <w:p w14:paraId="384D3AD8">
      <w:pPr>
        <w:keepNext w:val="0"/>
        <w:keepLines w:val="0"/>
        <w:pageBreakBefore w:val="0"/>
        <w:kinsoku/>
        <w:wordWrap/>
        <w:overflowPunct/>
        <w:topLinePunct w:val="0"/>
        <w:autoSpaceDE/>
        <w:autoSpaceDN/>
        <w:bidi w:val="0"/>
        <w:adjustRightInd/>
        <w:snapToGrid/>
        <w:spacing w:before="34" w:line="440" w:lineRule="exact"/>
        <w:jc w:val="left"/>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shd w:val="clear" w:color="auto" w:fill="FFFFFF"/>
          <w:lang w:val="en-US" w:eastAsia="zh-CN"/>
        </w:rPr>
        <w:t>图2-1 现代农牧业理论课培训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21</w:t>
      </w:r>
    </w:p>
    <w:p w14:paraId="7D31ADFF">
      <w:pPr>
        <w:pStyle w:val="52"/>
        <w:keepNext w:val="0"/>
        <w:keepLines w:val="0"/>
        <w:pageBreakBefore w:val="0"/>
        <w:widowControl/>
        <w:kinsoku/>
        <w:wordWrap/>
        <w:overflowPunct/>
        <w:topLinePunct w:val="0"/>
        <w:autoSpaceDE/>
        <w:autoSpaceDN/>
        <w:bidi w:val="0"/>
        <w:adjustRightInd/>
        <w:snapToGrid/>
        <w:spacing w:line="440" w:lineRule="exact"/>
        <w:jc w:val="left"/>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图2-2 现代装备制造实操培训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.22</w:t>
      </w:r>
    </w:p>
    <w:p w14:paraId="4D78C6B8">
      <w:pPr>
        <w:pStyle w:val="52"/>
        <w:keepNext w:val="0"/>
        <w:keepLines w:val="0"/>
        <w:pageBreakBefore w:val="0"/>
        <w:widowControl/>
        <w:kinsoku/>
        <w:wordWrap/>
        <w:overflowPunct/>
        <w:topLinePunct w:val="0"/>
        <w:autoSpaceDE/>
        <w:autoSpaceDN/>
        <w:bidi w:val="0"/>
        <w:adjustRightInd/>
        <w:snapToGrid/>
        <w:spacing w:line="440" w:lineRule="exact"/>
        <w:jc w:val="left"/>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图2-3华恒生物科技有限公司企业新型学徒制培训开班仪式................................22</w:t>
      </w:r>
    </w:p>
    <w:p w14:paraId="033B8491">
      <w:pPr>
        <w:pStyle w:val="4"/>
        <w:keepNext w:val="0"/>
        <w:keepLines w:val="0"/>
        <w:pageBreakBefore w:val="0"/>
        <w:kinsoku/>
        <w:wordWrap/>
        <w:overflowPunct/>
        <w:topLinePunct w:val="0"/>
        <w:autoSpaceDE/>
        <w:autoSpaceDN/>
        <w:bidi w:val="0"/>
        <w:adjustRightInd/>
        <w:snapToGrid/>
        <w:spacing w:after="0" w:line="440" w:lineRule="exact"/>
        <w:ind w:right="13"/>
        <w:jc w:val="left"/>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图2-4 伊利集团企业新型学徒制实操培训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.23</w:t>
      </w:r>
    </w:p>
    <w:p w14:paraId="2F8CFDF9">
      <w:pPr>
        <w:pStyle w:val="4"/>
        <w:keepNext w:val="0"/>
        <w:keepLines w:val="0"/>
        <w:pageBreakBefore w:val="0"/>
        <w:kinsoku/>
        <w:wordWrap/>
        <w:overflowPunct/>
        <w:topLinePunct w:val="0"/>
        <w:autoSpaceDE/>
        <w:autoSpaceDN/>
        <w:bidi w:val="0"/>
        <w:adjustRightInd/>
        <w:snapToGrid/>
        <w:spacing w:after="0" w:line="440" w:lineRule="exact"/>
        <w:ind w:right="13"/>
        <w:jc w:val="both"/>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图2-5 高素质农民培训班开班仪式</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.23</w:t>
      </w:r>
    </w:p>
    <w:p w14:paraId="6D990DCF">
      <w:pPr>
        <w:pStyle w:val="52"/>
        <w:keepNext w:val="0"/>
        <w:keepLines w:val="0"/>
        <w:pageBreakBefore w:val="0"/>
        <w:widowControl/>
        <w:kinsoku/>
        <w:wordWrap/>
        <w:overflowPunct/>
        <w:topLinePunct w:val="0"/>
        <w:autoSpaceDE/>
        <w:autoSpaceDN/>
        <w:bidi w:val="0"/>
        <w:adjustRightInd/>
        <w:snapToGrid/>
        <w:spacing w:line="440" w:lineRule="exact"/>
        <w:jc w:val="left"/>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图2-6 高素质女农民正在上课中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..24</w:t>
      </w:r>
    </w:p>
    <w:p w14:paraId="0881EE5C">
      <w:pPr>
        <w:keepNext w:val="0"/>
        <w:keepLines w:val="0"/>
        <w:pageBreakBefore w:val="0"/>
        <w:kinsoku/>
        <w:wordWrap/>
        <w:overflowPunct/>
        <w:topLinePunct w:val="0"/>
        <w:autoSpaceDE/>
        <w:autoSpaceDN/>
        <w:bidi w:val="0"/>
        <w:adjustRightInd/>
        <w:snapToGrid/>
        <w:spacing w:line="440" w:lineRule="exact"/>
        <w:jc w:val="distribute"/>
        <w:textAlignment w:val="baseline"/>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图2-7 老年大学学员在上声乐课</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25</w:t>
      </w:r>
    </w:p>
    <w:p w14:paraId="25C48B35">
      <w:pPr>
        <w:keepNext w:val="0"/>
        <w:keepLines w:val="0"/>
        <w:pageBreakBefore w:val="0"/>
        <w:kinsoku/>
        <w:wordWrap/>
        <w:overflowPunct/>
        <w:topLinePunct w:val="0"/>
        <w:autoSpaceDE/>
        <w:autoSpaceDN/>
        <w:bidi w:val="0"/>
        <w:adjustRightInd/>
        <w:snapToGrid/>
        <w:spacing w:line="440" w:lineRule="exact"/>
        <w:jc w:val="distribute"/>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kern w:val="0"/>
          <w:sz w:val="21"/>
          <w:szCs w:val="21"/>
          <w:lang w:eastAsia="zh-CN"/>
        </w:rPr>
        <w:t>图</w:t>
      </w:r>
      <w:r>
        <w:rPr>
          <w:rFonts w:hint="eastAsia" w:ascii="宋体" w:hAnsi="宋体" w:eastAsia="宋体" w:cs="宋体"/>
          <w:b w:val="0"/>
          <w:bCs/>
          <w:color w:val="auto"/>
          <w:kern w:val="0"/>
          <w:sz w:val="21"/>
          <w:szCs w:val="21"/>
          <w:lang w:val="en-US" w:eastAsia="zh-CN"/>
        </w:rPr>
        <w:t>2-8老年大学学员在上书法课</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lang w:val="en-US" w:eastAsia="zh-CN"/>
        </w:rPr>
        <w:t>25</w:t>
      </w:r>
    </w:p>
    <w:p w14:paraId="56DA1DBF">
      <w:pPr>
        <w:keepNext w:val="0"/>
        <w:keepLines w:val="0"/>
        <w:pageBreakBefore w:val="0"/>
        <w:numPr>
          <w:ilvl w:val="0"/>
          <w:numId w:val="0"/>
        </w:numPr>
        <w:kinsoku/>
        <w:wordWrap/>
        <w:overflowPunct/>
        <w:topLinePunct w:val="0"/>
        <w:autoSpaceDE/>
        <w:autoSpaceDN/>
        <w:bidi w:val="0"/>
        <w:adjustRightInd/>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eastAsia="zh-CN"/>
        </w:rPr>
        <w:t>图</w:t>
      </w:r>
      <w:r>
        <w:rPr>
          <w:rFonts w:hint="eastAsia" w:ascii="宋体" w:hAnsi="宋体" w:eastAsia="宋体" w:cs="宋体"/>
          <w:b w:val="0"/>
          <w:bCs/>
          <w:color w:val="auto"/>
          <w:sz w:val="21"/>
          <w:szCs w:val="21"/>
          <w:lang w:val="en-US" w:eastAsia="zh-CN"/>
        </w:rPr>
        <w:t>2-9太极班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25</w:t>
      </w:r>
    </w:p>
    <w:p w14:paraId="4629FCD5">
      <w:pPr>
        <w:keepNext w:val="0"/>
        <w:keepLines w:val="0"/>
        <w:pageBreakBefore w:val="0"/>
        <w:kinsoku/>
        <w:wordWrap/>
        <w:overflowPunct/>
        <w:topLinePunct w:val="0"/>
        <w:autoSpaceDE/>
        <w:autoSpaceDN/>
        <w:bidi w:val="0"/>
        <w:adjustRightInd/>
        <w:snapToGrid/>
        <w:spacing w:before="34" w:line="440" w:lineRule="exact"/>
        <w:jc w:val="left"/>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shd w:val="clear" w:color="auto" w:fill="FFFFFF"/>
          <w:lang w:val="en-US" w:eastAsia="zh-CN"/>
        </w:rPr>
        <w:t>图2-10为养老服务中心的老人们进行智慧出行的培训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lang w:val="en-US" w:eastAsia="zh-CN"/>
        </w:rPr>
        <w:t>26</w:t>
      </w:r>
    </w:p>
    <w:p w14:paraId="41F5C896">
      <w:pPr>
        <w:pStyle w:val="52"/>
        <w:keepNext w:val="0"/>
        <w:keepLines w:val="0"/>
        <w:pageBreakBefore w:val="0"/>
        <w:widowControl/>
        <w:kinsoku/>
        <w:wordWrap/>
        <w:overflowPunct/>
        <w:topLinePunct w:val="0"/>
        <w:autoSpaceDE/>
        <w:autoSpaceDN/>
        <w:bidi w:val="0"/>
        <w:adjustRightInd/>
        <w:snapToGrid/>
        <w:spacing w:line="440" w:lineRule="exact"/>
        <w:jc w:val="left"/>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rPr>
        <w:t>图2-</w:t>
      </w:r>
      <w:r>
        <w:rPr>
          <w:rFonts w:hint="eastAsia" w:ascii="宋体" w:hAnsi="宋体" w:eastAsia="宋体" w:cs="宋体"/>
          <w:b w:val="0"/>
          <w:bCs/>
          <w:color w:val="auto"/>
          <w:sz w:val="21"/>
          <w:szCs w:val="21"/>
          <w:lang w:val="en-US" w:eastAsia="zh-CN"/>
        </w:rPr>
        <w:t>11</w:t>
      </w:r>
      <w:r>
        <w:rPr>
          <w:rFonts w:hint="eastAsia" w:ascii="宋体" w:hAnsi="宋体" w:eastAsia="宋体" w:cs="宋体"/>
          <w:b w:val="0"/>
          <w:bCs/>
          <w:color w:val="auto"/>
          <w:sz w:val="21"/>
          <w:szCs w:val="21"/>
        </w:rPr>
        <w:t>为陕坝大妈帮帮团做“如何做好群众的引导者”的培训...................</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..26</w:t>
      </w:r>
    </w:p>
    <w:p w14:paraId="67DA6184">
      <w:pPr>
        <w:pStyle w:val="52"/>
        <w:keepNext w:val="0"/>
        <w:keepLines w:val="0"/>
        <w:pageBreakBefore w:val="0"/>
        <w:widowControl/>
        <w:kinsoku/>
        <w:wordWrap/>
        <w:overflowPunct/>
        <w:topLinePunct w:val="0"/>
        <w:autoSpaceDE/>
        <w:autoSpaceDN/>
        <w:bidi w:val="0"/>
        <w:adjustRightInd/>
        <w:snapToGrid/>
        <w:spacing w:line="440" w:lineRule="exact"/>
        <w:jc w:val="left"/>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rPr>
        <w:t>图2-</w:t>
      </w:r>
      <w:r>
        <w:rPr>
          <w:rFonts w:hint="eastAsia" w:ascii="宋体" w:hAnsi="宋体" w:eastAsia="宋体" w:cs="宋体"/>
          <w:b w:val="0"/>
          <w:bCs/>
          <w:color w:val="auto"/>
          <w:sz w:val="21"/>
          <w:szCs w:val="21"/>
          <w:lang w:val="en-US" w:eastAsia="zh-CN"/>
        </w:rPr>
        <w:t>12 国家老年大学空中课堂</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lang w:val="en-US" w:eastAsia="zh-CN"/>
        </w:rPr>
        <w:t>27</w:t>
      </w:r>
    </w:p>
    <w:p w14:paraId="27D97B17">
      <w:pPr>
        <w:keepNext w:val="0"/>
        <w:keepLines w:val="0"/>
        <w:pageBreakBefore w:val="0"/>
        <w:kinsoku/>
        <w:wordWrap/>
        <w:overflowPunct/>
        <w:topLinePunct w:val="0"/>
        <w:autoSpaceDE/>
        <w:autoSpaceDN/>
        <w:bidi w:val="0"/>
        <w:snapToGrid/>
        <w:spacing w:line="440" w:lineRule="exact"/>
        <w:jc w:val="distribute"/>
        <w:textAlignment w:val="auto"/>
        <w:rPr>
          <w:rFonts w:hint="eastAsia" w:ascii="宋体" w:hAnsi="宋体" w:eastAsia="宋体" w:cs="宋体"/>
          <w:b w:val="0"/>
          <w:bCs/>
          <w:color w:val="auto"/>
          <w:sz w:val="21"/>
          <w:szCs w:val="21"/>
        </w:rPr>
      </w:pPr>
      <w:r>
        <w:rPr>
          <w:rFonts w:hint="eastAsia" w:ascii="黑体" w:hAnsi="黑体" w:eastAsia="黑体" w:cs="黑体"/>
          <w:color w:val="auto"/>
          <w:kern w:val="0"/>
          <w:sz w:val="24"/>
          <w:szCs w:val="24"/>
          <w:lang w:val="en-US" w:eastAsia="zh-CN" w:bidi="ar-SA"/>
        </w:rPr>
        <w:t>3.文化传承</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27</w:t>
      </w:r>
    </w:p>
    <w:p w14:paraId="098B2299">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图3-1 景观石</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29</w:t>
      </w:r>
    </w:p>
    <w:p w14:paraId="7B7848FC">
      <w:pPr>
        <w:keepNext w:val="0"/>
        <w:keepLines w:val="0"/>
        <w:pageBreakBefore w:val="0"/>
        <w:kinsoku/>
        <w:wordWrap/>
        <w:overflowPunct/>
        <w:topLinePunct w:val="0"/>
        <w:autoSpaceDE/>
        <w:autoSpaceDN/>
        <w:bidi w:val="0"/>
        <w:adjustRightInd/>
        <w:snapToGrid/>
        <w:spacing w:line="440" w:lineRule="exact"/>
        <w:jc w:val="distribute"/>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 xml:space="preserve">图3-2 文化墙 </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.30</w:t>
      </w:r>
    </w:p>
    <w:p w14:paraId="564E6FEE">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 xml:space="preserve">图3-3 校园技能墙. </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30</w:t>
      </w:r>
    </w:p>
    <w:p w14:paraId="2C84A162">
      <w:pPr>
        <w:keepNext w:val="0"/>
        <w:keepLines w:val="0"/>
        <w:pageBreakBefore w:val="0"/>
        <w:kinsoku/>
        <w:wordWrap/>
        <w:overflowPunct/>
        <w:topLinePunct w:val="0"/>
        <w:autoSpaceDE/>
        <w:autoSpaceDN/>
        <w:bidi w:val="0"/>
        <w:adjustRightInd/>
        <w:snapToGrid/>
        <w:spacing w:line="440" w:lineRule="exact"/>
        <w:jc w:val="distribute"/>
        <w:rPr>
          <w:rFonts w:hint="default"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 w:val="21"/>
          <w:szCs w:val="21"/>
          <w:lang w:eastAsia="zh-CN"/>
        </w:rPr>
        <w:t>图</w:t>
      </w:r>
      <w:r>
        <w:rPr>
          <w:rFonts w:hint="eastAsia" w:ascii="宋体" w:hAnsi="宋体" w:eastAsia="宋体" w:cs="宋体"/>
          <w:b w:val="0"/>
          <w:bCs/>
          <w:color w:val="auto"/>
          <w:kern w:val="2"/>
          <w:sz w:val="21"/>
          <w:szCs w:val="21"/>
          <w:lang w:val="en-US" w:eastAsia="zh-CN" w:bidi="ar-SA"/>
        </w:rPr>
        <w:t>3-4 阳光体育 ....................................................30</w:t>
      </w:r>
    </w:p>
    <w:p w14:paraId="6CE86992">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kern w:val="2"/>
          <w:sz w:val="21"/>
          <w:szCs w:val="21"/>
          <w:lang w:val="en-US" w:eastAsia="zh-CN" w:bidi="ar-SA"/>
        </w:rPr>
        <w:t>图3-5 升旗仪式..........................................................31</w:t>
      </w:r>
    </w:p>
    <w:p w14:paraId="19ED443B">
      <w:pPr>
        <w:keepNext w:val="0"/>
        <w:keepLines w:val="0"/>
        <w:pageBreakBefore w:val="0"/>
        <w:kinsoku/>
        <w:wordWrap/>
        <w:overflowPunct/>
        <w:topLinePunct w:val="0"/>
        <w:autoSpaceDE/>
        <w:autoSpaceDN/>
        <w:bidi w:val="0"/>
        <w:adjustRightInd/>
        <w:snapToGrid/>
        <w:spacing w:line="440" w:lineRule="exact"/>
        <w:jc w:val="distribute"/>
        <w:rPr>
          <w:rFonts w:hint="default"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kern w:val="2"/>
          <w:sz w:val="21"/>
          <w:szCs w:val="21"/>
          <w:lang w:val="en-US" w:eastAsia="zh-CN" w:bidi="ar-SA"/>
        </w:rPr>
        <w:t>图3-6冬季越野赛................................................31</w:t>
      </w:r>
    </w:p>
    <w:p w14:paraId="070E5343">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kern w:val="2"/>
          <w:sz w:val="21"/>
          <w:szCs w:val="21"/>
          <w:lang w:val="en-US" w:eastAsia="zh-CN" w:bidi="ar-SA"/>
        </w:rPr>
        <w:t>图3-7 校园文化读本知识竞赛...........................................31</w:t>
      </w:r>
    </w:p>
    <w:p w14:paraId="7C02C27E">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kern w:val="2"/>
          <w:sz w:val="21"/>
          <w:szCs w:val="21"/>
          <w:lang w:val="en-US" w:eastAsia="zh-CN" w:bidi="ar-SA"/>
        </w:rPr>
        <w:t>图3-8毕业生晚会...........................................32</w:t>
      </w:r>
    </w:p>
    <w:p w14:paraId="43FC829F">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sz w:val="21"/>
          <w:szCs w:val="21"/>
          <w:lang w:val="en-US"/>
        </w:rPr>
      </w:pPr>
      <w:r>
        <w:rPr>
          <w:rFonts w:hint="eastAsia" w:ascii="宋体" w:hAnsi="宋体" w:eastAsia="宋体" w:cs="宋体"/>
          <w:b w:val="0"/>
          <w:bCs/>
          <w:color w:val="auto"/>
          <w:sz w:val="21"/>
          <w:szCs w:val="21"/>
          <w:lang w:val="en-US" w:eastAsia="zh-CN"/>
        </w:rPr>
        <w:t xml:space="preserve">图3-9 企业文化 </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.32</w:t>
      </w:r>
    </w:p>
    <w:p w14:paraId="6057CEB7">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 xml:space="preserve">图3-10 红色文化. </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33</w:t>
      </w:r>
    </w:p>
    <w:p w14:paraId="00306411">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 w:val="21"/>
          <w:szCs w:val="21"/>
          <w:lang w:eastAsia="zh-CN"/>
        </w:rPr>
        <w:t>图</w:t>
      </w:r>
      <w:r>
        <w:rPr>
          <w:rFonts w:hint="eastAsia" w:ascii="宋体" w:hAnsi="宋体" w:eastAsia="宋体" w:cs="宋体"/>
          <w:b w:val="0"/>
          <w:bCs/>
          <w:color w:val="auto"/>
          <w:kern w:val="2"/>
          <w:sz w:val="21"/>
          <w:szCs w:val="21"/>
          <w:lang w:val="en-US" w:eastAsia="zh-CN" w:bidi="ar-SA"/>
        </w:rPr>
        <w:t>3-11吃苦精神 ....................................................33</w:t>
      </w:r>
    </w:p>
    <w:p w14:paraId="12DDE384">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kern w:val="2"/>
          <w:sz w:val="21"/>
          <w:szCs w:val="21"/>
          <w:lang w:val="en-US" w:eastAsia="zh-CN" w:bidi="ar-SA"/>
        </w:rPr>
        <w:t>图3-12“缅怀先烈，吾辈自强”主题班会...........................................34</w:t>
      </w:r>
    </w:p>
    <w:p w14:paraId="7EBC349D">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kern w:val="2"/>
          <w:sz w:val="21"/>
          <w:szCs w:val="21"/>
          <w:lang w:val="en-US" w:eastAsia="zh-CN" w:bidi="ar-SA"/>
        </w:rPr>
        <w:t>图3-13全校师生赴国防基地研学...........................................34</w:t>
      </w:r>
    </w:p>
    <w:p w14:paraId="2C9755C6">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kern w:val="2"/>
          <w:sz w:val="21"/>
          <w:szCs w:val="21"/>
          <w:lang w:val="en-US" w:eastAsia="zh-CN" w:bidi="ar-SA"/>
        </w:rPr>
        <w:t>图3-14 “铸牢中华民族共同体意识”主题演讲..........................................35</w:t>
      </w:r>
    </w:p>
    <w:p w14:paraId="748A924B">
      <w:pPr>
        <w:pageBreakBefore w:val="0"/>
        <w:overflowPunct/>
        <w:topLinePunct w:val="0"/>
        <w:bidi w:val="0"/>
        <w:spacing w:line="520" w:lineRule="exact"/>
        <w:jc w:val="left"/>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kern w:val="2"/>
          <w:sz w:val="21"/>
          <w:szCs w:val="21"/>
          <w:lang w:val="en-US" w:eastAsia="zh-CN" w:bidi="ar-SA"/>
        </w:rPr>
        <w:t>图3-15  “缅怀先烈志 争当好青年”清明祭扫.............................................35</w:t>
      </w:r>
    </w:p>
    <w:p w14:paraId="0E58F1B2">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kern w:val="2"/>
          <w:sz w:val="21"/>
          <w:szCs w:val="21"/>
          <w:lang w:val="en-US" w:eastAsia="zh-CN" w:bidi="ar-SA"/>
        </w:rPr>
        <w:t>图3-16 铸牢中华民族共同体意识绘画小报比赛...........................................36</w:t>
      </w:r>
    </w:p>
    <w:p w14:paraId="7AD1DB0E">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kern w:val="2"/>
          <w:sz w:val="21"/>
          <w:szCs w:val="21"/>
          <w:lang w:val="en-US" w:eastAsia="zh-CN" w:bidi="ar-SA"/>
        </w:rPr>
        <w:t>图3-17铸牢中华民族共同体意识专题会..........................................36</w:t>
      </w:r>
    </w:p>
    <w:p w14:paraId="4DEC8D3A">
      <w:pPr>
        <w:pageBreakBefore w:val="0"/>
        <w:overflowPunct/>
        <w:topLinePunct w:val="0"/>
        <w:bidi w:val="0"/>
        <w:spacing w:line="520" w:lineRule="exact"/>
        <w:jc w:val="left"/>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kern w:val="2"/>
          <w:sz w:val="21"/>
          <w:szCs w:val="21"/>
          <w:lang w:val="en-US" w:eastAsia="zh-CN" w:bidi="ar-SA"/>
        </w:rPr>
        <w:t>图3-18铸牢中华民族共同体意识校园展板宣传...........................................37</w:t>
      </w:r>
    </w:p>
    <w:p w14:paraId="12BA5F62">
      <w:pPr>
        <w:keepNext w:val="0"/>
        <w:keepLines w:val="0"/>
        <w:pageBreakBefore w:val="0"/>
        <w:numPr>
          <w:ilvl w:val="0"/>
          <w:numId w:val="0"/>
        </w:numPr>
        <w:kinsoku/>
        <w:wordWrap/>
        <w:overflowPunct/>
        <w:topLinePunct w:val="0"/>
        <w:autoSpaceDE/>
        <w:autoSpaceDN/>
        <w:bidi w:val="0"/>
        <w:snapToGrid/>
        <w:spacing w:line="440" w:lineRule="exact"/>
        <w:jc w:val="distribute"/>
        <w:textAlignment w:val="auto"/>
        <w:rPr>
          <w:rFonts w:hint="eastAsia"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4.国际合作（未开展）</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37</w:t>
      </w:r>
    </w:p>
    <w:p w14:paraId="20D79CC9">
      <w:pPr>
        <w:keepNext w:val="0"/>
        <w:keepLines w:val="0"/>
        <w:pageBreakBefore w:val="0"/>
        <w:numPr>
          <w:ilvl w:val="0"/>
          <w:numId w:val="0"/>
        </w:numPr>
        <w:kinsoku/>
        <w:wordWrap/>
        <w:overflowPunct/>
        <w:topLinePunct w:val="0"/>
        <w:autoSpaceDE/>
        <w:autoSpaceDN/>
        <w:bidi w:val="0"/>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5.产教融合</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37</w:t>
      </w:r>
    </w:p>
    <w:p w14:paraId="0939073C">
      <w:pPr>
        <w:keepNext w:val="0"/>
        <w:keepLines w:val="0"/>
        <w:pageBreakBefore w:val="0"/>
        <w:kinsoku/>
        <w:wordWrap/>
        <w:overflowPunct/>
        <w:topLinePunct w:val="0"/>
        <w:autoSpaceDE/>
        <w:autoSpaceDN/>
        <w:bidi w:val="0"/>
        <w:adjustRightInd/>
        <w:snapToGrid/>
        <w:spacing w:line="440" w:lineRule="exact"/>
        <w:jc w:val="distribute"/>
        <w:textAlignment w:val="baseline"/>
        <w:rPr>
          <w:rFonts w:hint="default" w:ascii="宋体" w:hAnsi="宋体" w:eastAsia="宋体" w:cs="宋体"/>
          <w:b w:val="0"/>
          <w:bCs/>
          <w:color w:val="FF0000"/>
          <w:sz w:val="21"/>
          <w:szCs w:val="21"/>
          <w:lang w:val="en-US" w:eastAsia="zh-CN"/>
        </w:rPr>
      </w:pPr>
      <w:r>
        <w:rPr>
          <w:rFonts w:hint="eastAsia" w:ascii="宋体" w:hAnsi="宋体" w:eastAsia="宋体" w:cs="宋体"/>
          <w:b w:val="0"/>
          <w:bCs/>
          <w:color w:val="000000" w:themeColor="text1"/>
          <w:sz w:val="21"/>
          <w:szCs w:val="21"/>
          <w:lang w:val="en-US" w:eastAsia="zh-CN"/>
          <w14:textFill>
            <w14:solidFill>
              <w14:schemeClr w14:val="tx1"/>
            </w14:solidFill>
          </w14:textFill>
        </w:rPr>
        <w:t xml:space="preserve">图5-1农牧专业学生校外实训活动剪影 </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42</w:t>
      </w:r>
    </w:p>
    <w:p w14:paraId="375D63EB">
      <w:pPr>
        <w:keepNext w:val="0"/>
        <w:keepLines w:val="0"/>
        <w:pageBreakBefore w:val="0"/>
        <w:kinsoku/>
        <w:wordWrap/>
        <w:overflowPunct/>
        <w:topLinePunct w:val="0"/>
        <w:autoSpaceDE/>
        <w:autoSpaceDN/>
        <w:bidi w:val="0"/>
        <w:adjustRightInd/>
        <w:snapToGrid/>
        <w:spacing w:line="440" w:lineRule="exact"/>
        <w:jc w:val="left"/>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 xml:space="preserve">图5-2 马晓宇与莎仁高娃老师获内蒙古自治区技术能手 </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43</w:t>
      </w:r>
    </w:p>
    <w:p w14:paraId="73DBA2DE">
      <w:pPr>
        <w:keepNext w:val="0"/>
        <w:keepLines w:val="0"/>
        <w:pageBreakBefore w:val="0"/>
        <w:kinsoku/>
        <w:wordWrap/>
        <w:overflowPunct/>
        <w:topLinePunct w:val="0"/>
        <w:autoSpaceDE/>
        <w:autoSpaceDN/>
        <w:bidi w:val="0"/>
        <w:adjustRightInd/>
        <w:snapToGrid/>
        <w:spacing w:line="440" w:lineRule="exact"/>
        <w:jc w:val="left"/>
        <w:rPr>
          <w:rFonts w:hint="default" w:ascii="宋体" w:hAnsi="宋体" w:eastAsia="宋体" w:cs="宋体"/>
          <w:b w:val="0"/>
          <w:bCs/>
          <w:color w:val="000000" w:themeColor="text1"/>
          <w:sz w:val="21"/>
          <w:szCs w:val="21"/>
          <w:lang w:val="en-US"/>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 xml:space="preserve">图5-3 通过农机改造后的拖拉机 </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44图5-4 多功能农业机械设计图</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lang w:val="en-US" w:eastAsia="zh-CN"/>
        </w:rPr>
        <w:t>..........</w:t>
      </w:r>
      <w:r>
        <w:rPr>
          <w:rFonts w:hint="eastAsia" w:ascii="宋体" w:hAnsi="宋体" w:eastAsia="宋体" w:cs="宋体"/>
          <w:b w:val="0"/>
          <w:bCs/>
          <w:color w:val="000000" w:themeColor="text1"/>
          <w:sz w:val="21"/>
          <w:szCs w:val="21"/>
          <w:lang w:val="en-US" w:eastAsia="zh-CN"/>
          <w14:textFill>
            <w14:solidFill>
              <w14:schemeClr w14:val="tx1"/>
            </w14:solidFill>
          </w14:textFill>
        </w:rPr>
        <w:t>.44图5-5 动力耙改造专利证书</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lang w:val="en-US" w:eastAsia="zh-CN"/>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sz w:val="21"/>
          <w:szCs w:val="21"/>
          <w:lang w:val="en-US" w:eastAsia="zh-CN"/>
        </w:rPr>
        <w:t>........</w:t>
      </w:r>
      <w:r>
        <w:rPr>
          <w:rFonts w:hint="eastAsia" w:ascii="宋体" w:hAnsi="宋体" w:eastAsia="宋体" w:cs="宋体"/>
          <w:b w:val="0"/>
          <w:bCs/>
          <w:color w:val="000000" w:themeColor="text1"/>
          <w:sz w:val="21"/>
          <w:szCs w:val="21"/>
          <w:lang w:val="en-US" w:eastAsia="zh-CN"/>
          <w14:textFill>
            <w14:solidFill>
              <w14:schemeClr w14:val="tx1"/>
            </w14:solidFill>
          </w14:textFill>
        </w:rPr>
        <w:t>45</w:t>
      </w:r>
    </w:p>
    <w:p w14:paraId="76C37960">
      <w:pPr>
        <w:keepNext w:val="0"/>
        <w:keepLines w:val="0"/>
        <w:pageBreakBefore w:val="0"/>
        <w:kinsoku/>
        <w:wordWrap/>
        <w:overflowPunct/>
        <w:topLinePunct w:val="0"/>
        <w:autoSpaceDE/>
        <w:autoSpaceDN/>
        <w:bidi w:val="0"/>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6.发展保障</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45</w:t>
      </w:r>
    </w:p>
    <w:p w14:paraId="3A87DC82">
      <w:pPr>
        <w:keepNext w:val="0"/>
        <w:keepLines w:val="0"/>
        <w:pageBreakBefore w:val="0"/>
        <w:kinsoku/>
        <w:wordWrap/>
        <w:overflowPunct/>
        <w:topLinePunct w:val="0"/>
        <w:autoSpaceDE/>
        <w:autoSpaceDN/>
        <w:bidi w:val="0"/>
        <w:snapToGrid/>
        <w:spacing w:line="440" w:lineRule="exact"/>
        <w:jc w:val="distribute"/>
        <w:textAlignment w:val="auto"/>
        <w:rPr>
          <w:rFonts w:hint="eastAsia"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7.面临挑战</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50</w:t>
      </w:r>
    </w:p>
    <w:p w14:paraId="7238E2F8">
      <w:pPr>
        <w:keepNext w:val="0"/>
        <w:keepLines w:val="0"/>
        <w:pageBreakBefore w:val="0"/>
        <w:kinsoku/>
        <w:wordWrap/>
        <w:overflowPunct/>
        <w:topLinePunct w:val="0"/>
        <w:autoSpaceDE/>
        <w:autoSpaceDN/>
        <w:bidi w:val="0"/>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val="0"/>
          <w:i w:val="0"/>
          <w:iCs w:val="0"/>
          <w:color w:val="auto"/>
          <w:kern w:val="2"/>
          <w:sz w:val="24"/>
          <w:szCs w:val="24"/>
          <w:highlight w:val="none"/>
          <w:vertAlign w:val="baseline"/>
          <w:lang w:val="en-US" w:eastAsia="zh-CN" w:bidi="ar-SA"/>
        </w:rPr>
        <w:t>附表</w:t>
      </w:r>
      <w:r>
        <w:rPr>
          <w:rFonts w:hint="eastAsia" w:ascii="宋体" w:hAnsi="宋体" w:eastAsia="宋体" w:cs="宋体"/>
          <w:b w:val="0"/>
          <w:bCs/>
          <w:color w:val="auto"/>
          <w:sz w:val="24"/>
          <w:szCs w:val="24"/>
        </w:rPr>
        <w:t>.</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52</w:t>
      </w:r>
    </w:p>
    <w:p w14:paraId="0F3E51F1">
      <w:pPr>
        <w:pageBreakBefore w:val="0"/>
        <w:overflowPunct/>
        <w:topLinePunct w:val="0"/>
        <w:bidi w:val="0"/>
        <w:spacing w:line="440" w:lineRule="exact"/>
        <w:jc w:val="distribute"/>
        <w:rPr>
          <w:rFonts w:hint="eastAsia" w:ascii="黑体" w:hAnsi="黑体" w:eastAsia="黑体" w:cs="黑体"/>
          <w:color w:val="auto"/>
          <w:sz w:val="36"/>
          <w:szCs w:val="36"/>
          <w:lang w:eastAsia="zh-CN"/>
        </w:rPr>
      </w:pPr>
    </w:p>
    <w:p w14:paraId="1BA8DCFF">
      <w:pPr>
        <w:pageBreakBefore w:val="0"/>
        <w:overflowPunct/>
        <w:topLinePunct w:val="0"/>
        <w:bidi w:val="0"/>
        <w:spacing w:line="440" w:lineRule="exact"/>
        <w:jc w:val="distribute"/>
        <w:rPr>
          <w:rFonts w:hint="eastAsia" w:ascii="黑体" w:hAnsi="黑体" w:eastAsia="黑体" w:cs="黑体"/>
          <w:color w:val="auto"/>
          <w:sz w:val="36"/>
          <w:szCs w:val="36"/>
          <w:lang w:eastAsia="zh-CN"/>
        </w:rPr>
      </w:pPr>
    </w:p>
    <w:p w14:paraId="5F033282">
      <w:pPr>
        <w:pageBreakBefore w:val="0"/>
        <w:overflowPunct/>
        <w:topLinePunct w:val="0"/>
        <w:bidi w:val="0"/>
        <w:spacing w:line="440" w:lineRule="exact"/>
        <w:jc w:val="center"/>
        <w:rPr>
          <w:rFonts w:hint="eastAsia" w:ascii="黑体" w:hAnsi="黑体" w:eastAsia="黑体" w:cs="黑体"/>
          <w:color w:val="auto"/>
          <w:sz w:val="32"/>
          <w:szCs w:val="32"/>
          <w:lang w:eastAsia="zh-CN"/>
        </w:rPr>
      </w:pPr>
    </w:p>
    <w:p w14:paraId="598183C4">
      <w:pPr>
        <w:pageBreakBefore w:val="0"/>
        <w:overflowPunct/>
        <w:topLinePunct w:val="0"/>
        <w:bidi w:val="0"/>
        <w:spacing w:line="440" w:lineRule="exact"/>
        <w:jc w:val="center"/>
        <w:rPr>
          <w:rFonts w:ascii="黑体" w:hAnsi="黑体" w:eastAsia="黑体" w:cs="黑体"/>
          <w:color w:val="auto"/>
          <w:sz w:val="32"/>
          <w:szCs w:val="32"/>
        </w:rPr>
      </w:pPr>
      <w:r>
        <w:rPr>
          <w:rFonts w:hint="eastAsia" w:ascii="黑体" w:hAnsi="黑体" w:eastAsia="黑体" w:cs="黑体"/>
          <w:color w:val="auto"/>
          <w:sz w:val="32"/>
          <w:szCs w:val="32"/>
          <w:lang w:eastAsia="zh-CN"/>
        </w:rPr>
        <w:t>案</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lang w:eastAsia="zh-CN"/>
        </w:rPr>
        <w:t>例</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rPr>
        <w:t>目 录</w:t>
      </w:r>
    </w:p>
    <w:p w14:paraId="11594E03">
      <w:pPr>
        <w:pageBreakBefore w:val="0"/>
        <w:overflowPunct/>
        <w:topLinePunct w:val="0"/>
        <w:bidi w:val="0"/>
        <w:spacing w:line="440" w:lineRule="exact"/>
        <w:jc w:val="left"/>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案例1-1 “三全育人”的深度践行与丰硕成果</w:t>
      </w:r>
      <w:r>
        <w:rPr>
          <w:rFonts w:hint="eastAsia" w:ascii="宋体" w:hAnsi="宋体" w:eastAsia="宋体" w:cs="黑体"/>
          <w:color w:val="auto"/>
          <w:sz w:val="21"/>
          <w:szCs w:val="21"/>
          <w:lang w:val="en-US" w:eastAsia="zh-CN"/>
        </w:rPr>
        <w:t>......</w:t>
      </w:r>
      <w:r>
        <w:rPr>
          <w:rFonts w:ascii="宋体" w:hAnsi="宋体" w:eastAsia="宋体" w:cs="宋体"/>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color w:val="auto"/>
          <w:sz w:val="21"/>
          <w:szCs w:val="21"/>
          <w:lang w:val="en-US" w:eastAsia="zh-CN"/>
        </w:rPr>
        <w:t>12</w:t>
      </w:r>
    </w:p>
    <w:p w14:paraId="113E5CD5">
      <w:pPr>
        <w:pageBreakBefore w:val="0"/>
        <w:overflowPunct/>
        <w:topLinePunct w:val="0"/>
        <w:bidi w:val="0"/>
        <w:spacing w:line="440" w:lineRule="exact"/>
        <w:jc w:val="left"/>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案例1-2 创新教学管理改革  赋能数字化转型</w:t>
      </w:r>
      <w:r>
        <w:rPr>
          <w:rFonts w:hint="eastAsia" w:ascii="宋体" w:hAnsi="宋体" w:eastAsia="宋体" w:cs="宋体"/>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14</w:t>
      </w:r>
      <w:r>
        <w:rPr>
          <w:rFonts w:hint="eastAsia" w:ascii="宋体" w:hAnsi="宋体" w:eastAsia="宋体" w:cs="黑体"/>
          <w:b w:val="0"/>
          <w:bCs w:val="0"/>
          <w:color w:val="auto"/>
          <w:sz w:val="21"/>
          <w:szCs w:val="21"/>
          <w:lang w:val="en-US" w:eastAsia="zh-CN"/>
        </w:rPr>
        <w:t>案例1-3 “双优”引擎，驱动教学——“双优”校建设典型</w:t>
      </w:r>
      <w:r>
        <w:rPr>
          <w:rFonts w:hint="eastAsia" w:ascii="宋体" w:hAnsi="宋体" w:eastAsia="宋体" w:cs="宋体"/>
          <w:color w:val="auto"/>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..15</w:t>
      </w:r>
    </w:p>
    <w:p w14:paraId="76C3D236">
      <w:pPr>
        <w:pageBreakBefore w:val="0"/>
        <w:overflowPunct/>
        <w:topLinePunct w:val="0"/>
        <w:bidi w:val="0"/>
        <w:spacing w:line="440" w:lineRule="exact"/>
        <w:jc w:val="left"/>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 xml:space="preserve">案例2-1  新质生产力助力县域经济高质量发展 </w:t>
      </w:r>
      <w:r>
        <w:rPr>
          <w:rFonts w:hint="eastAsia" w:ascii="宋体" w:hAnsi="宋体" w:eastAsia="宋体" w:cs="黑体"/>
          <w:color w:val="auto"/>
          <w:sz w:val="21"/>
          <w:szCs w:val="21"/>
        </w:rPr>
        <w:t>......................</w:t>
      </w:r>
      <w:r>
        <w:rPr>
          <w:rFonts w:hint="eastAsia" w:ascii="宋体" w:hAnsi="宋体" w:eastAsia="宋体" w:cs="宋体"/>
          <w:sz w:val="21"/>
          <w:szCs w:val="21"/>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............21</w:t>
      </w:r>
    </w:p>
    <w:p w14:paraId="17A8E874">
      <w:pPr>
        <w:pageBreakBefore w:val="0"/>
        <w:overflowPunct/>
        <w:topLinePunct w:val="0"/>
        <w:bidi w:val="0"/>
        <w:spacing w:line="440" w:lineRule="exact"/>
        <w:jc w:val="left"/>
        <w:rPr>
          <w:rFonts w:hint="eastAsia" w:ascii="宋体" w:hAnsi="宋体" w:eastAsia="宋体" w:cs="黑体"/>
          <w:b w:val="0"/>
          <w:bCs w:val="0"/>
          <w:color w:val="auto"/>
          <w:sz w:val="21"/>
          <w:szCs w:val="21"/>
          <w:lang w:val="en-US" w:eastAsia="zh-CN"/>
        </w:rPr>
      </w:pPr>
      <w:r>
        <w:rPr>
          <w:rFonts w:hint="eastAsia" w:ascii="宋体" w:hAnsi="宋体" w:eastAsia="宋体" w:cs="黑体"/>
          <w:b w:val="0"/>
          <w:bCs w:val="0"/>
          <w:color w:val="auto"/>
          <w:sz w:val="21"/>
          <w:szCs w:val="21"/>
          <w:lang w:val="en-US" w:eastAsia="zh-CN"/>
        </w:rPr>
        <w:t xml:space="preserve">案例2-2 新型学徒制培训，精技强企.....................................................22  </w:t>
      </w:r>
    </w:p>
    <w:p w14:paraId="32C6948D">
      <w:pPr>
        <w:pageBreakBefore w:val="0"/>
        <w:overflowPunct/>
        <w:topLinePunct w:val="0"/>
        <w:bidi w:val="0"/>
        <w:spacing w:line="440" w:lineRule="exact"/>
        <w:jc w:val="left"/>
        <w:rPr>
          <w:rFonts w:hint="eastAsia" w:ascii="宋体" w:hAnsi="宋体" w:eastAsia="宋体" w:cs="黑体"/>
          <w:b w:val="0"/>
          <w:bCs w:val="0"/>
          <w:color w:val="auto"/>
          <w:sz w:val="21"/>
          <w:szCs w:val="21"/>
          <w:lang w:val="en-US" w:eastAsia="zh-CN"/>
        </w:rPr>
      </w:pPr>
      <w:r>
        <w:rPr>
          <w:rFonts w:hint="eastAsia" w:ascii="宋体" w:hAnsi="宋体" w:eastAsia="宋体" w:cs="黑体"/>
          <w:b w:val="0"/>
          <w:bCs w:val="0"/>
          <w:color w:val="auto"/>
          <w:sz w:val="21"/>
          <w:szCs w:val="21"/>
          <w:lang w:val="en-US" w:eastAsia="zh-CN"/>
        </w:rPr>
        <w:t xml:space="preserve">案例2-3 育新型农民，筑振兴根基——高素质农民培训行动.................................23 </w:t>
      </w:r>
    </w:p>
    <w:p w14:paraId="08DDA49E">
      <w:pPr>
        <w:pageBreakBefore w:val="0"/>
        <w:overflowPunct/>
        <w:topLinePunct w:val="0"/>
        <w:bidi w:val="0"/>
        <w:spacing w:line="440" w:lineRule="exact"/>
        <w:jc w:val="left"/>
        <w:rPr>
          <w:rFonts w:ascii="宋体" w:hAnsi="宋体" w:eastAsia="宋体" w:cs="宋体"/>
          <w:color w:val="auto"/>
          <w:sz w:val="21"/>
          <w:szCs w:val="21"/>
        </w:rPr>
      </w:pPr>
      <w:r>
        <w:rPr>
          <w:rFonts w:hint="eastAsia" w:ascii="宋体" w:hAnsi="宋体" w:eastAsia="宋体" w:cs="黑体"/>
          <w:b w:val="0"/>
          <w:bCs w:val="0"/>
          <w:color w:val="auto"/>
          <w:sz w:val="21"/>
          <w:szCs w:val="21"/>
          <w:lang w:val="en-US" w:eastAsia="zh-CN"/>
        </w:rPr>
        <w:t>案例2-4 丰富多元的老年教育和社区教育</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........24</w:t>
      </w:r>
      <w:r>
        <w:rPr>
          <w:rFonts w:ascii="宋体" w:hAnsi="宋体" w:eastAsia="宋体" w:cs="宋体"/>
          <w:color w:val="auto"/>
          <w:sz w:val="21"/>
          <w:szCs w:val="21"/>
        </w:rPr>
        <w:t xml:space="preserve">  </w:t>
      </w:r>
    </w:p>
    <w:p w14:paraId="5BF7ABE3">
      <w:pPr>
        <w:pageBreakBefore w:val="0"/>
        <w:overflowPunct/>
        <w:topLinePunct w:val="0"/>
        <w:bidi w:val="0"/>
        <w:spacing w:line="440" w:lineRule="exact"/>
        <w:jc w:val="left"/>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案例3-1 文化领航，制度赋能，推动学校内涵发展</w:t>
      </w:r>
      <w:r>
        <w:rPr>
          <w:rFonts w:hint="eastAsia" w:ascii="宋体" w:hAnsi="宋体" w:eastAsia="宋体" w:cs="宋体"/>
          <w:color w:val="auto"/>
          <w:sz w:val="21"/>
          <w:szCs w:val="21"/>
        </w:rPr>
        <w:t>....................</w:t>
      </w:r>
      <w:r>
        <w:rPr>
          <w:rFonts w:hint="eastAsia" w:ascii="宋体" w:hAnsi="宋体" w:eastAsia="宋体" w:cs="宋体"/>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....27</w:t>
      </w:r>
    </w:p>
    <w:p w14:paraId="70A165A7">
      <w:pPr>
        <w:pageBreakBefore w:val="0"/>
        <w:overflowPunct/>
        <w:topLinePunct w:val="0"/>
        <w:bidi w:val="0"/>
        <w:spacing w:line="440" w:lineRule="exact"/>
        <w:jc w:val="left"/>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案例3-2 传统文化育匠心，爱国主义育匠魂</w:t>
      </w:r>
      <w:r>
        <w:rPr>
          <w:rFonts w:hint="eastAsia" w:ascii="宋体" w:hAnsi="宋体" w:eastAsia="宋体" w:cs="宋体"/>
          <w:color w:val="auto"/>
          <w:sz w:val="21"/>
          <w:szCs w:val="21"/>
        </w:rPr>
        <w:t>....................</w:t>
      </w:r>
      <w:r>
        <w:rPr>
          <w:rFonts w:hint="eastAsia" w:ascii="宋体" w:hAnsi="宋体" w:eastAsia="宋体" w:cs="宋体"/>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....33</w:t>
      </w:r>
      <w:r>
        <w:rPr>
          <w:rFonts w:hint="eastAsia" w:ascii="宋体" w:hAnsi="宋体" w:eastAsia="宋体" w:cs="黑体"/>
          <w:b w:val="0"/>
          <w:bCs w:val="0"/>
          <w:color w:val="auto"/>
          <w:sz w:val="21"/>
          <w:szCs w:val="21"/>
          <w:lang w:val="en-US" w:eastAsia="zh-CN"/>
        </w:rPr>
        <w:t>案例3-3铸牢中华民族共同体意识</w:t>
      </w:r>
      <w:r>
        <w:rPr>
          <w:rFonts w:hint="eastAsia" w:ascii="宋体" w:hAnsi="宋体" w:eastAsia="宋体" w:cs="黑体"/>
          <w:color w:val="auto"/>
          <w:sz w:val="21"/>
          <w:szCs w:val="21"/>
        </w:rPr>
        <w:t>....</w:t>
      </w:r>
      <w:r>
        <w:rPr>
          <w:rFonts w:hint="eastAsia" w:ascii="宋体" w:hAnsi="宋体" w:eastAsia="宋体" w:cs="宋体"/>
          <w:sz w:val="21"/>
          <w:szCs w:val="21"/>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......................................36</w:t>
      </w:r>
      <w:r>
        <w:rPr>
          <w:rFonts w:hint="eastAsia" w:ascii="宋体" w:hAnsi="宋体" w:eastAsia="宋体" w:cs="黑体"/>
          <w:b w:val="0"/>
          <w:bCs w:val="0"/>
          <w:color w:val="auto"/>
          <w:sz w:val="21"/>
          <w:szCs w:val="21"/>
          <w:lang w:val="en-US" w:eastAsia="zh-CN"/>
        </w:rPr>
        <w:t xml:space="preserve">案例5-1 </w:t>
      </w:r>
      <w:r>
        <w:rPr>
          <w:rFonts w:hint="eastAsia" w:ascii="宋体" w:hAnsi="宋体" w:eastAsia="宋体" w:cs="宋体"/>
          <w:color w:val="auto"/>
          <w:sz w:val="21"/>
          <w:szCs w:val="21"/>
          <w:lang w:val="en-US" w:eastAsia="zh-CN"/>
        </w:rPr>
        <w:t>中高校育人融通路，校企合作酿精品</w:t>
      </w:r>
      <w:r>
        <w:rPr>
          <w:rFonts w:hint="eastAsia" w:ascii="宋体" w:hAnsi="宋体" w:eastAsia="宋体" w:cs="黑体"/>
          <w:color w:val="auto"/>
          <w:sz w:val="21"/>
          <w:szCs w:val="21"/>
        </w:rPr>
        <w:t>.</w:t>
      </w:r>
      <w:r>
        <w:rPr>
          <w:rFonts w:hint="eastAsia" w:ascii="宋体" w:hAnsi="宋体" w:eastAsia="宋体" w:cs="宋体"/>
          <w:sz w:val="21"/>
          <w:szCs w:val="21"/>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宋体"/>
          <w:sz w:val="21"/>
          <w:szCs w:val="21"/>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.........42</w:t>
      </w:r>
    </w:p>
    <w:p w14:paraId="14433220">
      <w:pPr>
        <w:pageBreakBefore w:val="0"/>
        <w:overflowPunct/>
        <w:topLinePunct w:val="0"/>
        <w:bidi w:val="0"/>
        <w:spacing w:line="440" w:lineRule="exact"/>
        <w:jc w:val="left"/>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案例5-2 大师训练有新招、县域职高精技能</w:t>
      </w:r>
      <w:r>
        <w:rPr>
          <w:rFonts w:hint="eastAsia" w:ascii="宋体" w:hAnsi="宋体" w:eastAsia="宋体" w:cs="宋体"/>
          <w:color w:val="auto"/>
          <w:sz w:val="21"/>
          <w:szCs w:val="21"/>
          <w:lang w:val="en-US" w:eastAsia="zh-CN"/>
        </w:rPr>
        <w:t>...............................................43</w:t>
      </w:r>
    </w:p>
    <w:p w14:paraId="04B5C0D8">
      <w:pPr>
        <w:pageBreakBefore w:val="0"/>
        <w:overflowPunct/>
        <w:topLinePunct w:val="0"/>
        <w:bidi w:val="0"/>
        <w:spacing w:line="440" w:lineRule="exact"/>
        <w:jc w:val="left"/>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案例5-3 培育高技能人才 助推地方产业发展——杭锦后旗职业教育中心动力耙改造典型案例</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.44</w:t>
      </w:r>
    </w:p>
    <w:p w14:paraId="5C142DE6">
      <w:pPr>
        <w:pageBreakBefore w:val="0"/>
        <w:overflowPunct/>
        <w:topLinePunct w:val="0"/>
        <w:bidi w:val="0"/>
        <w:spacing w:line="440" w:lineRule="exact"/>
        <w:jc w:val="distribute"/>
        <w:rPr>
          <w:rFonts w:hint="eastAsia" w:ascii="黑体" w:hAnsi="黑体" w:eastAsia="黑体" w:cs="黑体"/>
          <w:color w:val="auto"/>
          <w:sz w:val="44"/>
          <w:szCs w:val="44"/>
        </w:rPr>
      </w:pPr>
    </w:p>
    <w:p w14:paraId="5DF691A9">
      <w:pPr>
        <w:pageBreakBefore w:val="0"/>
        <w:overflowPunct/>
        <w:topLinePunct w:val="0"/>
        <w:bidi w:val="0"/>
        <w:spacing w:line="440" w:lineRule="exact"/>
        <w:jc w:val="distribute"/>
        <w:rPr>
          <w:rFonts w:hint="eastAsia" w:ascii="黑体" w:hAnsi="黑体" w:eastAsia="黑体" w:cs="黑体"/>
          <w:color w:val="000000" w:themeColor="text1"/>
          <w:sz w:val="44"/>
          <w:szCs w:val="44"/>
          <w14:textFill>
            <w14:solidFill>
              <w14:schemeClr w14:val="tx1"/>
            </w14:solidFill>
          </w14:textFill>
        </w:rPr>
      </w:pPr>
    </w:p>
    <w:p w14:paraId="58E0D9E3">
      <w:pPr>
        <w:pageBreakBefore w:val="0"/>
        <w:overflowPunct/>
        <w:topLinePunct w:val="0"/>
        <w:bidi w:val="0"/>
        <w:spacing w:line="440" w:lineRule="exact"/>
        <w:jc w:val="both"/>
        <w:rPr>
          <w:rFonts w:hint="eastAsia" w:ascii="黑体" w:hAnsi="黑体" w:eastAsia="黑体" w:cs="黑体"/>
          <w:sz w:val="30"/>
          <w:szCs w:val="30"/>
          <w:lang w:val="en-US" w:eastAsia="zh-CN"/>
        </w:rPr>
        <w:sectPr>
          <w:footerReference r:id="rId4" w:type="default"/>
          <w:pgSz w:w="11906" w:h="16839"/>
          <w:pgMar w:top="1701" w:right="1417" w:bottom="1701" w:left="1417" w:header="0" w:footer="989" w:gutter="0"/>
          <w:pgNumType w:fmt="decimal" w:start="1"/>
          <w:cols w:space="720" w:num="1"/>
          <w:rtlGutter w:val="0"/>
        </w:sectPr>
      </w:pPr>
    </w:p>
    <w:p w14:paraId="40D48603">
      <w:pPr>
        <w:pageBreakBefore w:val="0"/>
        <w:overflowPunct/>
        <w:topLinePunct w:val="0"/>
        <w:bidi w:val="0"/>
        <w:spacing w:line="440" w:lineRule="exact"/>
        <w:jc w:val="center"/>
        <w:rPr>
          <w:rFonts w:ascii="宋体" w:hAnsi="宋体" w:eastAsia="宋体" w:cs="宋体"/>
          <w:color w:val="FF0000"/>
          <w:sz w:val="24"/>
          <w:szCs w:val="24"/>
        </w:rPr>
      </w:pPr>
      <w:r>
        <w:rPr>
          <w:rFonts w:hint="eastAsia" w:ascii="黑体" w:hAnsi="黑体" w:eastAsia="黑体" w:cs="黑体"/>
          <w:color w:val="auto"/>
          <w:sz w:val="44"/>
          <w:szCs w:val="44"/>
        </w:rPr>
        <w:t>杭锦后旗职业教育中心202</w:t>
      </w:r>
      <w:r>
        <w:rPr>
          <w:rFonts w:hint="eastAsia" w:ascii="黑体" w:hAnsi="黑体" w:eastAsia="黑体" w:cs="黑体"/>
          <w:color w:val="auto"/>
          <w:sz w:val="44"/>
          <w:szCs w:val="44"/>
          <w:lang w:val="en-US" w:eastAsia="zh-CN"/>
        </w:rPr>
        <w:t>4</w:t>
      </w:r>
      <w:r>
        <w:rPr>
          <w:rFonts w:hint="eastAsia" w:ascii="黑体" w:hAnsi="黑体" w:eastAsia="黑体" w:cs="黑体"/>
          <w:color w:val="auto"/>
          <w:sz w:val="44"/>
          <w:szCs w:val="44"/>
        </w:rPr>
        <w:t>年度质量报告</w:t>
      </w:r>
    </w:p>
    <w:p w14:paraId="73C1CF04">
      <w:pPr>
        <w:keepNext w:val="0"/>
        <w:keepLines w:val="0"/>
        <w:pageBreakBefore w:val="0"/>
        <w:widowControl w:val="0"/>
        <w:kinsoku/>
        <w:wordWrap/>
        <w:overflowPunct/>
        <w:topLinePunct w:val="0"/>
        <w:autoSpaceDE/>
        <w:autoSpaceDN/>
        <w:bidi w:val="0"/>
        <w:adjustRightInd/>
        <w:snapToGrid/>
        <w:spacing w:before="0" w:after="0" w:line="440" w:lineRule="exact"/>
        <w:ind w:firstLine="480" w:firstLineChars="200"/>
        <w:jc w:val="both"/>
        <w:textAlignment w:val="auto"/>
        <w:rPr>
          <w:rFonts w:ascii="黑体" w:hAnsi="黑体" w:eastAsia="黑体" w:cs="黑体"/>
          <w:color w:val="auto"/>
          <w:sz w:val="44"/>
          <w:szCs w:val="44"/>
        </w:rPr>
      </w:pPr>
      <w:r>
        <w:rPr>
          <w:rFonts w:ascii="宋体" w:hAnsi="宋体" w:eastAsia="宋体" w:cs="宋体"/>
          <w:color w:val="auto"/>
          <w:sz w:val="24"/>
          <w:szCs w:val="24"/>
        </w:rPr>
        <w:t>杭锦后旗职业教育中心</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巴彦淖尔应用技师学院</w:t>
      </w:r>
      <w:r>
        <w:rPr>
          <w:rFonts w:hint="eastAsia" w:ascii="宋体" w:hAnsi="宋体" w:eastAsia="宋体" w:cs="宋体"/>
          <w:color w:val="auto"/>
          <w:sz w:val="24"/>
          <w:szCs w:val="24"/>
          <w:lang w:eastAsia="zh-CN"/>
        </w:rPr>
        <w:t>）</w:t>
      </w:r>
      <w:r>
        <w:rPr>
          <w:rFonts w:ascii="宋体" w:hAnsi="宋体" w:eastAsia="宋体" w:cs="宋体"/>
          <w:color w:val="auto"/>
          <w:sz w:val="24"/>
          <w:szCs w:val="24"/>
        </w:rPr>
        <w:t>是</w:t>
      </w:r>
      <w:r>
        <w:rPr>
          <w:rFonts w:hint="eastAsia" w:ascii="宋体" w:hAnsi="宋体" w:eastAsia="宋体" w:cs="宋体"/>
          <w:color w:val="auto"/>
          <w:sz w:val="24"/>
          <w:szCs w:val="24"/>
          <w:lang w:val="en-US" w:eastAsia="zh-CN"/>
        </w:rPr>
        <w:t>一所</w:t>
      </w:r>
      <w:r>
        <w:rPr>
          <w:rFonts w:ascii="宋体" w:hAnsi="宋体" w:eastAsia="宋体" w:cs="宋体"/>
          <w:color w:val="auto"/>
          <w:sz w:val="24"/>
          <w:szCs w:val="24"/>
        </w:rPr>
        <w:t>集职业高中教育、高级技工教育、</w:t>
      </w:r>
      <w:r>
        <w:rPr>
          <w:rFonts w:hint="eastAsia" w:ascii="宋体" w:hAnsi="宋体" w:eastAsia="宋体" w:cs="宋体"/>
          <w:color w:val="auto"/>
          <w:sz w:val="24"/>
          <w:szCs w:val="24"/>
          <w:lang w:val="en-US" w:eastAsia="zh-CN"/>
        </w:rPr>
        <w:t>技师教育、国家开放</w:t>
      </w:r>
      <w:r>
        <w:rPr>
          <w:rFonts w:ascii="宋体" w:hAnsi="宋体" w:eastAsia="宋体" w:cs="宋体"/>
          <w:color w:val="auto"/>
          <w:sz w:val="24"/>
          <w:szCs w:val="24"/>
        </w:rPr>
        <w:t>大学</w:t>
      </w:r>
      <w:r>
        <w:rPr>
          <w:rFonts w:hint="eastAsia" w:ascii="宋体" w:hAnsi="宋体" w:eastAsia="宋体" w:cs="宋体"/>
          <w:color w:val="auto"/>
          <w:sz w:val="24"/>
          <w:szCs w:val="24"/>
          <w:lang w:val="en-US" w:eastAsia="zh-CN"/>
        </w:rPr>
        <w:t>学</w:t>
      </w:r>
      <w:r>
        <w:rPr>
          <w:rFonts w:ascii="宋体" w:hAnsi="宋体" w:eastAsia="宋体" w:cs="宋体"/>
          <w:color w:val="auto"/>
          <w:sz w:val="24"/>
          <w:szCs w:val="24"/>
        </w:rPr>
        <w:t>历教育、</w:t>
      </w:r>
      <w:r>
        <w:rPr>
          <w:rFonts w:hint="eastAsia" w:ascii="宋体" w:hAnsi="宋体" w:eastAsia="宋体" w:cs="宋体"/>
          <w:color w:val="auto"/>
          <w:sz w:val="24"/>
          <w:szCs w:val="24"/>
          <w:lang w:val="en-US" w:eastAsia="zh-CN"/>
        </w:rPr>
        <w:t>各级各类</w:t>
      </w:r>
      <w:r>
        <w:rPr>
          <w:rFonts w:ascii="宋体" w:hAnsi="宋体" w:eastAsia="宋体" w:cs="宋体"/>
          <w:color w:val="auto"/>
          <w:sz w:val="24"/>
          <w:szCs w:val="24"/>
        </w:rPr>
        <w:t>职业技能培训</w:t>
      </w:r>
      <w:r>
        <w:rPr>
          <w:rFonts w:hint="eastAsia" w:ascii="宋体" w:hAnsi="宋体" w:eastAsia="宋体" w:cs="宋体"/>
          <w:color w:val="auto"/>
          <w:sz w:val="24"/>
          <w:szCs w:val="24"/>
          <w:lang w:val="en-US" w:eastAsia="zh-CN"/>
        </w:rPr>
        <w:t>与鉴定</w:t>
      </w:r>
      <w:r>
        <w:rPr>
          <w:rFonts w:ascii="宋体" w:hAnsi="宋体" w:eastAsia="宋体" w:cs="宋体"/>
          <w:color w:val="auto"/>
          <w:sz w:val="24"/>
          <w:szCs w:val="24"/>
        </w:rPr>
        <w:t>为一体的综合性公办</w:t>
      </w:r>
      <w:r>
        <w:rPr>
          <w:rFonts w:hint="eastAsia" w:ascii="宋体" w:hAnsi="宋体" w:eastAsia="宋体" w:cs="宋体"/>
          <w:color w:val="auto"/>
          <w:sz w:val="24"/>
          <w:szCs w:val="24"/>
          <w:lang w:val="en-US" w:eastAsia="zh-CN"/>
        </w:rPr>
        <w:t>学校</w:t>
      </w:r>
      <w:r>
        <w:rPr>
          <w:rFonts w:ascii="宋体" w:hAnsi="宋体" w:eastAsia="宋体" w:cs="宋体"/>
          <w:color w:val="auto"/>
          <w:sz w:val="24"/>
          <w:szCs w:val="24"/>
        </w:rPr>
        <w:t>。</w:t>
      </w:r>
      <w:r>
        <w:rPr>
          <w:rFonts w:ascii="宋体" w:hAnsi="宋体" w:eastAsia="宋体" w:cs="宋体"/>
          <w:sz w:val="24"/>
          <w:szCs w:val="24"/>
        </w:rPr>
        <w:t>学校占地面积100750平方米，生均40.62平方米</w:t>
      </w:r>
      <w:r>
        <w:rPr>
          <w:rFonts w:hint="eastAsia" w:ascii="宋体" w:hAnsi="宋体" w:eastAsia="宋体" w:cs="宋体"/>
          <w:sz w:val="24"/>
          <w:szCs w:val="24"/>
          <w:lang w:eastAsia="zh-CN"/>
        </w:rPr>
        <w:t>；</w:t>
      </w:r>
      <w:r>
        <w:rPr>
          <w:rFonts w:ascii="宋体" w:hAnsi="宋体" w:eastAsia="宋体" w:cs="宋体"/>
          <w:sz w:val="24"/>
          <w:szCs w:val="24"/>
        </w:rPr>
        <w:t>建筑面积54100.5平方米，生均21.81平方米</w:t>
      </w:r>
      <w:r>
        <w:rPr>
          <w:rFonts w:hint="eastAsia" w:ascii="宋体" w:hAnsi="宋体" w:eastAsia="宋体" w:cs="宋体"/>
          <w:sz w:val="24"/>
          <w:szCs w:val="24"/>
          <w:lang w:eastAsia="zh-CN"/>
        </w:rPr>
        <w:t>；</w:t>
      </w:r>
      <w:r>
        <w:rPr>
          <w:rFonts w:ascii="宋体" w:hAnsi="宋体" w:eastAsia="宋体" w:cs="宋体"/>
          <w:sz w:val="24"/>
          <w:szCs w:val="24"/>
        </w:rPr>
        <w:t>绿化面积6000平米，生均2.42平米。其中教学及辅助用房面积35022.5平方米，行政办公用房3958.1平方米，生活用房19662平方米。</w:t>
      </w:r>
      <w:r>
        <w:rPr>
          <w:rFonts w:hint="eastAsia" w:ascii="宋体" w:hAnsi="宋体" w:eastAsia="宋体" w:cs="宋体"/>
          <w:color w:val="auto"/>
          <w:sz w:val="24"/>
          <w:szCs w:val="24"/>
          <w:lang w:val="en-US" w:eastAsia="zh-CN"/>
        </w:rPr>
        <w:t>学校</w:t>
      </w:r>
      <w:r>
        <w:rPr>
          <w:rFonts w:hint="eastAsia" w:ascii="宋体" w:hAnsi="宋体" w:eastAsia="宋体" w:cs="宋体"/>
          <w:color w:val="auto"/>
          <w:sz w:val="24"/>
          <w:szCs w:val="24"/>
        </w:rPr>
        <w:t>开设护理、会计</w:t>
      </w:r>
      <w:r>
        <w:rPr>
          <w:rFonts w:hint="eastAsia" w:ascii="宋体" w:hAnsi="宋体" w:eastAsia="宋体" w:cs="宋体"/>
          <w:color w:val="auto"/>
          <w:sz w:val="24"/>
          <w:szCs w:val="24"/>
          <w:lang w:val="en-US" w:eastAsia="zh-CN"/>
        </w:rPr>
        <w:t>事务</w:t>
      </w:r>
      <w:r>
        <w:rPr>
          <w:rFonts w:hint="eastAsia" w:ascii="宋体" w:hAnsi="宋体" w:eastAsia="宋体" w:cs="宋体"/>
          <w:color w:val="auto"/>
          <w:sz w:val="24"/>
          <w:szCs w:val="24"/>
        </w:rPr>
        <w:t>、计算机应用、幼儿保育（学前教育）、旅游服务与管理、机电技术应用、汽车运用与维修、数控技术应用、作物生产技术（现代农艺技术）、畜禽生产技术（畜牧兽医）等10个专业，覆盖医药卫生类、农林牧渔类、交通运输类、加工制造类、财经商贸类、教育类、信息技术类等七个大类。学校坚持以习近平新时代中国特色社会主义思想为指导，落实立德树人根本任务，将思想政治教育融入教育教学全过程，形成了全员、全过程、全方位“三全育人”的思想政治教育工作格局，</w:t>
      </w:r>
      <w:r>
        <w:rPr>
          <w:rFonts w:hint="eastAsia" w:ascii="宋体" w:hAnsi="宋体" w:eastAsia="宋体" w:cs="宋体"/>
          <w:color w:val="auto"/>
          <w:sz w:val="24"/>
          <w:szCs w:val="24"/>
          <w:lang w:val="en-US" w:eastAsia="zh-CN"/>
        </w:rPr>
        <w:t>以内蒙古自治区“双优校”建设项目为契机，从专业建设、课程建设、教材建设为抓手，深化三教改革，</w:t>
      </w:r>
      <w:r>
        <w:rPr>
          <w:rFonts w:hint="eastAsia" w:ascii="宋体" w:hAnsi="宋体" w:eastAsia="宋体" w:cs="宋体"/>
          <w:color w:val="auto"/>
          <w:sz w:val="24"/>
          <w:szCs w:val="24"/>
        </w:rPr>
        <w:t>通过产业、企业文化进校园，工匠、大师、名师进课堂等活动载体，培育和传承工匠精神，实现了职业技能和职业精神培养的高度融合。积淀</w:t>
      </w:r>
      <w:r>
        <w:rPr>
          <w:rFonts w:hint="eastAsia" w:ascii="宋体" w:hAnsi="宋体" w:eastAsia="宋体" w:cs="宋体"/>
          <w:color w:val="auto"/>
          <w:sz w:val="24"/>
          <w:szCs w:val="24"/>
          <w:lang w:eastAsia="zh-CN"/>
        </w:rPr>
        <w:t>了</w:t>
      </w:r>
      <w:r>
        <w:rPr>
          <w:rFonts w:hint="eastAsia" w:ascii="宋体" w:hAnsi="宋体" w:eastAsia="宋体" w:cs="宋体"/>
          <w:color w:val="auto"/>
          <w:sz w:val="24"/>
          <w:szCs w:val="24"/>
        </w:rPr>
        <w:t>独特的文化，凸显了魅力职教特色，形成了学校</w:t>
      </w:r>
      <w:r>
        <w:rPr>
          <w:rFonts w:hint="eastAsia" w:ascii="宋体" w:hAnsi="宋体" w:eastAsia="宋体" w:cs="宋体"/>
          <w:color w:val="auto"/>
          <w:sz w:val="24"/>
          <w:szCs w:val="24"/>
          <w:lang w:val="en-US" w:eastAsia="zh-CN"/>
        </w:rPr>
        <w:t>治理的体系，各个方面都</w:t>
      </w:r>
      <w:r>
        <w:rPr>
          <w:rFonts w:hint="eastAsia" w:ascii="宋体" w:hAnsi="宋体" w:eastAsia="宋体" w:cs="宋体"/>
          <w:color w:val="auto"/>
          <w:sz w:val="24"/>
          <w:szCs w:val="24"/>
        </w:rPr>
        <w:t>取得丰硕成果。</w:t>
      </w:r>
    </w:p>
    <w:p w14:paraId="447EABF6">
      <w:pPr>
        <w:keepNext w:val="0"/>
        <w:keepLines w:val="0"/>
        <w:pageBreakBefore w:val="0"/>
        <w:widowControl w:val="0"/>
        <w:tabs>
          <w:tab w:val="left" w:pos="312"/>
        </w:tabs>
        <w:kinsoku/>
        <w:wordWrap/>
        <w:overflowPunct/>
        <w:topLinePunct w:val="0"/>
        <w:autoSpaceDE/>
        <w:autoSpaceDN/>
        <w:bidi w:val="0"/>
        <w:adjustRightInd/>
        <w:snapToGrid/>
        <w:spacing w:before="0" w:after="0" w:line="440" w:lineRule="exact"/>
        <w:ind w:firstLine="602" w:firstLineChars="200"/>
        <w:jc w:val="both"/>
        <w:textAlignment w:val="auto"/>
        <w:rPr>
          <w:rFonts w:hint="eastAsia" w:ascii="黑体" w:hAnsi="黑体" w:eastAsia="黑体" w:cs="黑体"/>
          <w:b/>
          <w:bCs/>
          <w:color w:val="auto"/>
          <w:sz w:val="30"/>
          <w:szCs w:val="30"/>
        </w:rPr>
      </w:pPr>
      <w:r>
        <w:rPr>
          <w:rFonts w:hint="eastAsia" w:ascii="黑体" w:hAnsi="黑体" w:eastAsia="黑体" w:cs="黑体"/>
          <w:b/>
          <w:bCs/>
          <w:color w:val="auto"/>
          <w:sz w:val="30"/>
          <w:szCs w:val="30"/>
        </w:rPr>
        <w:t>1.</w:t>
      </w:r>
      <w:r>
        <w:rPr>
          <w:rFonts w:hint="eastAsia" w:ascii="黑体" w:hAnsi="黑体" w:eastAsia="黑体" w:cs="黑体"/>
          <w:b/>
          <w:bCs/>
          <w:color w:val="auto"/>
          <w:sz w:val="30"/>
          <w:szCs w:val="30"/>
          <w:lang w:val="en-US" w:eastAsia="zh-CN"/>
        </w:rPr>
        <w:t>人才培养</w:t>
      </w:r>
    </w:p>
    <w:p w14:paraId="1C31B646">
      <w:pPr>
        <w:keepNext w:val="0"/>
        <w:keepLines w:val="0"/>
        <w:pageBreakBefore w:val="0"/>
        <w:widowControl w:val="0"/>
        <w:kinsoku/>
        <w:wordWrap/>
        <w:overflowPunct/>
        <w:topLinePunct w:val="0"/>
        <w:autoSpaceDE/>
        <w:autoSpaceDN/>
        <w:bidi w:val="0"/>
        <w:adjustRightInd/>
        <w:snapToGrid/>
        <w:spacing w:before="0" w:after="0"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1.1</w:t>
      </w:r>
      <w:r>
        <w:rPr>
          <w:rFonts w:hint="eastAsia" w:ascii="黑体" w:hAnsi="黑体" w:eastAsia="黑体" w:cs="黑体"/>
          <w:b/>
          <w:bCs/>
          <w:color w:val="auto"/>
          <w:sz w:val="28"/>
          <w:szCs w:val="28"/>
          <w:lang w:val="en-US" w:eastAsia="zh-CN"/>
        </w:rPr>
        <w:t>立德树人</w:t>
      </w:r>
    </w:p>
    <w:p w14:paraId="6AC7B605">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落实立德树人是教育的核心任务。学校通过构建三全育人体系，强化领导机制，协调各方力量，确保全员参与，明确教师、行政和后勤人员的职责。首先，建立全面的课程思政体系，使各类课程与思政课程相辅相成，将思想政治教育融入各学科教学，发掘课程中的德育元素。其次，注重师德师风建设，提升教师个人素质，以良好的师德和行为示范影响学生。再次，营造积极健康的校园文化，组织多样的社团活动和志愿服务实践，通过实际操作培养学生品德。最后，建立学校、家庭和社会三位一体的协同育人机制，实施多元化的评价体系，重视学生的品德成长，促进学生的全面发展。</w:t>
      </w:r>
    </w:p>
    <w:p w14:paraId="1F0FB8F0">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1.2</w:t>
      </w:r>
      <w:r>
        <w:rPr>
          <w:rFonts w:hint="eastAsia" w:ascii="黑体" w:hAnsi="黑体" w:eastAsia="黑体" w:cs="黑体"/>
          <w:b/>
          <w:bCs/>
          <w:color w:val="auto"/>
          <w:sz w:val="28"/>
          <w:szCs w:val="28"/>
          <w:lang w:val="en-US" w:eastAsia="zh-CN"/>
        </w:rPr>
        <w:t>“双优”建设</w:t>
      </w:r>
    </w:p>
    <w:p w14:paraId="05F8AE62">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0" w:firstLineChars="200"/>
        <w:jc w:val="both"/>
        <w:textAlignment w:val="auto"/>
        <w:rPr>
          <w:rFonts w:hint="eastAsia" w:asciiTheme="minorHAnsi" w:hAnsiTheme="minorHAnsi" w:eastAsiaTheme="minorEastAsia" w:cstheme="minorBidi"/>
          <w:kern w:val="2"/>
          <w:sz w:val="21"/>
          <w:szCs w:val="22"/>
          <w:lang w:val="en-US" w:eastAsia="zh-CN" w:bidi="ar-SA"/>
        </w:rPr>
      </w:pPr>
      <w:r>
        <w:rPr>
          <w:rFonts w:hint="eastAsia" w:ascii="宋体" w:hAnsi="宋体" w:eastAsia="宋体" w:cs="宋体"/>
          <w:sz w:val="24"/>
          <w:szCs w:val="24"/>
          <w:lang w:val="en-US" w:eastAsia="zh-CN"/>
        </w:rPr>
        <w:t>2022年8月</w:t>
      </w:r>
      <w:r>
        <w:rPr>
          <w:rFonts w:hint="eastAsia" w:ascii="宋体" w:hAnsi="宋体" w:eastAsia="宋体" w:cs="宋体"/>
          <w:sz w:val="24"/>
          <w:szCs w:val="24"/>
        </w:rPr>
        <w:t>学校被内蒙古自治区教育厅认定为优质中职学校建设单位A档和专业建设A档。</w:t>
      </w:r>
      <w:r>
        <w:rPr>
          <w:rFonts w:hint="eastAsia" w:ascii="宋体" w:hAnsi="宋体" w:eastAsia="宋体" w:cs="宋体"/>
          <w:sz w:val="24"/>
          <w:szCs w:val="24"/>
          <w:lang w:val="en-US" w:eastAsia="zh-CN"/>
        </w:rPr>
        <w:t>学校始终坚持以习近平新时代中国特色社会主义思想为指导，全面贯彻党的教育</w:t>
      </w:r>
    </w:p>
    <w:p w14:paraId="288D05F2">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Theme="minorHAnsi" w:hAnsiTheme="minorHAnsi" w:eastAsiaTheme="minorEastAsia" w:cstheme="minorBidi"/>
          <w:kern w:val="2"/>
          <w:sz w:val="21"/>
          <w:szCs w:val="22"/>
          <w:lang w:val="en-US" w:eastAsia="zh-CN" w:bidi="ar-SA"/>
        </w:rPr>
      </w:pPr>
      <w:r>
        <w:rPr>
          <w:rFonts w:hint="eastAsia" w:ascii="宋体" w:hAnsi="宋体" w:eastAsia="宋体" w:cs="宋体"/>
          <w:sz w:val="24"/>
          <w:szCs w:val="24"/>
          <w:lang w:val="en-US" w:eastAsia="zh-CN"/>
        </w:rPr>
        <w:t>方针，积极落实文件精神，着力“高标准引领、高水平建设、高质量发展”，聚力聚焦关</w:t>
      </w:r>
    </w:p>
    <w:p w14:paraId="52254F88">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键领域改革，深入推进“双优学校 ”建设，围绕《双优校建设方案》、《双优校建设任</w:t>
      </w:r>
    </w:p>
    <w:p w14:paraId="31F4D29C">
      <w:pPr>
        <w:keepNext w:val="0"/>
        <w:keepLines w:val="0"/>
        <w:pageBreakBefore w:val="0"/>
        <w:kinsoku/>
        <w:wordWrap/>
        <w:overflowPunct/>
        <w:topLinePunct w:val="0"/>
        <w:autoSpaceDE/>
        <w:autoSpaceDN/>
        <w:bidi w:val="0"/>
        <w:adjustRightInd/>
        <w:snapToGrid/>
        <w:spacing w:line="440" w:lineRule="exact"/>
        <w:textAlignment w:val="auto"/>
        <w:rPr>
          <w:rFonts w:hint="default"/>
          <w:lang w:val="en-US" w:eastAsia="zh-CN"/>
        </w:rPr>
      </w:pPr>
      <w:r>
        <w:rPr>
          <w:rFonts w:hint="eastAsia" w:ascii="宋体" w:hAnsi="宋体" w:eastAsia="宋体" w:cs="宋体"/>
          <w:sz w:val="24"/>
          <w:szCs w:val="24"/>
          <w:lang w:val="en-US" w:eastAsia="zh-CN"/>
        </w:rPr>
        <w:t>务书》的预期目标和建设要求，群策群力积极开展双优校校建设工作，截止目前，已相继</w:t>
      </w:r>
    </w:p>
    <w:p w14:paraId="6B7A2226">
      <w:pPr>
        <w:keepNext w:val="0"/>
        <w:keepLines w:val="0"/>
        <w:pageBreakBefore w:val="0"/>
        <w:widowControl/>
        <w:shd w:val="clear" w:color="auto" w:fill="FFFFFF"/>
        <w:kinsoku/>
        <w:wordWrap/>
        <w:overflowPunct/>
        <w:topLinePunct w:val="0"/>
        <w:autoSpaceDE/>
        <w:autoSpaceDN/>
        <w:bidi w:val="0"/>
        <w:adjustRightInd/>
        <w:snapToGrid/>
        <w:spacing w:line="440" w:lineRule="exact"/>
        <w:jc w:val="both"/>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完成了铸牢中华名族共同体意识、落实立德树人根本任务、加强学校治理能力建设、打造产教融合发展平台、打造高水平优质专业、打造高水平教师队伍、深化教育教学改革、提升信息化建设水平、提升校园文化水平、提升对外合作水平、提升服务社会发展水平11项重点</w:t>
      </w:r>
      <w:r>
        <w:rPr>
          <w:rFonts w:hint="eastAsia" w:ascii="宋体" w:hAnsi="宋体" w:eastAsia="宋体" w:cs="宋体"/>
          <w:color w:val="auto"/>
          <w:sz w:val="24"/>
          <w:szCs w:val="24"/>
          <w:lang w:val="en-US" w:eastAsia="zh-CN"/>
        </w:rPr>
        <w:t>任务，264项建设子任务，</w:t>
      </w:r>
      <w:r>
        <w:rPr>
          <w:rFonts w:hint="eastAsia" w:ascii="宋体" w:hAnsi="宋体" w:eastAsia="宋体" w:cs="宋体"/>
          <w:color w:val="auto"/>
          <w:sz w:val="24"/>
          <w:szCs w:val="24"/>
        </w:rPr>
        <w:t>共形成国家级</w:t>
      </w:r>
      <w:r>
        <w:rPr>
          <w:rFonts w:hint="eastAsia" w:ascii="宋体" w:hAnsi="宋体" w:eastAsia="宋体" w:cs="宋体"/>
          <w:color w:val="auto"/>
          <w:sz w:val="24"/>
          <w:szCs w:val="24"/>
          <w:lang w:val="en-US" w:eastAsia="zh-CN"/>
        </w:rPr>
        <w:t>标志性</w:t>
      </w:r>
      <w:r>
        <w:rPr>
          <w:rFonts w:hint="eastAsia" w:ascii="宋体" w:hAnsi="宋体" w:eastAsia="宋体" w:cs="宋体"/>
          <w:color w:val="auto"/>
          <w:sz w:val="24"/>
          <w:szCs w:val="24"/>
        </w:rPr>
        <w:t>成果8项，</w:t>
      </w:r>
      <w:r>
        <w:rPr>
          <w:rFonts w:hint="eastAsia" w:ascii="宋体" w:hAnsi="宋体" w:eastAsia="宋体" w:cs="宋体"/>
          <w:color w:val="auto"/>
          <w:sz w:val="24"/>
          <w:szCs w:val="24"/>
          <w:lang w:val="en-US" w:eastAsia="zh-CN"/>
        </w:rPr>
        <w:t>自治</w:t>
      </w:r>
      <w:r>
        <w:rPr>
          <w:rFonts w:hint="eastAsia" w:ascii="宋体" w:hAnsi="宋体" w:eastAsia="宋体" w:cs="宋体"/>
          <w:color w:val="auto"/>
          <w:sz w:val="24"/>
          <w:szCs w:val="24"/>
        </w:rPr>
        <w:t>区级标志性成果92项，市级</w:t>
      </w:r>
      <w:r>
        <w:rPr>
          <w:rFonts w:hint="eastAsia" w:ascii="宋体" w:hAnsi="宋体" w:eastAsia="宋体" w:cs="宋体"/>
          <w:color w:val="auto"/>
          <w:sz w:val="24"/>
          <w:szCs w:val="24"/>
          <w:lang w:val="en-US" w:eastAsia="zh-CN"/>
        </w:rPr>
        <w:t>标志性</w:t>
      </w:r>
      <w:r>
        <w:rPr>
          <w:rFonts w:hint="eastAsia" w:ascii="宋体" w:hAnsi="宋体" w:eastAsia="宋体" w:cs="宋体"/>
          <w:color w:val="auto"/>
          <w:sz w:val="24"/>
          <w:szCs w:val="24"/>
        </w:rPr>
        <w:t>成果240项</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这些</w:t>
      </w:r>
      <w:r>
        <w:rPr>
          <w:rFonts w:hint="eastAsia" w:ascii="宋体" w:hAnsi="宋体" w:eastAsia="宋体" w:cs="宋体"/>
          <w:color w:val="auto"/>
          <w:sz w:val="24"/>
          <w:szCs w:val="24"/>
        </w:rPr>
        <w:t>标志性成果有效促进和提升了学校现代化治理水平，</w:t>
      </w:r>
      <w:r>
        <w:rPr>
          <w:rFonts w:hint="eastAsia" w:ascii="宋体" w:hAnsi="宋体" w:eastAsia="宋体" w:cs="宋体"/>
          <w:color w:val="auto"/>
          <w:sz w:val="24"/>
          <w:szCs w:val="24"/>
          <w:lang w:val="en-US" w:eastAsia="zh-CN"/>
        </w:rPr>
        <w:t>全面</w:t>
      </w:r>
      <w:r>
        <w:rPr>
          <w:rFonts w:hint="eastAsia" w:ascii="宋体" w:hAnsi="宋体" w:eastAsia="宋体" w:cs="宋体"/>
          <w:color w:val="auto"/>
          <w:sz w:val="24"/>
          <w:szCs w:val="24"/>
        </w:rPr>
        <w:t>带动了</w:t>
      </w:r>
      <w:r>
        <w:rPr>
          <w:rFonts w:hint="eastAsia" w:ascii="宋体" w:hAnsi="宋体" w:eastAsia="宋体" w:cs="宋体"/>
          <w:color w:val="auto"/>
          <w:sz w:val="24"/>
          <w:szCs w:val="24"/>
          <w:lang w:val="en-US" w:eastAsia="zh-CN"/>
        </w:rPr>
        <w:t>各</w:t>
      </w:r>
      <w:r>
        <w:rPr>
          <w:rFonts w:hint="eastAsia" w:ascii="宋体" w:hAnsi="宋体" w:eastAsia="宋体" w:cs="宋体"/>
          <w:color w:val="auto"/>
          <w:sz w:val="24"/>
          <w:szCs w:val="24"/>
        </w:rPr>
        <w:t>专业</w:t>
      </w:r>
      <w:r>
        <w:rPr>
          <w:rFonts w:hint="eastAsia" w:ascii="宋体" w:hAnsi="宋体" w:eastAsia="宋体" w:cs="宋体"/>
          <w:color w:val="auto"/>
          <w:sz w:val="24"/>
          <w:szCs w:val="24"/>
          <w:lang w:val="en-US" w:eastAsia="zh-CN"/>
        </w:rPr>
        <w:t>的</w:t>
      </w:r>
      <w:r>
        <w:rPr>
          <w:rFonts w:hint="eastAsia" w:ascii="宋体" w:hAnsi="宋体" w:eastAsia="宋体" w:cs="宋体"/>
          <w:color w:val="auto"/>
          <w:sz w:val="24"/>
          <w:szCs w:val="24"/>
        </w:rPr>
        <w:t>发展，提高了学校育人成</w:t>
      </w:r>
      <w:r>
        <w:rPr>
          <w:rFonts w:hint="eastAsia" w:ascii="宋体" w:hAnsi="宋体" w:eastAsia="宋体" w:cs="宋体"/>
          <w:sz w:val="24"/>
          <w:szCs w:val="24"/>
        </w:rPr>
        <w:t>效。</w:t>
      </w:r>
      <w:r>
        <w:rPr>
          <w:rFonts w:hint="eastAsia" w:ascii="宋体" w:hAnsi="宋体" w:eastAsia="宋体" w:cs="宋体"/>
          <w:sz w:val="24"/>
          <w:szCs w:val="24"/>
          <w:lang w:val="en-US" w:eastAsia="zh-CN"/>
        </w:rPr>
        <w:t>2024年11月，按要求完成自治区“双优”建设中期任务平台填报。</w:t>
      </w:r>
      <w:r>
        <w:rPr>
          <w:rFonts w:hint="eastAsia" w:ascii="宋体" w:hAnsi="宋体" w:eastAsia="宋体" w:cs="宋体"/>
          <w:sz w:val="24"/>
          <w:szCs w:val="24"/>
        </w:rPr>
        <w:t>在“双优”建设过程中，定期对建设成果进行评估和总结，及时调整建设策略，确保建设目标的顺利实现。</w:t>
      </w:r>
    </w:p>
    <w:p w14:paraId="632DC023">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sz w:val="24"/>
          <w:szCs w:val="24"/>
          <w:lang w:val="en-US" w:eastAsia="zh-CN"/>
        </w:rPr>
      </w:pPr>
      <w:r>
        <w:rPr>
          <w:rFonts w:hint="eastAsia" w:ascii="宋体" w:hAnsi="宋体" w:eastAsia="宋体" w:cs="宋体"/>
          <w:sz w:val="24"/>
          <w:szCs w:val="24"/>
          <w:lang w:val="en-US" w:eastAsia="zh-CN"/>
        </w:rPr>
        <w:t>学校加强与行业、企业的合作与交流，共同推动人才培养模式的创新和发展。根据人才市场需要，精心设计</w:t>
      </w:r>
      <w:r>
        <w:rPr>
          <w:rStyle w:val="54"/>
          <w:rFonts w:hint="eastAsia" w:ascii="宋体" w:hAnsi="宋体" w:eastAsia="宋体" w:cs="宋体"/>
          <w:color w:val="auto"/>
          <w:kern w:val="2"/>
          <w:sz w:val="24"/>
          <w:szCs w:val="24"/>
          <w:lang w:val="en-US" w:eastAsia="zh-CN" w:bidi="ar"/>
        </w:rPr>
        <w:t>职业技能培训课程</w:t>
      </w:r>
      <w:r>
        <w:rPr>
          <w:rFonts w:hint="eastAsia" w:ascii="宋体" w:hAnsi="宋体" w:eastAsia="宋体" w:cs="宋体"/>
          <w:color w:val="auto"/>
          <w:sz w:val="24"/>
          <w:szCs w:val="24"/>
          <w:lang w:val="en-US" w:eastAsia="zh-CN"/>
        </w:rPr>
        <w:t>，明确技能达</w:t>
      </w:r>
      <w:r>
        <w:rPr>
          <w:rFonts w:hint="eastAsia" w:ascii="宋体" w:hAnsi="宋体" w:eastAsia="宋体" w:cs="宋体"/>
          <w:sz w:val="24"/>
          <w:szCs w:val="24"/>
          <w:lang w:val="en-US" w:eastAsia="zh-CN"/>
        </w:rPr>
        <w:t>标项目和标准，加大实训实操，开展技能考核，规范技能鉴定，努力打造培训品牌。本着“开办一个工种，培训一批能人；依托一种产业，打造一个品牌”的思路，积极面向贫困家庭子女、城乡未继续升学的应届初高中毕业生、农村转移就业劳动者等开展各种技能培训，学习产业工人所需的基本职业道德、职业技术技能，促进就业稳定。学校承担着全旗五类人员职业技能培训任务</w:t>
      </w:r>
      <w:r>
        <w:rPr>
          <w:rFonts w:hint="eastAsia" w:ascii="宋体" w:hAnsi="宋体" w:eastAsia="宋体" w:cs="宋体"/>
          <w:color w:val="auto"/>
          <w:sz w:val="24"/>
          <w:szCs w:val="24"/>
          <w:lang w:val="en-US" w:eastAsia="zh-CN"/>
        </w:rPr>
        <w:t>，</w:t>
      </w:r>
      <w:r>
        <w:rPr>
          <w:rStyle w:val="54"/>
          <w:rFonts w:hint="eastAsia" w:ascii="宋体" w:hAnsi="宋体" w:eastAsia="宋体" w:cs="宋体"/>
          <w:color w:val="auto"/>
          <w:kern w:val="2"/>
          <w:sz w:val="24"/>
          <w:szCs w:val="24"/>
          <w:lang w:val="en-US" w:eastAsia="zh-CN" w:bidi="ar"/>
        </w:rPr>
        <w:t>目前学校已建设成为杭锦后旗就业再就业培训基地、杭锦后旗创业培训基地、国家职业技能鉴定所、全国职工教育培训示范点、自治区家庭服务职业培训示范基地、自治区高技能人才培训基地、自治区数控技能大师工作室、巴市示范性就业技能实训基地等。</w:t>
      </w:r>
    </w:p>
    <w:p w14:paraId="19727DB4">
      <w:pPr>
        <w:pageBreakBefore w:val="0"/>
        <w:overflowPunct/>
        <w:topLinePunct w:val="0"/>
        <w:bidi w:val="0"/>
        <w:spacing w:line="440" w:lineRule="exact"/>
        <w:ind w:firstLine="562" w:firstLineChars="200"/>
        <w:jc w:val="both"/>
        <w:rPr>
          <w:rFonts w:hint="eastAsia" w:ascii="黑体" w:hAnsi="黑体" w:eastAsia="黑体" w:cs="黑体"/>
          <w:b/>
          <w:bCs/>
          <w:color w:val="FF0000"/>
          <w:sz w:val="28"/>
          <w:szCs w:val="28"/>
          <w:lang w:val="en-US" w:eastAsia="zh-CN"/>
        </w:rPr>
      </w:pPr>
      <w:r>
        <w:rPr>
          <w:rFonts w:hint="eastAsia" w:ascii="黑体" w:hAnsi="黑体" w:eastAsia="黑体" w:cs="黑体"/>
          <w:b/>
          <w:bCs/>
          <w:color w:val="auto"/>
          <w:sz w:val="28"/>
          <w:szCs w:val="28"/>
        </w:rPr>
        <w:t>1.3</w:t>
      </w:r>
      <w:r>
        <w:rPr>
          <w:rFonts w:hint="eastAsia" w:ascii="黑体" w:hAnsi="黑体" w:eastAsia="黑体" w:cs="黑体"/>
          <w:b/>
          <w:bCs/>
          <w:color w:val="auto"/>
          <w:sz w:val="28"/>
          <w:szCs w:val="28"/>
          <w:lang w:val="en-US" w:eastAsia="zh-CN"/>
        </w:rPr>
        <w:t>专业建设</w:t>
      </w:r>
    </w:p>
    <w:p w14:paraId="26543DAD">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440" w:lineRule="exact"/>
        <w:ind w:leftChars="0" w:right="0" w:rightChars="0" w:firstLine="480" w:firstLineChars="200"/>
        <w:jc w:val="left"/>
        <w:textAlignment w:val="auto"/>
        <w:rPr>
          <w:rStyle w:val="54"/>
          <w:rFonts w:hint="eastAsia" w:ascii="宋体" w:hAnsi="宋体" w:eastAsia="宋体" w:cs="宋体"/>
          <w:kern w:val="2"/>
          <w:sz w:val="24"/>
          <w:szCs w:val="24"/>
          <w:lang w:val="en-US" w:eastAsia="zh-CN" w:bidi="ar"/>
        </w:rPr>
      </w:pPr>
      <w:r>
        <w:rPr>
          <w:rFonts w:hint="eastAsia" w:ascii="宋体" w:hAnsi="宋体" w:eastAsia="宋体" w:cs="宋体"/>
          <w:i w:val="0"/>
          <w:iCs w:val="0"/>
          <w:caps w:val="0"/>
          <w:color w:val="auto"/>
          <w:spacing w:val="0"/>
          <w:sz w:val="24"/>
          <w:szCs w:val="24"/>
          <w:shd w:val="clear" w:fill="FFFFFF"/>
        </w:rPr>
        <w:t>学校通过专业建设，精准对接市场需求，培养符合企业和行业需求的技术型人才。专业建设</w:t>
      </w:r>
      <w:r>
        <w:rPr>
          <w:rFonts w:hint="eastAsia" w:ascii="宋体" w:hAnsi="宋体" w:cs="宋体"/>
          <w:i w:val="0"/>
          <w:iCs w:val="0"/>
          <w:caps w:val="0"/>
          <w:color w:val="auto"/>
          <w:spacing w:val="0"/>
          <w:sz w:val="24"/>
          <w:szCs w:val="24"/>
          <w:shd w:val="clear" w:fill="FFFFFF"/>
          <w:lang w:val="en-US" w:eastAsia="zh-CN"/>
        </w:rPr>
        <w:t>涉及</w:t>
      </w:r>
      <w:r>
        <w:rPr>
          <w:rFonts w:hint="eastAsia" w:ascii="宋体" w:hAnsi="宋体" w:eastAsia="宋体" w:cs="宋体"/>
          <w:i w:val="0"/>
          <w:iCs w:val="0"/>
          <w:caps w:val="0"/>
          <w:color w:val="auto"/>
          <w:spacing w:val="0"/>
          <w:sz w:val="24"/>
          <w:szCs w:val="24"/>
          <w:shd w:val="clear" w:fill="FFFFFF"/>
        </w:rPr>
        <w:t>师资队伍建设、课程体系改革和实训基地建设等</w:t>
      </w:r>
      <w:r>
        <w:rPr>
          <w:rFonts w:hint="eastAsia" w:ascii="宋体" w:hAnsi="宋体" w:cs="宋体"/>
          <w:i w:val="0"/>
          <w:iCs w:val="0"/>
          <w:caps w:val="0"/>
          <w:color w:val="auto"/>
          <w:spacing w:val="0"/>
          <w:sz w:val="24"/>
          <w:szCs w:val="24"/>
          <w:shd w:val="clear" w:fill="FFFFFF"/>
          <w:lang w:val="en-US" w:eastAsia="zh-CN"/>
        </w:rPr>
        <w:t>多个</w:t>
      </w:r>
      <w:r>
        <w:rPr>
          <w:rFonts w:hint="eastAsia" w:ascii="宋体" w:hAnsi="宋体" w:eastAsia="宋体" w:cs="宋体"/>
          <w:i w:val="0"/>
          <w:iCs w:val="0"/>
          <w:caps w:val="0"/>
          <w:color w:val="auto"/>
          <w:spacing w:val="0"/>
          <w:sz w:val="24"/>
          <w:szCs w:val="24"/>
          <w:shd w:val="clear" w:fill="FFFFFF"/>
        </w:rPr>
        <w:t>方面。优秀的教师团队、科学的课程体系和完善的实训基地能提升人才培养质量，增强学生的实践能力和创新能力，使其更好地适应社会发展。</w:t>
      </w:r>
      <w:r>
        <w:rPr>
          <w:rFonts w:hint="eastAsia" w:ascii="宋体" w:hAnsi="宋体" w:cs="宋体"/>
          <w:i w:val="0"/>
          <w:iCs w:val="0"/>
          <w:caps w:val="0"/>
          <w:color w:val="auto"/>
          <w:spacing w:val="0"/>
          <w:sz w:val="24"/>
          <w:szCs w:val="24"/>
          <w:shd w:val="clear" w:fill="FFFFFF"/>
          <w:lang w:val="en-US" w:eastAsia="zh-CN"/>
        </w:rPr>
        <w:t>学校依托各专业系部</w:t>
      </w:r>
      <w:r>
        <w:rPr>
          <w:rFonts w:hint="eastAsia" w:ascii="宋体" w:hAnsi="宋体" w:eastAsia="宋体" w:cs="宋体"/>
          <w:i w:val="0"/>
          <w:iCs w:val="0"/>
          <w:caps w:val="0"/>
          <w:color w:val="auto"/>
          <w:spacing w:val="0"/>
          <w:sz w:val="24"/>
          <w:szCs w:val="24"/>
          <w:shd w:val="clear" w:fill="FFFFFF"/>
        </w:rPr>
        <w:t>的</w:t>
      </w:r>
      <w:r>
        <w:rPr>
          <w:rFonts w:hint="eastAsia" w:ascii="宋体" w:hAnsi="宋体" w:cs="宋体"/>
          <w:i w:val="0"/>
          <w:iCs w:val="0"/>
          <w:caps w:val="0"/>
          <w:color w:val="auto"/>
          <w:spacing w:val="0"/>
          <w:sz w:val="24"/>
          <w:szCs w:val="24"/>
          <w:shd w:val="clear" w:fill="FFFFFF"/>
          <w:lang w:val="en-US" w:eastAsia="zh-CN"/>
        </w:rPr>
        <w:t>专业</w:t>
      </w:r>
      <w:r>
        <w:rPr>
          <w:rFonts w:hint="eastAsia" w:ascii="宋体" w:hAnsi="宋体" w:eastAsia="宋体" w:cs="宋体"/>
          <w:i w:val="0"/>
          <w:iCs w:val="0"/>
          <w:caps w:val="0"/>
          <w:color w:val="auto"/>
          <w:spacing w:val="0"/>
          <w:sz w:val="24"/>
          <w:szCs w:val="24"/>
          <w:shd w:val="clear" w:fill="FFFFFF"/>
        </w:rPr>
        <w:t>优势，进一步完善了专业建设规划，优化了课程标准和各专业的人才培养方案。各专业系部深入分析自身优势和特色，分别建设市级、省级重点专业。通过实施“重点项目”带动战略，以重点建设专业为突破口，推动专业群建设，促进相关专业的改革与发展，激发各专业的积极性和主动性，彰显学校的特色。护理专业的一门课程被评为“内蒙古自治区精品课程”。针对就业班调整课程设置，增加高考学生的专业理论课和文化课课时，为自主招生的学生增加专业实习操作课课时。学校与长城汽车股份有限公司、河套酒业集团等企业合作办学，增设的长城订单班和中高企酿酒订单班运行顺利。</w:t>
      </w:r>
    </w:p>
    <w:p w14:paraId="6FE6650F">
      <w:pPr>
        <w:pStyle w:val="11"/>
        <w:keepNext w:val="0"/>
        <w:keepLines w:val="0"/>
        <w:pageBreakBefore w:val="0"/>
        <w:widowControl/>
        <w:kinsoku/>
        <w:wordWrap/>
        <w:overflowPunct/>
        <w:topLinePunct w:val="0"/>
        <w:autoSpaceDE/>
        <w:autoSpaceDN/>
        <w:bidi w:val="0"/>
        <w:spacing w:beforeAutospacing="0" w:afterAutospacing="0" w:line="520" w:lineRule="exact"/>
        <w:jc w:val="center"/>
        <w:rPr>
          <w:rFonts w:ascii="宋体" w:hAnsi="宋体" w:cs="宋体"/>
          <w:b/>
          <w:color w:val="auto"/>
          <w:sz w:val="21"/>
          <w:szCs w:val="21"/>
        </w:rPr>
      </w:pPr>
      <w:r>
        <w:rPr>
          <w:rFonts w:hint="eastAsia" w:ascii="宋体" w:hAnsi="宋体" w:cs="宋体"/>
          <w:b/>
          <w:color w:val="auto"/>
          <w:sz w:val="21"/>
          <w:szCs w:val="21"/>
          <w:lang w:eastAsia="zh-CN"/>
        </w:rPr>
        <w:t>表</w:t>
      </w:r>
      <w:r>
        <w:rPr>
          <w:rFonts w:hint="eastAsia" w:ascii="宋体" w:hAnsi="宋体" w:cs="宋体"/>
          <w:b/>
          <w:color w:val="auto"/>
          <w:sz w:val="21"/>
          <w:szCs w:val="21"/>
          <w:lang w:val="en-US" w:eastAsia="zh-CN"/>
        </w:rPr>
        <w:t xml:space="preserve">1-1  </w:t>
      </w:r>
      <w:r>
        <w:rPr>
          <w:rFonts w:hint="eastAsia" w:ascii="宋体" w:hAnsi="宋体" w:cs="宋体"/>
          <w:b/>
          <w:color w:val="auto"/>
          <w:sz w:val="21"/>
          <w:szCs w:val="21"/>
        </w:rPr>
        <w:t>2</w:t>
      </w:r>
      <w:r>
        <w:rPr>
          <w:rFonts w:ascii="宋体" w:hAnsi="宋体" w:cs="宋体"/>
          <w:b/>
          <w:color w:val="auto"/>
          <w:sz w:val="21"/>
          <w:szCs w:val="21"/>
        </w:rPr>
        <w:t>0</w:t>
      </w:r>
      <w:r>
        <w:rPr>
          <w:rFonts w:hint="eastAsia" w:ascii="宋体" w:hAnsi="宋体" w:cs="宋体"/>
          <w:b/>
          <w:color w:val="auto"/>
          <w:sz w:val="21"/>
          <w:szCs w:val="21"/>
          <w:lang w:val="en-US" w:eastAsia="zh-CN"/>
        </w:rPr>
        <w:t>23学</w:t>
      </w:r>
      <w:r>
        <w:rPr>
          <w:rFonts w:hint="eastAsia" w:ascii="宋体" w:hAnsi="宋体" w:cs="宋体"/>
          <w:b/>
          <w:color w:val="auto"/>
          <w:sz w:val="21"/>
          <w:szCs w:val="21"/>
        </w:rPr>
        <w:t>年、2</w:t>
      </w:r>
      <w:r>
        <w:rPr>
          <w:rFonts w:ascii="宋体" w:hAnsi="宋体" w:cs="宋体"/>
          <w:b/>
          <w:color w:val="auto"/>
          <w:sz w:val="21"/>
          <w:szCs w:val="21"/>
        </w:rPr>
        <w:t>0</w:t>
      </w:r>
      <w:r>
        <w:rPr>
          <w:rFonts w:hint="eastAsia" w:ascii="宋体" w:hAnsi="宋体" w:cs="宋体"/>
          <w:b/>
          <w:color w:val="auto"/>
          <w:sz w:val="21"/>
          <w:szCs w:val="21"/>
          <w:lang w:val="en-US" w:eastAsia="zh-CN"/>
        </w:rPr>
        <w:t>24学</w:t>
      </w:r>
      <w:r>
        <w:rPr>
          <w:rFonts w:hint="eastAsia" w:ascii="宋体" w:hAnsi="宋体" w:cs="宋体"/>
          <w:b/>
          <w:color w:val="auto"/>
          <w:sz w:val="21"/>
          <w:szCs w:val="21"/>
        </w:rPr>
        <w:t>年专业设置及各专业学生情况一览表</w:t>
      </w:r>
    </w:p>
    <w:tbl>
      <w:tblPr>
        <w:tblStyle w:val="17"/>
        <w:tblW w:w="9404" w:type="dxa"/>
        <w:jc w:val="center"/>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Layout w:type="fixed"/>
        <w:tblCellMar>
          <w:top w:w="0" w:type="dxa"/>
          <w:left w:w="108" w:type="dxa"/>
          <w:bottom w:w="0" w:type="dxa"/>
          <w:right w:w="108" w:type="dxa"/>
        </w:tblCellMar>
      </w:tblPr>
      <w:tblGrid>
        <w:gridCol w:w="1369"/>
        <w:gridCol w:w="1905"/>
        <w:gridCol w:w="1215"/>
        <w:gridCol w:w="1221"/>
        <w:gridCol w:w="1140"/>
        <w:gridCol w:w="1354"/>
        <w:gridCol w:w="1200"/>
      </w:tblGrid>
      <w:tr w14:paraId="2CE6B515">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757" w:hRule="atLeast"/>
          <w:jc w:val="center"/>
        </w:trPr>
        <w:tc>
          <w:tcPr>
            <w:tcW w:w="1369" w:type="dxa"/>
            <w:tcBorders>
              <w:top w:val="single" w:color="4472C4" w:themeColor="accent1" w:sz="8" w:space="0"/>
              <w:left w:val="single" w:color="4472C4" w:themeColor="accent1" w:sz="8" w:space="0"/>
              <w:bottom w:val="single" w:color="4472C4" w:themeColor="accent1" w:sz="18" w:space="0"/>
              <w:right w:val="single" w:color="4472C4" w:themeColor="accent1" w:sz="8" w:space="0"/>
              <w:insideH w:val="single" w:sz="18" w:space="0"/>
              <w:insideV w:val="single" w:sz="8" w:space="0"/>
            </w:tcBorders>
            <w:vAlign w:val="center"/>
          </w:tcPr>
          <w:p w14:paraId="17AE26A3">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bookmarkStart w:id="0" w:name="_Hlk532838246"/>
            <w:r>
              <w:rPr>
                <w:rFonts w:hint="eastAsia" w:ascii="宋体" w:hAnsi="宋体" w:eastAsia="宋体" w:cs="宋体"/>
                <w:b/>
                <w:bCs w:val="0"/>
                <w:color w:val="auto"/>
                <w:kern w:val="0"/>
                <w:szCs w:val="21"/>
              </w:rPr>
              <w:t>专业代码</w:t>
            </w:r>
          </w:p>
        </w:tc>
        <w:tc>
          <w:tcPr>
            <w:tcW w:w="1905"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vAlign w:val="center"/>
          </w:tcPr>
          <w:p w14:paraId="12C8FBAA">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r>
              <w:rPr>
                <w:rFonts w:hint="eastAsia" w:ascii="宋体" w:hAnsi="宋体" w:eastAsia="宋体" w:cs="宋体"/>
                <w:b/>
                <w:bCs w:val="0"/>
                <w:color w:val="auto"/>
                <w:kern w:val="0"/>
                <w:szCs w:val="21"/>
              </w:rPr>
              <w:t>专业名称</w:t>
            </w:r>
          </w:p>
        </w:tc>
        <w:tc>
          <w:tcPr>
            <w:tcW w:w="1215"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tcPr>
          <w:p w14:paraId="29BF859E">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r>
              <w:rPr>
                <w:rFonts w:hint="eastAsia" w:ascii="宋体" w:hAnsi="宋体" w:eastAsia="宋体" w:cs="宋体"/>
                <w:b/>
                <w:bCs w:val="0"/>
                <w:color w:val="auto"/>
                <w:kern w:val="0"/>
                <w:szCs w:val="21"/>
              </w:rPr>
              <w:t>专业设置时间</w:t>
            </w:r>
          </w:p>
        </w:tc>
        <w:tc>
          <w:tcPr>
            <w:tcW w:w="1221"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vAlign w:val="top"/>
          </w:tcPr>
          <w:p w14:paraId="7EA4081F">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b/>
                <w:bCs w:val="0"/>
                <w:color w:val="auto"/>
                <w:szCs w:val="21"/>
                <w:lang w:val="en-US" w:eastAsia="zh-CN"/>
              </w:rPr>
            </w:pPr>
            <w:r>
              <w:rPr>
                <w:rFonts w:hint="eastAsia" w:ascii="宋体" w:hAnsi="宋体" w:eastAsia="宋体" w:cs="宋体"/>
                <w:b/>
                <w:bCs w:val="0"/>
                <w:color w:val="auto"/>
                <w:kern w:val="0"/>
                <w:szCs w:val="21"/>
              </w:rPr>
              <w:t>20</w:t>
            </w:r>
            <w:r>
              <w:rPr>
                <w:rFonts w:hint="eastAsia" w:ascii="宋体" w:hAnsi="宋体" w:eastAsia="宋体" w:cs="宋体"/>
                <w:b/>
                <w:bCs w:val="0"/>
                <w:color w:val="auto"/>
                <w:kern w:val="0"/>
                <w:szCs w:val="21"/>
                <w:lang w:val="en-US" w:eastAsia="zh-CN"/>
              </w:rPr>
              <w:t>23学</w:t>
            </w:r>
            <w:r>
              <w:rPr>
                <w:rFonts w:hint="eastAsia" w:ascii="宋体" w:hAnsi="宋体" w:eastAsia="宋体" w:cs="宋体"/>
                <w:b/>
                <w:bCs w:val="0"/>
                <w:color w:val="auto"/>
                <w:kern w:val="0"/>
                <w:szCs w:val="21"/>
              </w:rPr>
              <w:t>年班级</w:t>
            </w:r>
          </w:p>
        </w:tc>
        <w:tc>
          <w:tcPr>
            <w:tcW w:w="1140"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tcPr>
          <w:p w14:paraId="697A88AB">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kern w:val="0"/>
                <w:szCs w:val="21"/>
              </w:rPr>
            </w:pPr>
            <w:r>
              <w:rPr>
                <w:rFonts w:hint="eastAsia" w:ascii="宋体" w:hAnsi="宋体" w:eastAsia="宋体" w:cs="宋体"/>
                <w:b/>
                <w:bCs w:val="0"/>
                <w:color w:val="auto"/>
                <w:kern w:val="0"/>
                <w:szCs w:val="21"/>
              </w:rPr>
              <w:t>20</w:t>
            </w:r>
            <w:r>
              <w:rPr>
                <w:rFonts w:hint="eastAsia" w:ascii="宋体" w:hAnsi="宋体" w:eastAsia="宋体" w:cs="宋体"/>
                <w:b/>
                <w:bCs w:val="0"/>
                <w:color w:val="auto"/>
                <w:kern w:val="0"/>
                <w:szCs w:val="21"/>
                <w:lang w:val="en-US" w:eastAsia="zh-CN"/>
              </w:rPr>
              <w:t>24学</w:t>
            </w:r>
            <w:r>
              <w:rPr>
                <w:rFonts w:hint="eastAsia" w:ascii="宋体" w:hAnsi="宋体" w:eastAsia="宋体" w:cs="宋体"/>
                <w:b/>
                <w:bCs w:val="0"/>
                <w:color w:val="auto"/>
                <w:kern w:val="0"/>
                <w:szCs w:val="21"/>
              </w:rPr>
              <w:t>年</w:t>
            </w:r>
          </w:p>
          <w:p w14:paraId="5039579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r>
              <w:rPr>
                <w:rFonts w:hint="eastAsia" w:ascii="宋体" w:hAnsi="宋体" w:eastAsia="宋体" w:cs="宋体"/>
                <w:b/>
                <w:bCs w:val="0"/>
                <w:color w:val="auto"/>
                <w:kern w:val="0"/>
                <w:szCs w:val="21"/>
                <w:lang w:val="en-US" w:eastAsia="zh-CN"/>
              </w:rPr>
              <w:t>新招</w:t>
            </w:r>
            <w:r>
              <w:rPr>
                <w:rFonts w:hint="eastAsia" w:ascii="宋体" w:hAnsi="宋体" w:eastAsia="宋体" w:cs="宋体"/>
                <w:b/>
                <w:bCs w:val="0"/>
                <w:color w:val="auto"/>
                <w:kern w:val="0"/>
                <w:szCs w:val="21"/>
              </w:rPr>
              <w:t>班级</w:t>
            </w:r>
          </w:p>
        </w:tc>
        <w:tc>
          <w:tcPr>
            <w:tcW w:w="1354"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vAlign w:val="center"/>
          </w:tcPr>
          <w:p w14:paraId="38452714">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r>
              <w:rPr>
                <w:rFonts w:hint="eastAsia" w:ascii="宋体" w:hAnsi="宋体" w:eastAsia="宋体" w:cs="宋体"/>
                <w:b/>
                <w:bCs w:val="0"/>
                <w:color w:val="auto"/>
                <w:kern w:val="0"/>
                <w:szCs w:val="21"/>
              </w:rPr>
              <w:t>20</w:t>
            </w:r>
            <w:r>
              <w:rPr>
                <w:rFonts w:hint="eastAsia" w:ascii="宋体" w:hAnsi="宋体" w:eastAsia="宋体" w:cs="宋体"/>
                <w:b/>
                <w:bCs w:val="0"/>
                <w:color w:val="auto"/>
                <w:kern w:val="0"/>
                <w:szCs w:val="21"/>
                <w:lang w:val="en-US" w:eastAsia="zh-CN"/>
              </w:rPr>
              <w:t>24学</w:t>
            </w:r>
            <w:r>
              <w:rPr>
                <w:rFonts w:hint="eastAsia" w:ascii="宋体" w:hAnsi="宋体" w:eastAsia="宋体" w:cs="宋体"/>
                <w:b/>
                <w:bCs w:val="0"/>
                <w:color w:val="auto"/>
                <w:kern w:val="0"/>
                <w:szCs w:val="21"/>
              </w:rPr>
              <w:t>年各专业人数</w:t>
            </w:r>
          </w:p>
        </w:tc>
        <w:tc>
          <w:tcPr>
            <w:tcW w:w="1200"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vAlign w:val="center"/>
          </w:tcPr>
          <w:p w14:paraId="7E50B68A">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r>
              <w:rPr>
                <w:rFonts w:hint="eastAsia" w:ascii="宋体" w:hAnsi="宋体" w:eastAsia="宋体" w:cs="宋体"/>
                <w:b/>
                <w:bCs w:val="0"/>
                <w:color w:val="auto"/>
                <w:kern w:val="0"/>
                <w:szCs w:val="21"/>
              </w:rPr>
              <w:t>专业调整情况</w:t>
            </w:r>
          </w:p>
        </w:tc>
      </w:tr>
      <w:tr w14:paraId="76927C01">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262"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32AF13F9">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720201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06F635E9">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护理</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43F75268">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2000年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vAlign w:val="top"/>
          </w:tcPr>
          <w:p w14:paraId="434183B4">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rPr>
            </w:pPr>
            <w:r>
              <w:rPr>
                <w:rFonts w:hint="eastAsia" w:ascii="宋体" w:hAnsi="宋体" w:eastAsia="宋体" w:cs="宋体"/>
                <w:color w:val="auto"/>
                <w:kern w:val="0"/>
                <w:szCs w:val="21"/>
                <w:lang w:val="en-US" w:eastAsia="zh-CN"/>
              </w:rPr>
              <w:t>12</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79A0B157">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3</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2BB098C3">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585</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13AE2EE2">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未调</w:t>
            </w:r>
          </w:p>
        </w:tc>
      </w:tr>
      <w:tr w14:paraId="61C955A4">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66"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14:paraId="6F6AC9CE">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730301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5EE57AB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kern w:val="0"/>
                <w:szCs w:val="21"/>
                <w:lang w:val="en-US" w:eastAsia="zh-CN"/>
              </w:rPr>
              <w:t>会计事务</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3235FA95">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2000年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14:paraId="799EDBE5">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lang w:val="en-US" w:eastAsia="zh-CN"/>
              </w:rPr>
              <w:t>4</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1632082A">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1</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05ED1EED">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214</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3E232CB">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szCs w:val="21"/>
                <w:lang w:val="en-US" w:eastAsia="zh-CN"/>
              </w:rPr>
              <w:t>未调</w:t>
            </w:r>
          </w:p>
        </w:tc>
      </w:tr>
      <w:tr w14:paraId="6CE94F4F">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44"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2F41939B">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710201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4EFC0A23">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计算机</w:t>
            </w:r>
            <w:r>
              <w:rPr>
                <w:rFonts w:hint="default" w:ascii="宋体" w:hAnsi="宋体" w:eastAsia="宋体" w:cs="宋体"/>
                <w:color w:val="auto"/>
                <w:kern w:val="0"/>
                <w:szCs w:val="21"/>
              </w:rPr>
              <w:t>应用</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75E790C0">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1999年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vAlign w:val="top"/>
          </w:tcPr>
          <w:p w14:paraId="0BD21ACB">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7</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49FB6C09">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2</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3A364B03">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403</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6DE148ED">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szCs w:val="21"/>
                <w:lang w:val="en-US" w:eastAsia="zh-CN"/>
              </w:rPr>
              <w:t>未调</w:t>
            </w:r>
          </w:p>
        </w:tc>
      </w:tr>
      <w:tr w14:paraId="7AAAC53A">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08"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14:paraId="7B3F308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700206</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673E72CC">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default" w:ascii="宋体" w:hAnsi="宋体" w:eastAsia="宋体" w:cs="宋体"/>
                <w:color w:val="auto"/>
                <w:szCs w:val="21"/>
              </w:rPr>
              <w:t>汽车运用与维修</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5AFF8D04">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2009年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14:paraId="29FFBB08">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5</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15BE057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2</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6ABEDF2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191</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5985695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14:paraId="64DD75EF">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272"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79F9E868">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660301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553889E5">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机电</w:t>
            </w:r>
            <w:r>
              <w:rPr>
                <w:rFonts w:hint="default" w:ascii="宋体" w:hAnsi="宋体" w:eastAsia="宋体" w:cs="宋体"/>
                <w:color w:val="auto"/>
                <w:kern w:val="0"/>
                <w:szCs w:val="21"/>
              </w:rPr>
              <w:t>技术应用</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09C8804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2003年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vAlign w:val="top"/>
          </w:tcPr>
          <w:p w14:paraId="0653A3BC">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7</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2F66E0A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3</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61BE9849">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292</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562E9D1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14:paraId="30672A9E">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78"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14:paraId="79D47BA7">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770101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C2FBE1F">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default" w:ascii="宋体" w:hAnsi="宋体" w:eastAsia="宋体" w:cs="宋体"/>
                <w:color w:val="auto"/>
                <w:szCs w:val="21"/>
              </w:rPr>
              <w:t>幼儿保育</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7FC0D00C">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1999年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14:paraId="755133F1">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4</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39BF662F">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1</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652D8BB0">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113</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1376E3C">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14:paraId="715721DD">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34"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14:paraId="600B560C">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610106</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0AAF3F73">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kern w:val="0"/>
                <w:szCs w:val="21"/>
                <w:lang w:val="en-US" w:eastAsia="zh-CN"/>
              </w:rPr>
              <w:t>作物生产技术</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5E21FA4">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2013年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14:paraId="3A78C8E7">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6</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7D336CB4">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2</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5C3BC2BA">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211</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416F7AC">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14:paraId="37A94B94">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284"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76BA0E77">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610301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05485971">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畜禽生产技术</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5597033C">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2015年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vAlign w:val="top"/>
          </w:tcPr>
          <w:p w14:paraId="13623130">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6</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072D2ACF">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2</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45E403E2">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276</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78F0A613">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14:paraId="5EC660C5">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90"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6731A29">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740101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023F6CE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旅游</w:t>
            </w:r>
            <w:r>
              <w:rPr>
                <w:rFonts w:hint="default" w:ascii="宋体" w:hAnsi="宋体" w:eastAsia="宋体" w:cs="宋体"/>
                <w:color w:val="auto"/>
                <w:kern w:val="0"/>
                <w:szCs w:val="21"/>
              </w:rPr>
              <w:t>服务与管理</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339E8A35">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2004年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14:paraId="27B0AD9A">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3</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3D46367F">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1</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77E8EBC5">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69</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F1E198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14:paraId="43781B52">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454"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14:paraId="75217429">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kern w:val="0"/>
                <w:szCs w:val="21"/>
                <w:lang w:val="en-US" w:eastAsia="zh-CN"/>
              </w:rPr>
            </w:pPr>
            <w:r>
              <w:rPr>
                <w:rFonts w:hint="eastAsia" w:ascii="宋体" w:hAnsi="宋体" w:eastAsia="宋体" w:cs="宋体"/>
                <w:b/>
                <w:bCs/>
                <w:color w:val="auto"/>
                <w:kern w:val="0"/>
                <w:szCs w:val="21"/>
                <w:lang w:val="en-US" w:eastAsia="zh-CN"/>
              </w:rPr>
              <w:t>660103</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3C20AD68">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rPr>
              <w:t>数控</w:t>
            </w:r>
            <w:r>
              <w:rPr>
                <w:rFonts w:hint="eastAsia" w:ascii="宋体" w:hAnsi="宋体" w:eastAsia="宋体" w:cs="宋体"/>
                <w:color w:val="auto"/>
                <w:kern w:val="0"/>
                <w:szCs w:val="21"/>
                <w:lang w:val="en-US" w:eastAsia="zh-CN"/>
              </w:rPr>
              <w:t>技术应用</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57157400">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rPr>
            </w:pPr>
            <w:r>
              <w:rPr>
                <w:rFonts w:hint="eastAsia" w:ascii="宋体" w:hAnsi="宋体" w:eastAsia="宋体" w:cs="宋体"/>
                <w:color w:val="auto"/>
                <w:kern w:val="0"/>
                <w:szCs w:val="21"/>
              </w:rPr>
              <w:t>2017年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14:paraId="4A708EE8">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kern w:val="0"/>
                <w:szCs w:val="21"/>
                <w:lang w:eastAsia="zh-CN"/>
              </w:rPr>
            </w:pPr>
            <w:r>
              <w:rPr>
                <w:rFonts w:hint="eastAsia" w:ascii="宋体" w:hAnsi="宋体" w:eastAsia="宋体" w:cs="宋体"/>
                <w:color w:val="auto"/>
                <w:kern w:val="0"/>
                <w:szCs w:val="21"/>
                <w:lang w:val="en-US" w:eastAsia="zh-CN"/>
              </w:rPr>
              <w:t>3</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360A3368">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rPr>
            </w:pPr>
            <w:r>
              <w:rPr>
                <w:rFonts w:hint="eastAsia" w:ascii="宋体" w:hAnsi="宋体" w:eastAsia="宋体" w:cs="宋体"/>
                <w:color w:val="auto"/>
                <w:kern w:val="0"/>
                <w:szCs w:val="21"/>
              </w:rPr>
              <w:t>1</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22E214F2">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98</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A6DBC85">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rPr>
            </w:pPr>
            <w:r>
              <w:rPr>
                <w:rFonts w:hint="eastAsia" w:ascii="宋体" w:hAnsi="宋体" w:eastAsia="宋体" w:cs="宋体"/>
                <w:color w:val="auto"/>
                <w:kern w:val="0"/>
                <w:szCs w:val="21"/>
              </w:rPr>
              <w:t>未调</w:t>
            </w:r>
          </w:p>
        </w:tc>
      </w:tr>
      <w:tr w14:paraId="77101FEE">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454"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14:paraId="740080F8">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kern w:val="0"/>
                <w:szCs w:val="21"/>
                <w:lang w:val="en-US" w:eastAsia="zh-CN"/>
              </w:rPr>
            </w:pPr>
            <w:r>
              <w:rPr>
                <w:rFonts w:hint="eastAsia" w:ascii="宋体" w:hAnsi="宋体" w:eastAsia="宋体" w:cs="宋体"/>
                <w:b/>
                <w:bCs/>
                <w:color w:val="auto"/>
                <w:kern w:val="0"/>
                <w:szCs w:val="21"/>
                <w:lang w:val="en-US" w:eastAsia="zh-CN"/>
              </w:rPr>
              <w:t>660101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29979371">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机床切削加工</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37BEED5F">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2023年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14:paraId="21A21E89">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2</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76CED18B">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1</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967039A">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28</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3F129B25">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新增</w:t>
            </w:r>
          </w:p>
        </w:tc>
      </w:tr>
      <w:bookmarkEnd w:id="0"/>
    </w:tbl>
    <w:p w14:paraId="35B1D73E">
      <w:pPr>
        <w:keepNext w:val="0"/>
        <w:keepLines w:val="0"/>
        <w:pageBreakBefore w:val="0"/>
        <w:widowControl w:val="0"/>
        <w:kinsoku/>
        <w:wordWrap/>
        <w:overflowPunct/>
        <w:topLinePunct w:val="0"/>
        <w:autoSpaceDE/>
        <w:autoSpaceDN/>
        <w:bidi w:val="0"/>
        <w:adjustRightInd/>
        <w:snapToGrid/>
        <w:spacing w:beforeAutospacing="0" w:afterAutospacing="0" w:line="440" w:lineRule="exact"/>
        <w:ind w:firstLine="480" w:firstLineChars="200"/>
        <w:jc w:val="both"/>
        <w:textAlignment w:val="auto"/>
        <w:rPr>
          <w:rFonts w:hint="eastAsia"/>
          <w:color w:val="auto"/>
          <w:lang w:eastAsia="zh-CN"/>
        </w:rPr>
      </w:pPr>
      <w:r>
        <w:rPr>
          <w:rFonts w:hint="eastAsia" w:ascii="宋体" w:hAnsi="宋体" w:eastAsia="宋体" w:cs="宋体"/>
          <w:b w:val="0"/>
          <w:bCs/>
          <w:color w:val="000000" w:themeColor="text1"/>
          <w:sz w:val="24"/>
          <w:szCs w:val="24"/>
          <w14:textFill>
            <w14:solidFill>
              <w14:schemeClr w14:val="tx1"/>
            </w14:solidFill>
          </w14:textFill>
        </w:rPr>
        <w:t>人才培养方案调整：随着学校办学条件不断改善，实习实训条件</w:t>
      </w:r>
      <w:r>
        <w:rPr>
          <w:rFonts w:hint="eastAsia" w:ascii="宋体" w:hAnsi="宋体" w:eastAsia="宋体" w:cs="宋体"/>
          <w:b w:val="0"/>
          <w:bCs/>
          <w:color w:val="000000" w:themeColor="text1"/>
          <w:sz w:val="24"/>
          <w:szCs w:val="24"/>
          <w:lang w:val="en-US" w:eastAsia="zh-CN"/>
          <w14:textFill>
            <w14:solidFill>
              <w14:schemeClr w14:val="tx1"/>
            </w14:solidFill>
          </w14:textFill>
        </w:rPr>
        <w:t>不断</w:t>
      </w:r>
      <w:r>
        <w:rPr>
          <w:rFonts w:hint="eastAsia" w:ascii="宋体" w:hAnsi="宋体" w:eastAsia="宋体" w:cs="宋体"/>
          <w:b w:val="0"/>
          <w:bCs/>
          <w:color w:val="000000" w:themeColor="text1"/>
          <w:sz w:val="24"/>
          <w:szCs w:val="24"/>
          <w14:textFill>
            <w14:solidFill>
              <w14:schemeClr w14:val="tx1"/>
            </w14:solidFill>
          </w14:textFill>
        </w:rPr>
        <w:t>优化，学校在人才培养方案上做了很大的调整，确立了重点培养学生综合素质的目标，</w:t>
      </w:r>
      <w:r>
        <w:rPr>
          <w:rFonts w:hint="eastAsia" w:ascii="宋体" w:hAnsi="宋体" w:eastAsia="宋体" w:cs="宋体"/>
          <w:b w:val="0"/>
          <w:bCs/>
          <w:color w:val="000000" w:themeColor="text1"/>
          <w:sz w:val="24"/>
          <w:szCs w:val="24"/>
          <w:lang w:val="en-US" w:eastAsia="zh-CN"/>
          <w14:textFill>
            <w14:solidFill>
              <w14:schemeClr w14:val="tx1"/>
            </w14:solidFill>
          </w14:textFill>
        </w:rPr>
        <w:t>确立劳动教育和课程思政作为提高素质目标的新要求，</w:t>
      </w:r>
      <w:r>
        <w:rPr>
          <w:rFonts w:hint="eastAsia" w:ascii="宋体" w:hAnsi="宋体" w:eastAsia="宋体" w:cs="宋体"/>
          <w:b w:val="0"/>
          <w:bCs/>
          <w:color w:val="000000" w:themeColor="text1"/>
          <w:sz w:val="24"/>
          <w:szCs w:val="24"/>
          <w14:textFill>
            <w14:solidFill>
              <w14:schemeClr w14:val="tx1"/>
            </w14:solidFill>
          </w14:textFill>
        </w:rPr>
        <w:t>密切与企业和用人单位的联系，实行“产教结合、工学结合”的人才培养模式改革，重点加强学生职业道德教育、职业技能训练、应用操作能力和就业竞争能力培养。 一是实施 “2.5+0.5”模式、“工学交替”模式、“顶岗实习”模式</w:t>
      </w:r>
      <w:r>
        <w:rPr>
          <w:rFonts w:hint="eastAsia" w:ascii="宋体" w:hAnsi="宋体" w:eastAsia="宋体" w:cs="宋体"/>
          <w:b w:val="0"/>
          <w:bCs/>
          <w:color w:val="000000" w:themeColor="text1"/>
          <w:sz w:val="24"/>
          <w:szCs w:val="24"/>
          <w:lang w:val="en-US" w:eastAsia="zh-CN"/>
          <w14:textFill>
            <w14:solidFill>
              <w14:schemeClr w14:val="tx1"/>
            </w14:solidFill>
          </w14:textFill>
        </w:rPr>
        <w:t>等，</w:t>
      </w:r>
      <w:r>
        <w:rPr>
          <w:rFonts w:hint="eastAsia" w:ascii="宋体" w:hAnsi="宋体" w:eastAsia="宋体" w:cs="宋体"/>
          <w:b w:val="0"/>
          <w:bCs/>
          <w:color w:val="000000" w:themeColor="text1"/>
          <w:sz w:val="24"/>
          <w:szCs w:val="24"/>
          <w14:textFill>
            <w14:solidFill>
              <w14:schemeClr w14:val="tx1"/>
            </w14:solidFill>
          </w14:textFill>
        </w:rPr>
        <w:t>加强学生实践能力、岗位适应能力的培养</w:t>
      </w:r>
      <w:r>
        <w:rPr>
          <w:rFonts w:hint="eastAsia" w:ascii="宋体" w:hAnsi="宋体" w:eastAsia="宋体" w:cs="宋体"/>
          <w:b w:val="0"/>
          <w:bCs/>
          <w:color w:val="000000" w:themeColor="text1"/>
          <w:sz w:val="24"/>
          <w:szCs w:val="24"/>
          <w:lang w:eastAsia="zh-CN"/>
          <w14:textFill>
            <w14:solidFill>
              <w14:schemeClr w14:val="tx1"/>
            </w14:solidFill>
          </w14:textFill>
        </w:rPr>
        <w:t>。</w:t>
      </w:r>
      <w:r>
        <w:rPr>
          <w:rFonts w:hint="eastAsia" w:ascii="宋体" w:hAnsi="宋体" w:eastAsia="宋体" w:cs="宋体"/>
          <w:b w:val="0"/>
          <w:bCs/>
          <w:color w:val="000000" w:themeColor="text1"/>
          <w:sz w:val="24"/>
          <w:szCs w:val="24"/>
          <w14:textFill>
            <w14:solidFill>
              <w14:schemeClr w14:val="tx1"/>
            </w14:solidFill>
          </w14:textFill>
        </w:rPr>
        <w:t>二是推行“</w:t>
      </w:r>
      <w:r>
        <w:rPr>
          <w:rFonts w:hint="eastAsia" w:ascii="宋体" w:hAnsi="宋体" w:eastAsia="宋体" w:cs="宋体"/>
          <w:b w:val="0"/>
          <w:bCs/>
          <w:color w:val="000000" w:themeColor="text1"/>
          <w:sz w:val="24"/>
          <w:szCs w:val="24"/>
          <w:lang w:val="en-US" w:eastAsia="zh-CN"/>
          <w14:textFill>
            <w14:solidFill>
              <w14:schemeClr w14:val="tx1"/>
            </w14:solidFill>
          </w14:textFill>
        </w:rPr>
        <w:t>1+X</w:t>
      </w:r>
      <w:r>
        <w:rPr>
          <w:rFonts w:hint="eastAsia" w:ascii="宋体" w:hAnsi="宋体" w:eastAsia="宋体" w:cs="宋体"/>
          <w:b w:val="0"/>
          <w:bCs/>
          <w:color w:val="000000" w:themeColor="text1"/>
          <w:sz w:val="24"/>
          <w:szCs w:val="24"/>
          <w14:textFill>
            <w14:solidFill>
              <w14:schemeClr w14:val="tx1"/>
            </w14:solidFill>
          </w14:textFill>
        </w:rPr>
        <w:t>”</w:t>
      </w:r>
      <w:r>
        <w:rPr>
          <w:rFonts w:hint="eastAsia" w:ascii="宋体" w:hAnsi="宋体" w:eastAsia="宋体" w:cs="宋体"/>
          <w:b w:val="0"/>
          <w:bCs/>
          <w:color w:val="000000" w:themeColor="text1"/>
          <w:sz w:val="24"/>
          <w:szCs w:val="24"/>
          <w:lang w:val="en-US" w:eastAsia="zh-CN"/>
          <w14:textFill>
            <w14:solidFill>
              <w14:schemeClr w14:val="tx1"/>
            </w14:solidFill>
          </w14:textFill>
        </w:rPr>
        <w:t>证书</w:t>
      </w:r>
      <w:r>
        <w:rPr>
          <w:rFonts w:hint="eastAsia" w:ascii="宋体" w:hAnsi="宋体" w:eastAsia="宋体" w:cs="宋体"/>
          <w:b w:val="0"/>
          <w:bCs/>
          <w:color w:val="000000" w:themeColor="text1"/>
          <w:sz w:val="24"/>
          <w:szCs w:val="24"/>
          <w14:textFill>
            <w14:solidFill>
              <w14:schemeClr w14:val="tx1"/>
            </w14:solidFill>
          </w14:textFill>
        </w:rPr>
        <w:t>人才培养模式，创新实践教学，培养技术蓝领，把培养“能工巧匠型中职生”目标落到实处。</w:t>
      </w:r>
    </w:p>
    <w:p w14:paraId="1B4975D5">
      <w:pPr>
        <w:pageBreakBefore w:val="0"/>
        <w:overflowPunct/>
        <w:topLinePunct w:val="0"/>
        <w:bidi w:val="0"/>
        <w:spacing w:line="44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1.4</w:t>
      </w:r>
      <w:r>
        <w:rPr>
          <w:rFonts w:hint="eastAsia" w:ascii="黑体" w:hAnsi="黑体" w:eastAsia="黑体" w:cs="黑体"/>
          <w:b/>
          <w:bCs/>
          <w:color w:val="auto"/>
          <w:sz w:val="28"/>
          <w:szCs w:val="28"/>
          <w:lang w:val="en-US" w:eastAsia="zh-CN"/>
        </w:rPr>
        <w:t>课程建设</w:t>
      </w:r>
    </w:p>
    <w:p w14:paraId="775AEA4C">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sz w:val="24"/>
          <w:szCs w:val="24"/>
          <w:lang w:val="en-US" w:eastAsia="zh-CN"/>
        </w:rPr>
        <w:t>2024学年，学校注重课程体系的建设，根据各专业人才培养目标合理设置基础课程、专业课程和选修课程等。合理安排课程的先后顺序，遵循知识的逻辑体系和学生的学习规律。制定课程标准，明确课程的教学目标、教学内容、教学要求和考核方式等。</w:t>
      </w:r>
      <w:r>
        <w:rPr>
          <w:rFonts w:hint="eastAsia" w:ascii="宋体" w:hAnsi="宋体" w:eastAsia="宋体" w:cs="宋体"/>
          <w:color w:val="000000"/>
          <w:sz w:val="24"/>
          <w:szCs w:val="24"/>
        </w:rPr>
        <w:t>紧紧围绕培养目标开展校企合作，构建合理的人才知识结构与智能结构，针对就业岗位群，形成岗位工作内容分析表，并将其转化成知识能力</w:t>
      </w:r>
      <w:r>
        <w:rPr>
          <w:rFonts w:hint="eastAsia" w:ascii="宋体" w:hAnsi="宋体" w:eastAsia="宋体" w:cs="宋体"/>
          <w:color w:val="000000"/>
          <w:sz w:val="24"/>
          <w:szCs w:val="24"/>
          <w:lang w:eastAsia="zh-CN"/>
        </w:rPr>
        <w:t>。</w:t>
      </w:r>
      <w:r>
        <w:rPr>
          <w:rFonts w:hint="eastAsia" w:ascii="宋体" w:hAnsi="宋体" w:eastAsia="宋体" w:cs="宋体"/>
          <w:sz w:val="24"/>
          <w:szCs w:val="24"/>
        </w:rPr>
        <w:t>既要满足“岗位人”“职业人”的需要，又要考虑能生存能发展的“社会人”“国际人”的要求。明确课程在系统的基础知识学习和系统的实践能力培养中的作用</w:t>
      </w:r>
      <w:r>
        <w:rPr>
          <w:rFonts w:hint="eastAsia" w:ascii="宋体" w:hAnsi="宋体" w:eastAsia="宋体" w:cs="宋体"/>
          <w:sz w:val="24"/>
          <w:szCs w:val="24"/>
          <w:lang w:eastAsia="zh-CN"/>
        </w:rPr>
        <w:t>。</w:t>
      </w:r>
      <w:r>
        <w:rPr>
          <w:rFonts w:hint="eastAsia" w:ascii="宋体" w:hAnsi="宋体" w:eastAsia="宋体" w:cs="宋体"/>
          <w:sz w:val="24"/>
          <w:szCs w:val="24"/>
        </w:rPr>
        <w:t>课程标准由</w:t>
      </w:r>
      <w:r>
        <w:rPr>
          <w:rFonts w:hint="eastAsia" w:ascii="宋体" w:hAnsi="宋体" w:eastAsia="宋体" w:cs="宋体"/>
          <w:sz w:val="24"/>
          <w:szCs w:val="24"/>
          <w:lang w:val="en-US" w:eastAsia="zh-CN"/>
        </w:rPr>
        <w:t>各分校和语数英等</w:t>
      </w:r>
      <w:r>
        <w:rPr>
          <w:rFonts w:hint="eastAsia" w:ascii="宋体" w:hAnsi="宋体" w:eastAsia="宋体" w:cs="宋体"/>
          <w:sz w:val="24"/>
          <w:szCs w:val="24"/>
        </w:rPr>
        <w:t>教研室制订，在</w:t>
      </w:r>
      <w:r>
        <w:rPr>
          <w:rFonts w:hint="eastAsia" w:ascii="宋体" w:hAnsi="宋体" w:eastAsia="宋体" w:cs="宋体"/>
          <w:sz w:val="24"/>
          <w:szCs w:val="24"/>
          <w:lang w:val="en-US" w:eastAsia="zh-CN"/>
        </w:rPr>
        <w:t>分校校长和</w:t>
      </w:r>
      <w:r>
        <w:rPr>
          <w:rFonts w:hint="eastAsia" w:ascii="宋体" w:hAnsi="宋体" w:eastAsia="宋体" w:cs="宋体"/>
          <w:sz w:val="24"/>
          <w:szCs w:val="24"/>
        </w:rPr>
        <w:t>教研室主任及课程负责人主持下，组织教师认真学习研讨</w:t>
      </w:r>
      <w:r>
        <w:rPr>
          <w:rFonts w:hint="eastAsia" w:ascii="宋体" w:hAnsi="宋体" w:eastAsia="宋体" w:cs="宋体"/>
          <w:sz w:val="24"/>
          <w:szCs w:val="24"/>
          <w:lang w:val="en-US" w:eastAsia="zh-CN"/>
        </w:rPr>
        <w:t>中等</w:t>
      </w:r>
      <w:r>
        <w:rPr>
          <w:rFonts w:hint="eastAsia" w:ascii="宋体" w:hAnsi="宋体" w:eastAsia="宋体" w:cs="宋体"/>
          <w:sz w:val="24"/>
          <w:szCs w:val="24"/>
        </w:rPr>
        <w:t>职业教育理念，贯彻学校制订课程标准的各项原则和具体要求，准确理解专业人才培养目标和培养规格</w:t>
      </w:r>
      <w:r>
        <w:rPr>
          <w:rFonts w:hint="eastAsia" w:ascii="宋体" w:hAnsi="宋体" w:eastAsia="宋体" w:cs="宋体"/>
          <w:sz w:val="24"/>
          <w:szCs w:val="24"/>
          <w:lang w:eastAsia="zh-CN"/>
        </w:rPr>
        <w:t>，</w:t>
      </w:r>
      <w:r>
        <w:rPr>
          <w:rFonts w:hint="eastAsia" w:ascii="宋体" w:hAnsi="宋体" w:eastAsia="宋体" w:cs="宋体"/>
          <w:sz w:val="24"/>
          <w:szCs w:val="24"/>
        </w:rPr>
        <w:t>经过充分调查研究，提出课程标准编写的基本思路</w:t>
      </w:r>
      <w:r>
        <w:rPr>
          <w:rFonts w:hint="eastAsia" w:ascii="宋体" w:hAnsi="宋体" w:eastAsia="宋体" w:cs="宋体"/>
          <w:sz w:val="24"/>
          <w:szCs w:val="24"/>
          <w:lang w:eastAsia="zh-CN"/>
        </w:rPr>
        <w:t>，</w:t>
      </w:r>
      <w:r>
        <w:rPr>
          <w:rFonts w:hint="eastAsia" w:ascii="宋体" w:hAnsi="宋体" w:eastAsia="宋体" w:cs="宋体"/>
          <w:sz w:val="24"/>
          <w:szCs w:val="24"/>
        </w:rPr>
        <w:t>安排教学经验和专业实践经验丰富的骨干教师负责执笔起草</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 xml:space="preserve">最终修改完善了10门专业课的课程标准。 </w:t>
      </w:r>
    </w:p>
    <w:p w14:paraId="17AFA7EE">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color w:val="auto"/>
          <w:lang w:eastAsia="zh-CN"/>
        </w:rPr>
      </w:pPr>
      <w:r>
        <w:rPr>
          <w:rFonts w:hint="eastAsia" w:ascii="宋体" w:hAnsi="宋体" w:eastAsia="宋体" w:cs="宋体"/>
          <w:color w:val="auto"/>
          <w:sz w:val="24"/>
          <w:szCs w:val="24"/>
          <w:lang w:eastAsia="zh-CN"/>
        </w:rPr>
        <w:t>打造一批精品课程，《护理学基础》被认定为自治区精品课程，《植物生产与环境》</w:t>
      </w:r>
      <w:r>
        <w:rPr>
          <w:rFonts w:hint="eastAsia" w:ascii="宋体" w:hAnsi="宋体" w:eastAsia="宋体" w:cs="宋体"/>
          <w:color w:val="auto"/>
          <w:sz w:val="24"/>
          <w:szCs w:val="24"/>
          <w:lang w:val="en-US" w:eastAsia="zh-CN"/>
        </w:rPr>
        <w:t>正在积极申报自治区精品课程，</w:t>
      </w:r>
      <w:r>
        <w:rPr>
          <w:rFonts w:hint="eastAsia" w:ascii="宋体" w:hAnsi="宋体" w:eastAsia="宋体" w:cs="宋体"/>
          <w:color w:val="auto"/>
          <w:sz w:val="24"/>
          <w:szCs w:val="24"/>
          <w:lang w:eastAsia="zh-CN"/>
        </w:rPr>
        <w:t>在课程建设过程中，邀请行业专家参与课程设计，融入行业实际案例和最新技术。同时，利用现代信息技术，建设了智慧云学习平台，牵头建成市级教学资源库，护理专业资源库被认定为自治区教学资源库，并推荐国家级资源库遴选，</w:t>
      </w:r>
      <w:r>
        <w:rPr>
          <w:rFonts w:ascii="宋体" w:hAnsi="宋体" w:eastAsia="宋体" w:cs="宋体"/>
          <w:sz w:val="24"/>
          <w:szCs w:val="24"/>
        </w:rPr>
        <w:t>充分发挥精品课程的辐射功能与带动作用</w:t>
      </w:r>
      <w:r>
        <w:rPr>
          <w:rFonts w:hint="eastAsia" w:ascii="宋体" w:hAnsi="宋体" w:eastAsia="宋体" w:cs="宋体"/>
          <w:sz w:val="24"/>
          <w:szCs w:val="24"/>
          <w:lang w:eastAsia="zh-CN"/>
        </w:rPr>
        <w:t>。</w:t>
      </w:r>
      <w:r>
        <w:rPr>
          <w:rFonts w:hint="eastAsia" w:ascii="宋体" w:hAnsi="宋体" w:eastAsia="宋体" w:cs="宋体"/>
          <w:color w:val="auto"/>
          <w:sz w:val="24"/>
          <w:szCs w:val="24"/>
          <w:lang w:eastAsia="zh-CN"/>
        </w:rPr>
        <w:t>在教材建设中融入行业新标准、新规范、新技术，适应“产业升级下”职业教育发展需求，开发教学资源库平台、在线的数字化课程配套教材，习题、微课；融入课程思政的人才培养方案和教学标准，开发基于真实岗位的项目式活页式教材和修订教学活动设计，开展线上线下混合式教学模式，推动课堂教学革命；深化教法改革，借助信息技术，开展以学生为中心的项目驱动式教学、任务驱动式教学的多种教学模式，推行启发式、探究式、讨论式、参与式等教学方法。</w:t>
      </w:r>
    </w:p>
    <w:p w14:paraId="1E6165C1">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1.5</w:t>
      </w:r>
      <w:r>
        <w:rPr>
          <w:rFonts w:hint="eastAsia" w:ascii="黑体" w:hAnsi="黑体" w:eastAsia="黑体" w:cs="黑体"/>
          <w:b/>
          <w:bCs/>
          <w:color w:val="auto"/>
          <w:sz w:val="28"/>
          <w:szCs w:val="28"/>
          <w:lang w:val="en-US" w:eastAsia="zh-CN"/>
        </w:rPr>
        <w:t>教材建设</w:t>
      </w:r>
    </w:p>
    <w:p w14:paraId="71E3DDB2">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bCs/>
          <w:color w:val="auto"/>
          <w:sz w:val="24"/>
          <w:szCs w:val="24"/>
          <w:lang w:val="en-US" w:eastAsia="zh-CN"/>
        </w:rPr>
        <w:t>教材整合：</w:t>
      </w:r>
      <w:r>
        <w:rPr>
          <w:rFonts w:hint="eastAsia" w:ascii="宋体" w:hAnsi="宋体" w:eastAsia="宋体" w:cs="宋体"/>
          <w:b w:val="0"/>
          <w:bCs w:val="0"/>
          <w:color w:val="auto"/>
          <w:sz w:val="24"/>
          <w:szCs w:val="24"/>
          <w:lang w:eastAsia="zh-CN"/>
        </w:rPr>
        <w:t>坚持产教融合、校企合作，紧密对接行业需求，融入产业发展的新技术、新工艺、新规范、新标准，体现职业教育特色。以培养学生的创新精神和实践能力为重点，围绕人才培养方案，不断推进教学内容与课程体系改革，加强课程体系的整合与优化，对教材进行“二次开发”，新编</w:t>
      </w:r>
      <w:r>
        <w:rPr>
          <w:rFonts w:hint="eastAsia" w:ascii="宋体" w:hAnsi="宋体" w:eastAsia="宋体" w:cs="宋体"/>
          <w:b w:val="0"/>
          <w:bCs w:val="0"/>
          <w:color w:val="auto"/>
          <w:sz w:val="24"/>
          <w:szCs w:val="24"/>
          <w:lang w:val="en-US" w:eastAsia="zh-CN"/>
        </w:rPr>
        <w:t>了30本</w:t>
      </w:r>
      <w:r>
        <w:rPr>
          <w:rFonts w:hint="eastAsia" w:ascii="宋体" w:hAnsi="宋体" w:eastAsia="宋体" w:cs="宋体"/>
          <w:b w:val="0"/>
          <w:bCs w:val="0"/>
          <w:color w:val="auto"/>
          <w:sz w:val="24"/>
          <w:szCs w:val="24"/>
          <w:lang w:eastAsia="zh-CN"/>
        </w:rPr>
        <w:t>具有创新性、实用性和特色的</w:t>
      </w:r>
      <w:r>
        <w:rPr>
          <w:rFonts w:hint="eastAsia" w:ascii="宋体" w:hAnsi="宋体" w:eastAsia="宋体" w:cs="宋体"/>
          <w:b w:val="0"/>
          <w:bCs w:val="0"/>
          <w:color w:val="auto"/>
          <w:sz w:val="24"/>
          <w:szCs w:val="24"/>
          <w:lang w:val="en-US" w:eastAsia="zh-CN"/>
        </w:rPr>
        <w:t>校本教材</w:t>
      </w:r>
      <w:r>
        <w:rPr>
          <w:rFonts w:hint="eastAsia" w:ascii="宋体" w:hAnsi="宋体" w:eastAsia="宋体" w:cs="宋体"/>
          <w:b w:val="0"/>
          <w:bCs w:val="0"/>
          <w:color w:val="auto"/>
          <w:sz w:val="24"/>
          <w:szCs w:val="24"/>
          <w:lang w:eastAsia="zh-CN"/>
        </w:rPr>
        <w:t>。</w:t>
      </w:r>
    </w:p>
    <w:p w14:paraId="6AE33B0B">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b/>
          <w:bCs/>
          <w:color w:val="auto"/>
          <w:sz w:val="24"/>
          <w:szCs w:val="24"/>
          <w:lang w:eastAsia="zh-CN"/>
        </w:rPr>
        <w:t>数字教材：</w:t>
      </w:r>
      <w:r>
        <w:rPr>
          <w:rFonts w:hint="eastAsia" w:ascii="宋体" w:hAnsi="宋体" w:eastAsia="宋体" w:cs="宋体"/>
          <w:b w:val="0"/>
          <w:bCs w:val="0"/>
          <w:color w:val="auto"/>
          <w:sz w:val="24"/>
          <w:szCs w:val="24"/>
          <w:lang w:eastAsia="zh-CN"/>
        </w:rPr>
        <w:t>加强教学方法和教学手段的改革研究，加强教材的选用与建设加强优秀教学资源建设。充分利用现代信息技术，建设能够以视听化、可互动的方式开展教育教学的新形态教材。数字教材应融合文字、音频、视频、动画、图片等元素，创新教材形态，反映先进教学理念，促进学生学习方式的变革。从而推进全校课程建设、</w:t>
      </w:r>
      <w:r>
        <w:rPr>
          <w:rFonts w:hint="eastAsia" w:ascii="宋体" w:hAnsi="宋体" w:eastAsia="宋体" w:cs="宋体"/>
          <w:b w:val="0"/>
          <w:bCs w:val="0"/>
          <w:color w:val="auto"/>
          <w:sz w:val="24"/>
          <w:szCs w:val="24"/>
          <w:lang w:val="en-US" w:eastAsia="zh-CN"/>
        </w:rPr>
        <w:t>教材建设</w:t>
      </w:r>
      <w:r>
        <w:rPr>
          <w:rFonts w:hint="eastAsia" w:ascii="宋体" w:hAnsi="宋体" w:eastAsia="宋体" w:cs="宋体"/>
          <w:b w:val="0"/>
          <w:bCs w:val="0"/>
          <w:color w:val="auto"/>
          <w:sz w:val="24"/>
          <w:szCs w:val="24"/>
          <w:lang w:eastAsia="zh-CN"/>
        </w:rPr>
        <w:t>水平的不断提高。</w:t>
      </w:r>
    </w:p>
    <w:p w14:paraId="3CCCBE4E">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1.6</w:t>
      </w:r>
      <w:r>
        <w:rPr>
          <w:rFonts w:hint="eastAsia" w:ascii="黑体" w:hAnsi="黑体" w:eastAsia="黑体" w:cs="黑体"/>
          <w:b/>
          <w:bCs/>
          <w:color w:val="auto"/>
          <w:sz w:val="28"/>
          <w:szCs w:val="28"/>
          <w:lang w:val="en-US" w:eastAsia="zh-CN"/>
        </w:rPr>
        <w:t>教学改革</w:t>
      </w:r>
    </w:p>
    <w:p w14:paraId="09D4B9E7">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jc w:val="both"/>
        <w:textAlignment w:val="auto"/>
        <w:rPr>
          <w:rFonts w:hint="eastAsia" w:ascii="宋体" w:hAnsi="宋体" w:eastAsia="宋体" w:cs="宋体"/>
          <w:color w:val="auto"/>
          <w:sz w:val="24"/>
          <w:szCs w:val="24"/>
          <w:lang w:eastAsia="zh-CN"/>
        </w:rPr>
      </w:pPr>
      <w:r>
        <w:rPr>
          <w:rFonts w:hint="eastAsia" w:ascii="宋体" w:hAnsi="宋体" w:eastAsia="宋体" w:cs="宋体"/>
          <w:b/>
          <w:bCs/>
          <w:color w:val="auto"/>
          <w:sz w:val="24"/>
          <w:szCs w:val="24"/>
          <w:lang w:eastAsia="zh-CN"/>
        </w:rPr>
        <w:t>加强实践教学</w:t>
      </w:r>
      <w:r>
        <w:rPr>
          <w:rFonts w:hint="eastAsia" w:ascii="宋体" w:hAnsi="宋体" w:eastAsia="宋体" w:cs="宋体"/>
          <w:color w:val="auto"/>
          <w:sz w:val="24"/>
          <w:szCs w:val="24"/>
          <w:lang w:eastAsia="zh-CN"/>
        </w:rPr>
        <w:t>：注重培养学生的实际操作能力，通过校企合作、实习实训等形式，使学生能真实接触工作环境，提高解决实际问题的能力。加强校内的实训基地建设，完善实训基地的软硬件等配套设施，提高实训基地建设的规模和标准。</w:t>
      </w:r>
    </w:p>
    <w:p w14:paraId="5DBD9FCD">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jc w:val="both"/>
        <w:textAlignment w:val="auto"/>
        <w:rPr>
          <w:rFonts w:hint="eastAsia" w:ascii="宋体" w:hAnsi="宋体" w:eastAsia="宋体" w:cs="宋体"/>
          <w:color w:val="auto"/>
          <w:sz w:val="24"/>
          <w:szCs w:val="24"/>
          <w:lang w:eastAsia="zh-CN"/>
        </w:rPr>
      </w:pPr>
      <w:r>
        <w:rPr>
          <w:rFonts w:hint="eastAsia" w:ascii="宋体" w:hAnsi="宋体" w:eastAsia="宋体" w:cs="宋体"/>
          <w:b/>
          <w:bCs/>
          <w:color w:val="auto"/>
          <w:sz w:val="24"/>
          <w:szCs w:val="24"/>
          <w:lang w:eastAsia="zh-CN"/>
        </w:rPr>
        <w:t>优化课程设置与教学内容：</w:t>
      </w:r>
      <w:r>
        <w:rPr>
          <w:rFonts w:hint="eastAsia" w:ascii="宋体" w:hAnsi="宋体" w:eastAsia="宋体" w:cs="宋体"/>
          <w:color w:val="auto"/>
          <w:sz w:val="24"/>
          <w:szCs w:val="24"/>
          <w:lang w:eastAsia="zh-CN"/>
        </w:rPr>
        <w:t>根据市场需求和行业发展趋势，调整课程设置，重点强化实践环节，提升学生实际操作能力。教学内容要体现最新的科学知识，同时注重实用性，让学生能看懂、能学会、能用上。贯彻按需施教、学以致用的原则，构建以技能教学为主体的模块化课程结构，使理论教育与实践教学有机结合。</w:t>
      </w:r>
    </w:p>
    <w:p w14:paraId="2781DECE">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jc w:val="both"/>
        <w:textAlignment w:val="auto"/>
        <w:rPr>
          <w:rFonts w:hint="eastAsia" w:ascii="宋体" w:hAnsi="宋体" w:eastAsia="宋体" w:cs="宋体"/>
          <w:color w:val="auto"/>
          <w:sz w:val="24"/>
          <w:szCs w:val="24"/>
          <w:lang w:eastAsia="zh-CN"/>
        </w:rPr>
      </w:pPr>
      <w:r>
        <w:rPr>
          <w:rFonts w:hint="eastAsia" w:ascii="宋体" w:hAnsi="宋体" w:eastAsia="宋体" w:cs="宋体"/>
          <w:b/>
          <w:bCs/>
          <w:color w:val="auto"/>
          <w:sz w:val="24"/>
          <w:szCs w:val="24"/>
          <w:lang w:eastAsia="zh-CN"/>
        </w:rPr>
        <w:t>加强师资队伍建设：</w:t>
      </w:r>
      <w:r>
        <w:rPr>
          <w:rFonts w:hint="eastAsia" w:ascii="宋体" w:hAnsi="宋体" w:eastAsia="宋体" w:cs="宋体"/>
          <w:color w:val="auto"/>
          <w:sz w:val="24"/>
          <w:szCs w:val="24"/>
          <w:lang w:eastAsia="zh-CN"/>
        </w:rPr>
        <w:t>加大对教师的培训力度，提升教师的专业水平和教育教学能力；鼓励行业专家、</w:t>
      </w:r>
      <w:r>
        <w:rPr>
          <w:rFonts w:hint="eastAsia" w:ascii="宋体" w:hAnsi="宋体" w:eastAsia="宋体" w:cs="宋体"/>
          <w:color w:val="auto"/>
          <w:sz w:val="24"/>
          <w:szCs w:val="24"/>
          <w:lang w:val="en-US" w:eastAsia="zh-CN"/>
        </w:rPr>
        <w:t>聘请</w:t>
      </w:r>
      <w:r>
        <w:rPr>
          <w:rFonts w:hint="eastAsia" w:ascii="宋体" w:hAnsi="宋体" w:eastAsia="宋体" w:cs="宋体"/>
          <w:color w:val="auto"/>
          <w:sz w:val="24"/>
          <w:szCs w:val="24"/>
          <w:lang w:eastAsia="zh-CN"/>
        </w:rPr>
        <w:t>企业技术人员等参与教学，丰富教学资源，使教育更贴近实际需求。加强“双师型”教师队伍建设，教师既具备扎实的理论基础，又具备丰富的实践经验。</w:t>
      </w:r>
    </w:p>
    <w:p w14:paraId="48AEFD5C">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jc w:val="both"/>
        <w:textAlignment w:val="auto"/>
        <w:rPr>
          <w:rFonts w:hint="eastAsia" w:ascii="仿宋_GB2312" w:hAnsi="Yu Mincho Light" w:eastAsia="仿宋_GB2312" w:cs="Yu Mincho Light"/>
          <w:color w:val="FF0000"/>
          <w:sz w:val="32"/>
          <w:lang w:eastAsia="zh-CN"/>
        </w:rPr>
      </w:pPr>
      <w:r>
        <w:rPr>
          <w:rFonts w:hint="eastAsia" w:ascii="宋体" w:hAnsi="宋体" w:eastAsia="宋体" w:cs="宋体"/>
          <w:b/>
          <w:bCs/>
          <w:color w:val="auto"/>
          <w:sz w:val="24"/>
          <w:szCs w:val="24"/>
          <w:lang w:eastAsia="zh-CN"/>
        </w:rPr>
        <w:t>推进产教融合：</w:t>
      </w:r>
      <w:r>
        <w:rPr>
          <w:rFonts w:hint="eastAsia" w:ascii="宋体" w:hAnsi="宋体" w:eastAsia="宋体" w:cs="宋体"/>
          <w:color w:val="auto"/>
          <w:sz w:val="24"/>
          <w:szCs w:val="24"/>
          <w:lang w:eastAsia="zh-CN"/>
        </w:rPr>
        <w:t>与企业建立紧密合作关系，共同制定人才培养方案和教学计划。</w:t>
      </w:r>
      <w:r>
        <w:rPr>
          <w:rFonts w:hint="eastAsia" w:ascii="宋体" w:hAnsi="宋体" w:eastAsia="宋体" w:cs="宋体"/>
          <w:color w:val="auto"/>
          <w:sz w:val="24"/>
          <w:szCs w:val="24"/>
          <w:lang w:val="en-US" w:eastAsia="zh-CN"/>
        </w:rPr>
        <w:t>成立磨削班</w:t>
      </w:r>
      <w:r>
        <w:rPr>
          <w:rFonts w:hint="eastAsia" w:ascii="宋体" w:hAnsi="宋体" w:eastAsia="宋体" w:cs="宋体"/>
          <w:color w:val="auto"/>
          <w:sz w:val="24"/>
          <w:szCs w:val="24"/>
          <w:lang w:eastAsia="zh-CN"/>
        </w:rPr>
        <w:t>鼓励学生到企业生产一线跟岗实训，企业师傅手把手带教，实现教学与实践的有机结合。 通过产教融合，提高人才培养质量。</w:t>
      </w:r>
    </w:p>
    <w:p w14:paraId="1ACBE6A5">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w:t>
      </w:r>
      <w:r>
        <w:rPr>
          <w:rFonts w:hint="eastAsia" w:ascii="黑体" w:hAnsi="黑体" w:eastAsia="黑体" w:cs="黑体"/>
          <w:b/>
          <w:bCs/>
          <w:color w:val="auto"/>
          <w:sz w:val="28"/>
          <w:szCs w:val="28"/>
          <w:lang w:val="en-US" w:eastAsia="zh-CN"/>
        </w:rPr>
        <w:t>7信息化建设</w:t>
      </w:r>
    </w:p>
    <w:p w14:paraId="45550119">
      <w:pPr>
        <w:keepNext w:val="0"/>
        <w:keepLines w:val="0"/>
        <w:pageBreakBefore w:val="0"/>
        <w:widowControl/>
        <w:kinsoku/>
        <w:wordWrap/>
        <w:overflowPunct/>
        <w:topLinePunct w:val="0"/>
        <w:autoSpaceDE/>
        <w:autoSpaceDN/>
        <w:bidi w:val="0"/>
        <w:adjustRightInd w:val="0"/>
        <w:snapToGrid w:val="0"/>
        <w:spacing w:line="440" w:lineRule="exact"/>
        <w:ind w:firstLine="480" w:firstLineChars="200"/>
        <w:jc w:val="left"/>
        <w:textAlignment w:val="auto"/>
        <w:rPr>
          <w:rFonts w:hint="eastAsia" w:ascii="宋体" w:hAnsi="宋体" w:eastAsia="宋体" w:cs="宋体"/>
          <w:b w:val="0"/>
          <w:bCs w:val="0"/>
          <w:kern w:val="0"/>
          <w:sz w:val="24"/>
          <w:szCs w:val="24"/>
          <w:lang w:bidi="ar"/>
        </w:rPr>
      </w:pPr>
      <w:r>
        <w:rPr>
          <w:rFonts w:hint="eastAsia" w:ascii="宋体" w:hAnsi="宋体" w:eastAsia="宋体" w:cs="宋体"/>
          <w:b w:val="0"/>
          <w:bCs w:val="0"/>
          <w:kern w:val="0"/>
          <w:sz w:val="24"/>
          <w:szCs w:val="24"/>
          <w:lang w:bidi="ar"/>
        </w:rPr>
        <w:t>学校与山西华兴科软有限公司</w:t>
      </w:r>
      <w:r>
        <w:rPr>
          <w:rFonts w:hint="eastAsia" w:ascii="宋体" w:hAnsi="宋体" w:eastAsia="宋体" w:cs="宋体"/>
          <w:b w:val="0"/>
          <w:bCs w:val="0"/>
          <w:kern w:val="0"/>
          <w:sz w:val="24"/>
          <w:szCs w:val="24"/>
          <w:lang w:eastAsia="zh-CN" w:bidi="ar"/>
        </w:rPr>
        <w:t>共同</w:t>
      </w:r>
      <w:r>
        <w:rPr>
          <w:rFonts w:hint="eastAsia" w:ascii="宋体" w:hAnsi="宋体" w:eastAsia="宋体" w:cs="宋体"/>
          <w:b w:val="0"/>
          <w:bCs w:val="0"/>
          <w:kern w:val="0"/>
          <w:sz w:val="24"/>
          <w:szCs w:val="24"/>
          <w:lang w:val="en-US" w:eastAsia="zh-CN" w:bidi="ar"/>
        </w:rPr>
        <w:t>出台了</w:t>
      </w:r>
      <w:r>
        <w:rPr>
          <w:rFonts w:hint="eastAsia" w:ascii="宋体" w:hAnsi="宋体" w:eastAsia="宋体" w:cs="宋体"/>
          <w:b w:val="0"/>
          <w:bCs w:val="0"/>
          <w:kern w:val="0"/>
          <w:sz w:val="24"/>
          <w:szCs w:val="24"/>
          <w:lang w:bidi="ar"/>
        </w:rPr>
        <w:t>《智慧校园平台建设方案》，紧跟教育数字化2.0发展步伐，朝着“互联网+”“数字化+”“信息化+”方向发展，以标准规范促进学校数字化建设</w:t>
      </w:r>
      <w:r>
        <w:rPr>
          <w:rFonts w:hint="eastAsia" w:ascii="宋体" w:hAnsi="宋体" w:eastAsia="宋体" w:cs="宋体"/>
          <w:b w:val="0"/>
          <w:bCs w:val="0"/>
          <w:kern w:val="0"/>
          <w:sz w:val="24"/>
          <w:szCs w:val="24"/>
          <w:lang w:eastAsia="zh-CN" w:bidi="ar"/>
        </w:rPr>
        <w:t>。</w:t>
      </w:r>
      <w:r>
        <w:rPr>
          <w:rFonts w:hint="eastAsia" w:ascii="宋体" w:hAnsi="宋体" w:eastAsia="宋体" w:cs="宋体"/>
          <w:b w:val="0"/>
          <w:bCs w:val="0"/>
          <w:kern w:val="0"/>
          <w:sz w:val="24"/>
          <w:szCs w:val="24"/>
          <w:lang w:bidi="ar"/>
        </w:rPr>
        <w:t>建设成立学校“数据中心”，实施智慧教育建设工程，建设教育教学数</w:t>
      </w:r>
      <w:r>
        <w:rPr>
          <w:rFonts w:hint="eastAsia" w:ascii="宋体" w:hAnsi="宋体" w:eastAsia="宋体" w:cs="宋体"/>
          <w:b w:val="0"/>
          <w:bCs w:val="0"/>
          <w:kern w:val="0"/>
          <w:sz w:val="24"/>
          <w:szCs w:val="24"/>
          <w:lang w:eastAsia="zh-CN" w:bidi="ar"/>
        </w:rPr>
        <w:t>字</w:t>
      </w:r>
      <w:r>
        <w:rPr>
          <w:rFonts w:hint="eastAsia" w:ascii="宋体" w:hAnsi="宋体" w:eastAsia="宋体" w:cs="宋体"/>
          <w:b w:val="0"/>
          <w:bCs w:val="0"/>
          <w:kern w:val="0"/>
          <w:sz w:val="24"/>
          <w:szCs w:val="24"/>
          <w:lang w:bidi="ar"/>
        </w:rPr>
        <w:t>大脑，全面支撑教、学、管、评测等精准管理，努力建成全国领先的高水平数字校园。提升数据治理能力和水平对现有系统</w:t>
      </w:r>
      <w:r>
        <w:rPr>
          <w:rFonts w:hint="eastAsia" w:ascii="宋体" w:hAnsi="宋体" w:eastAsia="宋体" w:cs="宋体"/>
          <w:b w:val="0"/>
          <w:bCs w:val="0"/>
          <w:kern w:val="0"/>
          <w:sz w:val="24"/>
          <w:szCs w:val="24"/>
          <w:lang w:eastAsia="zh-CN" w:bidi="ar"/>
        </w:rPr>
        <w:t>及</w:t>
      </w:r>
      <w:r>
        <w:rPr>
          <w:rFonts w:hint="eastAsia" w:ascii="宋体" w:hAnsi="宋体" w:eastAsia="宋体" w:cs="宋体"/>
          <w:b w:val="0"/>
          <w:bCs w:val="0"/>
          <w:kern w:val="0"/>
          <w:sz w:val="24"/>
          <w:szCs w:val="24"/>
          <w:lang w:bidi="ar"/>
        </w:rPr>
        <w:t>资源进行升级改造、强化延伸，形成覆盖各级各类教材版本的数字专业课程资源和专题教育资源。深入开展基于智能技术的教育教学评价创新实践，大力实施基于大数据的多元化、综合性和智能化的教育教学评价。建立</w:t>
      </w:r>
      <w:r>
        <w:rPr>
          <w:rFonts w:hint="eastAsia" w:ascii="宋体" w:hAnsi="宋体" w:eastAsia="宋体" w:cs="宋体"/>
          <w:b w:val="0"/>
          <w:bCs w:val="0"/>
          <w:kern w:val="0"/>
          <w:sz w:val="24"/>
          <w:szCs w:val="24"/>
          <w:lang w:val="en-US" w:eastAsia="zh-CN" w:bidi="ar"/>
        </w:rPr>
        <w:t>了</w:t>
      </w:r>
      <w:r>
        <w:rPr>
          <w:rFonts w:hint="eastAsia" w:ascii="宋体" w:hAnsi="宋体" w:eastAsia="宋体" w:cs="宋体"/>
          <w:b w:val="0"/>
          <w:bCs w:val="0"/>
          <w:kern w:val="0"/>
          <w:sz w:val="24"/>
          <w:szCs w:val="24"/>
          <w:lang w:bidi="ar"/>
        </w:rPr>
        <w:t>13个信息化数字化服务系统，如：统一身份认证平台、大数据治理综合服务平台、智慧党建服务系统、人事管理服务系统、协同办公服务系统、教学管理服务系统、教学质量评价系统、招生管理服务系统、迎新管理服务系统、学工管理服务系统、学生德育管理系统、智慧宿舍服务系统、大数据决策分析系统等。学校不断丰富校本资源库建设，目前完成文化课</w:t>
      </w:r>
      <w:r>
        <w:rPr>
          <w:rFonts w:hint="eastAsia" w:ascii="宋体" w:hAnsi="宋体" w:eastAsia="宋体" w:cs="宋体"/>
          <w:b w:val="0"/>
          <w:bCs w:val="0"/>
          <w:kern w:val="0"/>
          <w:sz w:val="24"/>
          <w:szCs w:val="24"/>
          <w:lang w:eastAsia="zh-CN" w:bidi="ar"/>
        </w:rPr>
        <w:t>、</w:t>
      </w:r>
      <w:r>
        <w:rPr>
          <w:rFonts w:hint="eastAsia" w:ascii="宋体" w:hAnsi="宋体" w:eastAsia="宋体" w:cs="宋体"/>
          <w:b w:val="0"/>
          <w:bCs w:val="0"/>
          <w:kern w:val="0"/>
          <w:sz w:val="24"/>
          <w:szCs w:val="24"/>
          <w:lang w:bidi="ar"/>
        </w:rPr>
        <w:t>专业课、技能培训、及实训课的课件、学案、课堂实录、</w:t>
      </w:r>
      <w:r>
        <w:rPr>
          <w:rFonts w:hint="eastAsia" w:ascii="宋体" w:hAnsi="宋体" w:eastAsia="宋体" w:cs="宋体"/>
          <w:b w:val="0"/>
          <w:bCs w:val="0"/>
          <w:color w:val="auto"/>
          <w:kern w:val="0"/>
          <w:sz w:val="24"/>
          <w:szCs w:val="24"/>
          <w:lang w:bidi="ar"/>
        </w:rPr>
        <w:t>微课等校本课程资源</w:t>
      </w:r>
      <w:r>
        <w:rPr>
          <w:rFonts w:hint="eastAsia" w:ascii="宋体" w:hAnsi="宋体" w:eastAsia="宋体" w:cs="宋体"/>
          <w:b w:val="0"/>
          <w:bCs w:val="0"/>
          <w:color w:val="auto"/>
          <w:kern w:val="0"/>
          <w:sz w:val="24"/>
          <w:szCs w:val="24"/>
          <w:lang w:eastAsia="zh-CN" w:bidi="ar"/>
        </w:rPr>
        <w:t>，</w:t>
      </w:r>
      <w:r>
        <w:rPr>
          <w:rFonts w:hint="eastAsia" w:ascii="宋体" w:hAnsi="宋体" w:eastAsia="宋体" w:cs="宋体"/>
          <w:b w:val="0"/>
          <w:bCs w:val="0"/>
          <w:color w:val="auto"/>
          <w:kern w:val="0"/>
          <w:sz w:val="24"/>
          <w:szCs w:val="24"/>
          <w:lang w:val="en-US" w:eastAsia="zh-CN" w:bidi="ar"/>
        </w:rPr>
        <w:t>共计</w:t>
      </w:r>
      <w:r>
        <w:rPr>
          <w:rFonts w:hint="eastAsia" w:ascii="宋体" w:hAnsi="宋体" w:eastAsia="宋体" w:cs="宋体"/>
          <w:b w:val="0"/>
          <w:bCs w:val="0"/>
          <w:kern w:val="0"/>
          <w:sz w:val="24"/>
          <w:szCs w:val="24"/>
          <w:lang w:bidi="ar"/>
        </w:rPr>
        <w:t>8069个校本课程资源，通过整合各方资源，给学生提供更多的自主学习平台资源。</w:t>
      </w:r>
    </w:p>
    <w:p w14:paraId="0D5FBA4F">
      <w:pPr>
        <w:keepNext w:val="0"/>
        <w:keepLines w:val="0"/>
        <w:pageBreakBefore w:val="0"/>
        <w:widowControl/>
        <w:kinsoku/>
        <w:wordWrap/>
        <w:overflowPunct/>
        <w:topLinePunct w:val="0"/>
        <w:autoSpaceDE/>
        <w:autoSpaceDN/>
        <w:bidi w:val="0"/>
        <w:adjustRightInd w:val="0"/>
        <w:snapToGrid w:val="0"/>
        <w:spacing w:line="440" w:lineRule="exact"/>
        <w:ind w:firstLine="480" w:firstLineChars="200"/>
        <w:jc w:val="left"/>
        <w:textAlignment w:val="auto"/>
        <w:rPr>
          <w:rFonts w:hint="eastAsia" w:ascii="宋体" w:hAnsi="宋体" w:eastAsia="宋体" w:cs="宋体"/>
          <w:b/>
          <w:bCs/>
          <w:kern w:val="0"/>
          <w:sz w:val="24"/>
          <w:szCs w:val="24"/>
          <w:lang w:val="en-US" w:eastAsia="zh-CN" w:bidi="ar"/>
        </w:rPr>
      </w:pPr>
      <w:r>
        <w:rPr>
          <w:rFonts w:hint="eastAsia" w:ascii="宋体" w:hAnsi="宋体" w:eastAsia="宋体" w:cs="宋体"/>
          <w:b w:val="0"/>
          <w:bCs w:val="0"/>
          <w:kern w:val="0"/>
          <w:sz w:val="24"/>
          <w:szCs w:val="24"/>
          <w:lang w:val="en-US" w:eastAsia="zh-CN" w:bidi="ar"/>
        </w:rPr>
        <w:t>2024年学校继续推进信息化建设进程，努力</w:t>
      </w:r>
      <w:r>
        <w:rPr>
          <w:rFonts w:hint="eastAsia" w:ascii="宋体" w:hAnsi="宋体" w:eastAsia="宋体" w:cs="宋体"/>
          <w:b w:val="0"/>
          <w:bCs w:val="0"/>
          <w:kern w:val="0"/>
          <w:sz w:val="24"/>
          <w:szCs w:val="24"/>
          <w:lang w:eastAsia="zh-CN" w:bidi="ar"/>
        </w:rPr>
        <w:t>实现校园的数字化转型，更好的服务于学校的教学和管理工作。为了更好的服务于学校的专业建设，</w:t>
      </w:r>
      <w:r>
        <w:rPr>
          <w:rFonts w:hint="eastAsia" w:ascii="宋体" w:hAnsi="宋体" w:eastAsia="宋体" w:cs="宋体"/>
          <w:b w:val="0"/>
          <w:bCs w:val="0"/>
          <w:kern w:val="0"/>
          <w:sz w:val="24"/>
          <w:szCs w:val="24"/>
          <w:lang w:val="en-US" w:eastAsia="zh-CN" w:bidi="ar"/>
        </w:rPr>
        <w:t>2024年学校又打造了两个高配置机房，满足了不同专业学生的实践教学工作。学</w:t>
      </w:r>
      <w:r>
        <w:rPr>
          <w:rFonts w:hint="eastAsia" w:ascii="宋体" w:hAnsi="宋体" w:eastAsia="宋体" w:cs="宋体"/>
          <w:b w:val="0"/>
          <w:bCs w:val="0"/>
          <w:kern w:val="0"/>
          <w:sz w:val="24"/>
          <w:szCs w:val="24"/>
          <w:lang w:eastAsia="zh-CN" w:bidi="ar"/>
        </w:rPr>
        <w:t>校共有</w:t>
      </w:r>
      <w:r>
        <w:rPr>
          <w:rFonts w:hint="eastAsia" w:ascii="宋体" w:hAnsi="宋体" w:eastAsia="宋体" w:cs="宋体"/>
          <w:b w:val="0"/>
          <w:bCs w:val="0"/>
          <w:kern w:val="0"/>
          <w:sz w:val="24"/>
          <w:szCs w:val="24"/>
          <w:lang w:bidi="ar"/>
        </w:rPr>
        <w:t>电脑</w:t>
      </w:r>
      <w:r>
        <w:rPr>
          <w:rFonts w:hint="eastAsia" w:ascii="宋体" w:hAnsi="宋体" w:eastAsia="宋体" w:cs="宋体"/>
          <w:b w:val="0"/>
          <w:bCs w:val="0"/>
          <w:kern w:val="0"/>
          <w:sz w:val="24"/>
          <w:szCs w:val="24"/>
          <w:lang w:val="en-US" w:eastAsia="zh-CN" w:bidi="ar"/>
        </w:rPr>
        <w:t>950台</w:t>
      </w:r>
      <w:r>
        <w:rPr>
          <w:rFonts w:hint="eastAsia" w:ascii="宋体" w:hAnsi="宋体" w:eastAsia="宋体" w:cs="宋体"/>
          <w:b w:val="0"/>
          <w:bCs w:val="0"/>
          <w:kern w:val="0"/>
          <w:sz w:val="24"/>
          <w:szCs w:val="24"/>
          <w:lang w:bidi="ar"/>
        </w:rPr>
        <w:t>，</w:t>
      </w:r>
      <w:r>
        <w:rPr>
          <w:rFonts w:hint="eastAsia" w:ascii="宋体" w:hAnsi="宋体" w:eastAsia="宋体" w:cs="宋体"/>
          <w:b w:val="0"/>
          <w:bCs w:val="0"/>
          <w:kern w:val="0"/>
          <w:sz w:val="24"/>
          <w:szCs w:val="24"/>
          <w:lang w:val="en-US" w:eastAsia="zh-CN" w:bidi="ar"/>
        </w:rPr>
        <w:t>6间计算机网络多媒体机房</w:t>
      </w:r>
      <w:r>
        <w:rPr>
          <w:rFonts w:hint="eastAsia" w:ascii="宋体" w:hAnsi="宋体" w:eastAsia="宋体" w:cs="宋体"/>
          <w:b w:val="0"/>
          <w:bCs w:val="0"/>
          <w:kern w:val="0"/>
          <w:sz w:val="24"/>
          <w:szCs w:val="24"/>
          <w:lang w:bidi="ar"/>
        </w:rPr>
        <w:t>，</w:t>
      </w:r>
      <w:r>
        <w:rPr>
          <w:rFonts w:hint="eastAsia" w:ascii="宋体" w:hAnsi="宋体" w:eastAsia="宋体" w:cs="宋体"/>
          <w:b w:val="0"/>
          <w:bCs w:val="0"/>
          <w:kern w:val="0"/>
          <w:sz w:val="24"/>
          <w:szCs w:val="24"/>
          <w:lang w:eastAsia="zh-CN" w:bidi="ar"/>
        </w:rPr>
        <w:t>其中无线机房</w:t>
      </w:r>
      <w:r>
        <w:rPr>
          <w:rFonts w:hint="eastAsia" w:ascii="宋体" w:hAnsi="宋体" w:eastAsia="宋体" w:cs="宋体"/>
          <w:b w:val="0"/>
          <w:bCs w:val="0"/>
          <w:kern w:val="0"/>
          <w:sz w:val="24"/>
          <w:szCs w:val="24"/>
          <w:lang w:val="en-US" w:eastAsia="zh-CN" w:bidi="ar"/>
        </w:rPr>
        <w:t>2个，高标准考试机房1个。现有多媒体教室80间，每个教室和实训室配备希沃教学一体机和智能广播系统，共有希沃教学一体机130台，全部接入互联网。2024年学校继续优化校园网络，整改和整合校园监控系统，继续开发和完善校园智慧服务平台，更好的实现数据的采集和共享，加快校园的数字化转型。新建了一间希沃高清录播教室，可实现录播直播无缝连接，课程资源便捷获取，课前课中课后无缝衔接。借助智慧教学系统平台的搭建，智慧化的感知和呈现手段，为师生营造逼真、生动、趣味、沉浸的教学氛围。建设了医护专业虚拟仿真实训基地，为学生提供更直观、生动的学习体验，帮助学生更好地理解和应用所学知识。学校为了尽快适应智慧教育时代新趋势、混合式教学新模式、自主学习新需求，强化教育教学信息化顶层设计，大力实施信息化基础能力提升、数字化教学资源建设能力提升、管理与服务信息化能力提升、教师信息化能力提升、学生信息化能力提升等“五大行动计划”，建立健全“国家级-省级-校级”教学资源建设三级联动管理机制，依托智慧职教等网络教学平台，推动现代信息技术在教育教学中深层次应用和全方位创新。学校不断丰富校本资源库建设，2024年推送了两门课程申报国家级精品资源。学校还进一步加强了网络安全和信息保护措施，确保学校信息系统的安全性和可靠性，避免数据泄露和不正当使用。2024年学校积极的和国家大数据中台进行对接，进行数据的采集和上报，帮助学校更好地管理和利用数据资源，还能够通过数据分析和创新，为学校带来更大的竞争优势和科学的管理决策。</w:t>
      </w:r>
    </w:p>
    <w:p w14:paraId="01F391EA">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w:t>
      </w:r>
      <w:r>
        <w:rPr>
          <w:rFonts w:hint="eastAsia" w:ascii="黑体" w:hAnsi="黑体" w:eastAsia="黑体" w:cs="黑体"/>
          <w:b/>
          <w:bCs/>
          <w:color w:val="auto"/>
          <w:sz w:val="28"/>
          <w:szCs w:val="28"/>
          <w:lang w:val="en-US" w:eastAsia="zh-CN"/>
        </w:rPr>
        <w:t>8贯通培养</w:t>
      </w:r>
    </w:p>
    <w:p w14:paraId="2F3C5824">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val="0"/>
          <w:bCs w:val="0"/>
          <w:color w:val="auto"/>
          <w:sz w:val="24"/>
          <w:szCs w:val="24"/>
          <w:lang w:val="en-US" w:eastAsia="zh-CN"/>
        </w:rPr>
        <w:t>学校</w:t>
      </w:r>
      <w:r>
        <w:rPr>
          <w:rFonts w:hint="eastAsia" w:ascii="宋体" w:hAnsi="宋体" w:eastAsia="宋体" w:cs="宋体"/>
          <w:b w:val="0"/>
          <w:bCs w:val="0"/>
          <w:color w:val="auto"/>
          <w:sz w:val="24"/>
          <w:szCs w:val="24"/>
          <w:lang w:eastAsia="zh-CN"/>
        </w:rPr>
        <w:t>打破传统职业教育分段培养的壁垒，实现中职教育和技师学院教育的无缝对接。</w:t>
      </w:r>
      <w:r>
        <w:rPr>
          <w:rFonts w:hint="eastAsia" w:ascii="宋体" w:hAnsi="宋体" w:eastAsia="宋体" w:cs="宋体"/>
          <w:b w:val="0"/>
          <w:bCs w:val="0"/>
          <w:color w:val="auto"/>
          <w:sz w:val="24"/>
          <w:szCs w:val="24"/>
          <w:lang w:val="en-US" w:eastAsia="zh-CN"/>
        </w:rPr>
        <w:t>2024年学校成立巴彦淖尔应用技师学院，</w:t>
      </w:r>
      <w:r>
        <w:rPr>
          <w:rFonts w:hint="eastAsia" w:ascii="宋体" w:hAnsi="宋体" w:eastAsia="宋体" w:cs="宋体"/>
          <w:b w:val="0"/>
          <w:bCs w:val="0"/>
          <w:color w:val="auto"/>
          <w:sz w:val="24"/>
          <w:szCs w:val="24"/>
          <w:lang w:eastAsia="zh-CN"/>
        </w:rPr>
        <w:t>学校内部通过整合和优化资源，将中职和技师学院的教学和管理进行贯通，形成一体化的教育体系。</w:t>
      </w:r>
    </w:p>
    <w:p w14:paraId="765D3B0E">
      <w:pPr>
        <w:pStyle w:val="3"/>
        <w:pageBreakBefore w:val="0"/>
        <w:widowControl w:val="0"/>
        <w:kinsoku/>
        <w:wordWrap/>
        <w:overflowPunct/>
        <w:topLinePunct w:val="0"/>
        <w:autoSpaceDE/>
        <w:autoSpaceDN/>
        <w:bidi w:val="0"/>
        <w:adjustRightInd/>
        <w:snapToGrid/>
        <w:spacing w:before="0" w:after="0" w:line="440" w:lineRule="exact"/>
        <w:ind w:firstLine="482" w:firstLineChars="200"/>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bCs/>
          <w:color w:val="auto"/>
          <w:sz w:val="24"/>
          <w:szCs w:val="24"/>
          <w:lang w:val="en-US" w:eastAsia="zh-CN"/>
        </w:rPr>
        <w:t>一体化管理：</w:t>
      </w:r>
      <w:r>
        <w:rPr>
          <w:rFonts w:hint="eastAsia" w:ascii="宋体" w:hAnsi="宋体" w:eastAsia="宋体" w:cs="宋体"/>
          <w:b w:val="0"/>
          <w:bCs w:val="0"/>
          <w:color w:val="auto"/>
          <w:sz w:val="24"/>
          <w:szCs w:val="24"/>
          <w:lang w:val="en-US" w:eastAsia="zh-CN"/>
        </w:rPr>
        <w:t>包括</w:t>
      </w:r>
      <w:r>
        <w:rPr>
          <w:rFonts w:hint="eastAsia" w:ascii="宋体" w:hAnsi="宋体" w:eastAsia="宋体" w:cs="宋体"/>
          <w:b w:val="0"/>
          <w:bCs w:val="0"/>
          <w:color w:val="auto"/>
          <w:sz w:val="24"/>
          <w:szCs w:val="24"/>
          <w:lang w:eastAsia="zh-CN"/>
        </w:rPr>
        <w:t xml:space="preserve">教学管理、师资管理、学生管理等。这有助于实现教育资源的共享和优化配置，提高教育效率和质量。 </w:t>
      </w:r>
    </w:p>
    <w:p w14:paraId="3797D48D">
      <w:pPr>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bCs/>
          <w:color w:val="auto"/>
          <w:sz w:val="24"/>
          <w:szCs w:val="24"/>
          <w:lang w:eastAsia="zh-CN"/>
        </w:rPr>
        <w:t>贯通课程体系：</w:t>
      </w:r>
      <w:r>
        <w:rPr>
          <w:rFonts w:hint="eastAsia" w:ascii="宋体" w:hAnsi="宋体" w:eastAsia="宋体" w:cs="宋体"/>
          <w:b w:val="0"/>
          <w:bCs w:val="0"/>
          <w:color w:val="auto"/>
          <w:sz w:val="24"/>
          <w:szCs w:val="24"/>
          <w:lang w:eastAsia="zh-CN"/>
        </w:rPr>
        <w:t>注重构建贯通的课程体系，</w:t>
      </w:r>
      <w:r>
        <w:rPr>
          <w:rFonts w:hint="eastAsia" w:ascii="宋体" w:hAnsi="宋体" w:eastAsia="宋体" w:cs="宋体"/>
          <w:b w:val="0"/>
          <w:bCs w:val="0"/>
          <w:color w:val="auto"/>
          <w:sz w:val="24"/>
          <w:szCs w:val="24"/>
          <w:lang w:val="en-US" w:eastAsia="zh-CN"/>
        </w:rPr>
        <w:t>开设机床切削加工、汽车维修、护理、会计、畜牧兽医、计算机六大专业，</w:t>
      </w:r>
      <w:r>
        <w:rPr>
          <w:rFonts w:hint="eastAsia" w:ascii="宋体" w:hAnsi="宋体" w:eastAsia="宋体" w:cs="宋体"/>
          <w:b w:val="0"/>
          <w:bCs w:val="0"/>
          <w:color w:val="auto"/>
          <w:sz w:val="24"/>
          <w:szCs w:val="24"/>
          <w:lang w:eastAsia="zh-CN"/>
        </w:rPr>
        <w:t>按照培养方案，分阶段实施教学。在中职阶段，注重基础知识和基本技能的培养；在技师学院阶段，注重专业技能和职业素养的提升。确保中职教育和技师学院教育在课程内容、教学进度和教学质量上实现无缝对接。这有助于学生更好地掌握专业知识和技能，提高综合素质和就业竞争力。</w:t>
      </w:r>
    </w:p>
    <w:p w14:paraId="7C94A881">
      <w:pPr>
        <w:pStyle w:val="3"/>
        <w:pageBreakBefore w:val="0"/>
        <w:widowControl w:val="0"/>
        <w:kinsoku/>
        <w:wordWrap/>
        <w:overflowPunct/>
        <w:topLinePunct w:val="0"/>
        <w:autoSpaceDE/>
        <w:autoSpaceDN/>
        <w:bidi w:val="0"/>
        <w:adjustRightInd/>
        <w:snapToGrid/>
        <w:spacing w:before="0" w:after="0" w:line="440" w:lineRule="exact"/>
        <w:ind w:firstLine="482" w:firstLineChars="200"/>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bCs/>
          <w:color w:val="auto"/>
          <w:sz w:val="24"/>
          <w:szCs w:val="24"/>
          <w:lang w:eastAsia="zh-CN"/>
        </w:rPr>
        <w:t>共享实训资源：</w:t>
      </w:r>
      <w:r>
        <w:rPr>
          <w:rFonts w:hint="eastAsia" w:ascii="宋体" w:hAnsi="宋体" w:eastAsia="宋体" w:cs="宋体"/>
          <w:b w:val="0"/>
          <w:bCs w:val="0"/>
          <w:color w:val="auto"/>
          <w:sz w:val="24"/>
          <w:szCs w:val="24"/>
          <w:lang w:eastAsia="zh-CN"/>
        </w:rPr>
        <w:t>中职和技师学院可以共享实训资源，包括实训基地、实训设备和实训师资等。这有助于学生更好地进行实践操作和技能训练，提高实践能力和职业素养。实现了教育资源的共享和优化配置，提高了教育资源的利用效率。</w:t>
      </w:r>
    </w:p>
    <w:p w14:paraId="59FBBF09">
      <w:pPr>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val="0"/>
          <w:bCs w:val="0"/>
          <w:color w:val="auto"/>
          <w:sz w:val="24"/>
          <w:szCs w:val="24"/>
          <w:lang w:eastAsia="zh-CN"/>
        </w:rPr>
        <w:t xml:space="preserve">   </w:t>
      </w:r>
      <w:r>
        <w:rPr>
          <w:rFonts w:hint="eastAsia" w:ascii="宋体" w:hAnsi="宋体" w:eastAsia="宋体" w:cs="宋体"/>
          <w:b/>
          <w:bCs/>
          <w:color w:val="auto"/>
          <w:sz w:val="24"/>
          <w:szCs w:val="24"/>
          <w:lang w:eastAsia="zh-CN"/>
        </w:rPr>
        <w:t>质量监控与评估：</w:t>
      </w:r>
      <w:r>
        <w:rPr>
          <w:rFonts w:hint="eastAsia" w:ascii="宋体" w:hAnsi="宋体" w:eastAsia="宋体" w:cs="宋体"/>
          <w:b w:val="0"/>
          <w:bCs w:val="0"/>
          <w:color w:val="auto"/>
          <w:sz w:val="24"/>
          <w:szCs w:val="24"/>
          <w:lang w:eastAsia="zh-CN"/>
        </w:rPr>
        <w:t>建立质量监控与评估机制，对贯通培养的质量进行定期检查和评估，确保教学质量和效果。</w:t>
      </w:r>
    </w:p>
    <w:p w14:paraId="22595EF7">
      <w:pPr>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lang w:eastAsia="zh-CN"/>
        </w:rPr>
      </w:pPr>
      <w:r>
        <w:rPr>
          <w:rFonts w:hint="eastAsia" w:ascii="宋体" w:hAnsi="宋体" w:eastAsia="宋体" w:cs="宋体"/>
          <w:b/>
          <w:bCs/>
          <w:color w:val="auto"/>
          <w:sz w:val="24"/>
          <w:szCs w:val="24"/>
          <w:lang w:val="en-US" w:eastAsia="zh-CN"/>
        </w:rPr>
        <w:t>升学就业：</w:t>
      </w:r>
      <w:r>
        <w:rPr>
          <w:rFonts w:hint="eastAsia" w:ascii="宋体" w:hAnsi="宋体" w:eastAsia="宋体" w:cs="宋体"/>
          <w:b w:val="0"/>
          <w:bCs w:val="0"/>
          <w:sz w:val="24"/>
          <w:szCs w:val="24"/>
          <w:lang w:eastAsia="zh-CN"/>
        </w:rPr>
        <w:t>学生在完成中职阶段的学习后，可以直接进入技师学院阶段学习，无需再进行额外的选拔和考试。这种模式不仅提高了学生的升学率和就业率，还为学生提供了更多的升学机会和就业渠道。</w:t>
      </w:r>
    </w:p>
    <w:p w14:paraId="2F6E4D89">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宋体" w:hAnsi="宋体" w:eastAsia="宋体" w:cs="宋体"/>
          <w:b/>
          <w:bCs/>
          <w:color w:val="auto"/>
          <w:sz w:val="28"/>
          <w:szCs w:val="28"/>
        </w:rPr>
      </w:pPr>
      <w:r>
        <w:rPr>
          <w:rFonts w:hint="eastAsia" w:ascii="宋体" w:hAnsi="宋体" w:eastAsia="宋体" w:cs="宋体"/>
          <w:b/>
          <w:bCs/>
          <w:color w:val="auto"/>
          <w:sz w:val="28"/>
          <w:szCs w:val="28"/>
          <w:lang w:eastAsia="zh-CN"/>
        </w:rPr>
        <w:drawing>
          <wp:anchor distT="0" distB="0" distL="114300" distR="114300" simplePos="0" relativeHeight="251664384" behindDoc="0" locked="0" layoutInCell="1" allowOverlap="1">
            <wp:simplePos x="0" y="0"/>
            <wp:positionH relativeFrom="column">
              <wp:posOffset>471170</wp:posOffset>
            </wp:positionH>
            <wp:positionV relativeFrom="paragraph">
              <wp:posOffset>33020</wp:posOffset>
            </wp:positionV>
            <wp:extent cx="4319905" cy="2102485"/>
            <wp:effectExtent l="0" t="0" r="4445" b="12065"/>
            <wp:wrapNone/>
            <wp:docPr id="18" name="图片 18" descr="lQLPJxji276Y4IXNATjNAoGwBcMH1-wqWpkHQRI-8W1nAA_641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lQLPJxji276Y4IXNATjNAoGwBcMH1-wqWpkHQRI-8W1nAA_641_312"/>
                    <pic:cNvPicPr>
                      <a:picLocks noChangeAspect="1"/>
                    </pic:cNvPicPr>
                  </pic:nvPicPr>
                  <pic:blipFill>
                    <a:blip r:embed="rId12"/>
                    <a:stretch>
                      <a:fillRect/>
                    </a:stretch>
                  </pic:blipFill>
                  <pic:spPr>
                    <a:xfrm>
                      <a:off x="0" y="0"/>
                      <a:ext cx="4319905" cy="2102485"/>
                    </a:xfrm>
                    <a:prstGeom prst="rect">
                      <a:avLst/>
                    </a:prstGeom>
                  </pic:spPr>
                </pic:pic>
              </a:graphicData>
            </a:graphic>
          </wp:anchor>
        </w:drawing>
      </w:r>
    </w:p>
    <w:p w14:paraId="795A7963">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宋体" w:hAnsi="宋体" w:eastAsia="宋体" w:cs="宋体"/>
          <w:b/>
          <w:bCs/>
          <w:color w:val="auto"/>
          <w:sz w:val="28"/>
          <w:szCs w:val="28"/>
        </w:rPr>
      </w:pPr>
    </w:p>
    <w:p w14:paraId="05F13150">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宋体" w:hAnsi="宋体" w:eastAsia="宋体" w:cs="宋体"/>
          <w:b/>
          <w:bCs/>
          <w:color w:val="auto"/>
          <w:sz w:val="28"/>
          <w:szCs w:val="28"/>
          <w:lang w:eastAsia="zh-CN"/>
        </w:rPr>
      </w:pPr>
      <w:r>
        <w:rPr>
          <w:rFonts w:hint="eastAsia" w:ascii="宋体" w:hAnsi="宋体" w:eastAsia="宋体" w:cs="宋体"/>
          <w:b/>
          <w:bCs/>
          <w:color w:val="auto"/>
          <w:sz w:val="28"/>
          <w:szCs w:val="28"/>
          <w:lang w:eastAsia="zh-CN"/>
        </w:rPr>
        <w:drawing>
          <wp:inline distT="0" distB="0" distL="114300" distR="114300">
            <wp:extent cx="5867400" cy="2855595"/>
            <wp:effectExtent l="0" t="0" r="0" b="1905"/>
            <wp:docPr id="7" name="图片 7" descr="6fe73ce4283b4c19b6e2e0466f3b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fe73ce4283b4c19b6e2e0466f3b7404"/>
                    <pic:cNvPicPr>
                      <a:picLocks noChangeAspect="1"/>
                    </pic:cNvPicPr>
                  </pic:nvPicPr>
                  <pic:blipFill>
                    <a:blip r:embed="rId12"/>
                    <a:stretch>
                      <a:fillRect/>
                    </a:stretch>
                  </pic:blipFill>
                  <pic:spPr>
                    <a:xfrm>
                      <a:off x="0" y="0"/>
                      <a:ext cx="5867400" cy="2855595"/>
                    </a:xfrm>
                    <a:prstGeom prst="rect">
                      <a:avLst/>
                    </a:prstGeom>
                  </pic:spPr>
                </pic:pic>
              </a:graphicData>
            </a:graphic>
          </wp:inline>
        </w:drawing>
      </w:r>
    </w:p>
    <w:p w14:paraId="7C2FDACC">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宋体" w:hAnsi="宋体" w:eastAsia="宋体" w:cs="宋体"/>
          <w:b/>
          <w:bCs/>
          <w:color w:val="auto"/>
          <w:sz w:val="28"/>
          <w:szCs w:val="28"/>
        </w:rPr>
      </w:pPr>
    </w:p>
    <w:p w14:paraId="287D6C46">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宋体" w:hAnsi="宋体" w:eastAsia="宋体" w:cs="宋体"/>
          <w:b/>
          <w:bCs/>
          <w:color w:val="auto"/>
          <w:sz w:val="28"/>
          <w:szCs w:val="28"/>
        </w:rPr>
      </w:pPr>
    </w:p>
    <w:p w14:paraId="33C2C582">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宋体" w:hAnsi="宋体" w:eastAsia="宋体" w:cs="宋体"/>
          <w:b/>
          <w:bCs/>
          <w:color w:val="auto"/>
          <w:sz w:val="28"/>
          <w:szCs w:val="28"/>
        </w:rPr>
      </w:pPr>
    </w:p>
    <w:p w14:paraId="309B0EE6">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宋体" w:hAnsi="宋体" w:eastAsia="宋体" w:cs="宋体"/>
          <w:b/>
          <w:bCs/>
          <w:color w:val="auto"/>
          <w:sz w:val="28"/>
          <w:szCs w:val="28"/>
        </w:rPr>
      </w:pPr>
    </w:p>
    <w:p w14:paraId="7F836B49">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宋体" w:hAnsi="宋体" w:eastAsia="宋体" w:cs="宋体"/>
          <w:b/>
          <w:bCs/>
          <w:color w:val="auto"/>
          <w:sz w:val="28"/>
          <w:szCs w:val="28"/>
        </w:rPr>
      </w:pPr>
    </w:p>
    <w:p w14:paraId="4237FD22">
      <w:pPr>
        <w:pageBreakBefore w:val="0"/>
        <w:widowControl w:val="0"/>
        <w:kinsoku/>
        <w:wordWrap/>
        <w:overflowPunct/>
        <w:topLinePunct w:val="0"/>
        <w:autoSpaceDE/>
        <w:autoSpaceDN/>
        <w:bidi w:val="0"/>
        <w:adjustRightInd/>
        <w:snapToGrid/>
        <w:spacing w:line="440" w:lineRule="exact"/>
        <w:ind w:firstLine="3855" w:firstLineChars="1600"/>
        <w:jc w:val="both"/>
        <w:textAlignment w:val="auto"/>
        <w:rPr>
          <w:rFonts w:hint="eastAsia" w:ascii="仿宋" w:hAnsi="仿宋" w:eastAsia="仿宋" w:cs="仿宋"/>
          <w:b/>
          <w:bCs/>
          <w:color w:val="auto"/>
          <w:sz w:val="24"/>
          <w:szCs w:val="24"/>
        </w:rPr>
      </w:pPr>
      <w:r>
        <w:rPr>
          <w:rFonts w:hint="eastAsia" w:ascii="仿宋" w:hAnsi="仿宋" w:eastAsia="仿宋" w:cs="仿宋"/>
          <w:b/>
          <w:bCs/>
          <w:sz w:val="24"/>
          <w:szCs w:val="24"/>
          <w:lang w:eastAsia="zh-CN"/>
        </w:rPr>
        <w:t>图</w:t>
      </w:r>
      <w:r>
        <w:rPr>
          <w:rFonts w:hint="eastAsia" w:ascii="仿宋" w:hAnsi="仿宋" w:eastAsia="仿宋" w:cs="仿宋"/>
          <w:b/>
          <w:bCs/>
          <w:sz w:val="24"/>
          <w:szCs w:val="24"/>
          <w:lang w:val="en-US" w:eastAsia="zh-CN"/>
        </w:rPr>
        <w:t xml:space="preserve">1-1 </w:t>
      </w:r>
      <w:r>
        <w:rPr>
          <w:rFonts w:hint="eastAsia" w:ascii="仿宋" w:hAnsi="仿宋" w:eastAsia="仿宋" w:cs="仿宋"/>
          <w:b/>
          <w:bCs/>
          <w:sz w:val="24"/>
          <w:szCs w:val="24"/>
        </w:rPr>
        <w:t>贯通培养图</w:t>
      </w:r>
    </w:p>
    <w:p w14:paraId="16A8C875">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w:t>
      </w:r>
      <w:r>
        <w:rPr>
          <w:rFonts w:hint="eastAsia" w:ascii="黑体" w:hAnsi="黑体" w:eastAsia="黑体" w:cs="黑体"/>
          <w:b/>
          <w:bCs/>
          <w:color w:val="auto"/>
          <w:sz w:val="28"/>
          <w:szCs w:val="28"/>
          <w:lang w:val="en-US" w:eastAsia="zh-CN"/>
        </w:rPr>
        <w:t>9职普融通、科教融汇</w:t>
      </w:r>
    </w:p>
    <w:p w14:paraId="74AAF149">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在产业结构调整和经济发展的宏观背景下，对岗位工人提出了新的职业要求，从单一技能到综合技能、从普通技工到复合人才，人才需求和岗位需求的“升级”，</w:t>
      </w:r>
      <w:r>
        <w:rPr>
          <w:rFonts w:hint="eastAsia" w:ascii="宋体" w:hAnsi="宋体" w:eastAsia="宋体" w:cs="宋体"/>
          <w:sz w:val="24"/>
          <w:szCs w:val="24"/>
          <w:lang w:val="en-US" w:eastAsia="zh-CN"/>
        </w:rPr>
        <w:t>学校为了</w:t>
      </w:r>
      <w:r>
        <w:rPr>
          <w:rFonts w:hint="eastAsia" w:ascii="宋体" w:hAnsi="宋体" w:eastAsia="宋体" w:cs="宋体"/>
          <w:sz w:val="24"/>
          <w:szCs w:val="24"/>
          <w:lang w:eastAsia="zh-CN"/>
        </w:rPr>
        <w:t>促进知识与技能的有机融通，有助于提高学生的综合素质和职业能力，</w:t>
      </w:r>
      <w:r>
        <w:rPr>
          <w:rFonts w:hint="eastAsia" w:ascii="宋体" w:hAnsi="宋体" w:eastAsia="宋体" w:cs="宋体"/>
          <w:sz w:val="24"/>
          <w:szCs w:val="24"/>
          <w:lang w:val="en-US" w:eastAsia="zh-CN"/>
        </w:rPr>
        <w:t>积极</w:t>
      </w:r>
      <w:r>
        <w:rPr>
          <w:rFonts w:hint="eastAsia" w:ascii="宋体" w:hAnsi="宋体" w:eastAsia="宋体" w:cs="宋体"/>
          <w:sz w:val="24"/>
          <w:szCs w:val="24"/>
          <w:lang w:eastAsia="zh-CN"/>
        </w:rPr>
        <w:t>与普通高中合作，双方互派师资，实行学籍互转，这样给了学生二次选择的机会。这对于那些中考时发挥失常但又想考大学的学生来说，无疑是一个很好的机会。</w:t>
      </w:r>
      <w:r>
        <w:rPr>
          <w:rFonts w:hint="eastAsia" w:ascii="宋体" w:hAnsi="宋体" w:eastAsia="宋体" w:cs="宋体"/>
          <w:sz w:val="24"/>
          <w:szCs w:val="24"/>
          <w:lang w:val="en-US" w:eastAsia="zh-CN"/>
        </w:rPr>
        <w:t>同时，</w:t>
      </w:r>
      <w:r>
        <w:rPr>
          <w:rFonts w:hint="eastAsia" w:ascii="宋体" w:hAnsi="宋体" w:eastAsia="宋体" w:cs="宋体"/>
          <w:sz w:val="24"/>
          <w:szCs w:val="24"/>
          <w:lang w:eastAsia="zh-CN"/>
        </w:rPr>
        <w:t>普通教育的学生可以接触到职业教育，学习一门技术或强化一项技能；而职业教育的学生也有机会提升自己的理论基础和综合素养。</w:t>
      </w:r>
    </w:p>
    <w:p w14:paraId="53D631DD">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b w:val="0"/>
          <w:bCs w:val="0"/>
          <w:i w:val="0"/>
          <w:iCs w:val="0"/>
          <w:color w:val="auto"/>
          <w:kern w:val="2"/>
          <w:sz w:val="24"/>
          <w:szCs w:val="24"/>
          <w:highlight w:val="none"/>
          <w:vertAlign w:val="baseline"/>
          <w:lang w:val="en-US" w:eastAsia="zh-CN" w:bidi="ar-SA"/>
        </w:rPr>
      </w:pPr>
      <w:r>
        <w:rPr>
          <w:rFonts w:hint="eastAsia" w:ascii="宋体" w:hAnsi="宋体" w:eastAsia="宋体" w:cs="宋体"/>
          <w:b w:val="0"/>
          <w:bCs w:val="0"/>
          <w:i w:val="0"/>
          <w:iCs w:val="0"/>
          <w:color w:val="auto"/>
          <w:kern w:val="2"/>
          <w:sz w:val="24"/>
          <w:szCs w:val="24"/>
          <w:highlight w:val="none"/>
          <w:vertAlign w:val="baseline"/>
          <w:lang w:val="en-US" w:eastAsia="zh-CN" w:bidi="ar-SA"/>
        </w:rPr>
        <w:t>加强“双师型”教师队伍建设，学校双师型教师79人，占专业教师75.9%，其中高级双师型教师7人；选派老师去企业挂职锻炼，鼓励老师们开展科研项目和技术创新，提升教师的教学科研、创新创业能力；搭建教学科研融合平台，加强实训基地建设，强化科教融汇，把优质的科技资源汇聚起来，为学生们提供更多实践的机会；深化教育评价机制改革，根据职业教育的办学特点，学校设置科学合理的评价指标体系；师生积极参加青少年科技节活动，学生参加科普剧竞赛《人人学急救 急救为人人》、教师参加科学实验《蒸汽机动力风扇》获得优胜奖，鼓励老师们把新科技、新技术、新工艺融入日常的教育教学，把技术革命引入课程，这样通过技术创新就能更好地培养高素质的技术技能人才。</w:t>
      </w:r>
    </w:p>
    <w:p w14:paraId="0B908C2E">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w:t>
      </w:r>
      <w:r>
        <w:rPr>
          <w:rFonts w:hint="eastAsia" w:ascii="黑体" w:hAnsi="黑体" w:eastAsia="黑体" w:cs="黑体"/>
          <w:b/>
          <w:bCs/>
          <w:color w:val="auto"/>
          <w:sz w:val="28"/>
          <w:szCs w:val="28"/>
          <w:lang w:val="en-US" w:eastAsia="zh-CN"/>
        </w:rPr>
        <w:t>10培养规模</w:t>
      </w:r>
    </w:p>
    <w:p w14:paraId="1E8D3B60">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both"/>
        <w:textAlignment w:val="auto"/>
        <w:rPr>
          <w:rFonts w:hint="eastAsia" w:ascii="宋体" w:hAnsi="宋体" w:eastAsia="宋体" w:cs="宋体"/>
          <w:color w:val="auto"/>
          <w:sz w:val="24"/>
          <w:szCs w:val="24"/>
          <w:shd w:val="clear" w:color="auto" w:fill="FFFFFF"/>
          <w:lang w:val="en-US" w:eastAsia="zh-CN"/>
        </w:rPr>
      </w:pPr>
      <w:r>
        <w:rPr>
          <w:rFonts w:hint="eastAsia" w:ascii="宋体" w:hAnsi="宋体" w:eastAsia="宋体" w:cs="宋体"/>
          <w:b/>
          <w:bCs/>
          <w:color w:val="000000"/>
          <w:sz w:val="24"/>
          <w:szCs w:val="24"/>
          <w:shd w:val="clear" w:color="auto" w:fill="FFFFFF"/>
        </w:rPr>
        <w:t>招生规模、在校生规模、毕业生规模:</w:t>
      </w:r>
      <w:r>
        <w:rPr>
          <w:rFonts w:hint="eastAsia" w:ascii="宋体" w:hAnsi="宋体" w:eastAsia="宋体" w:cs="宋体"/>
          <w:color w:val="auto"/>
          <w:sz w:val="24"/>
          <w:szCs w:val="24"/>
          <w:shd w:val="clear" w:color="auto" w:fill="FFFFFF"/>
        </w:rPr>
        <w:t>随着学校办学质量和办学声誉的不断提高，招生人数和办学规模也不断扩大，教育教学质量明显提升，学生巩固率明显提高。2022年招生776人，在校生2246人</w:t>
      </w:r>
      <w:r>
        <w:rPr>
          <w:rFonts w:hint="eastAsia" w:ascii="宋体" w:hAnsi="宋体" w:eastAsia="宋体" w:cs="宋体"/>
          <w:color w:val="auto"/>
          <w:sz w:val="24"/>
          <w:szCs w:val="24"/>
          <w:shd w:val="clear" w:color="auto" w:fill="FFFFFF"/>
          <w:lang w:val="en-US" w:eastAsia="zh-CN"/>
        </w:rPr>
        <w:t>；2023年招生718人，在校生2213人；</w:t>
      </w:r>
      <w:r>
        <w:rPr>
          <w:rFonts w:hint="eastAsia" w:ascii="宋体" w:hAnsi="宋体" w:eastAsia="宋体" w:cs="宋体"/>
          <w:color w:val="auto"/>
          <w:sz w:val="24"/>
          <w:szCs w:val="24"/>
          <w:shd w:val="clear" w:color="auto" w:fill="FFFFFF"/>
        </w:rPr>
        <w:t>202</w:t>
      </w:r>
      <w:r>
        <w:rPr>
          <w:rFonts w:hint="eastAsia" w:ascii="宋体" w:hAnsi="宋体" w:cs="宋体"/>
          <w:color w:val="auto"/>
          <w:sz w:val="24"/>
          <w:szCs w:val="24"/>
          <w:shd w:val="clear" w:color="auto" w:fill="FFFFFF"/>
          <w:lang w:val="en-US" w:eastAsia="zh-CN"/>
        </w:rPr>
        <w:t>4</w:t>
      </w:r>
      <w:r>
        <w:rPr>
          <w:rFonts w:hint="eastAsia" w:ascii="宋体" w:hAnsi="宋体" w:eastAsia="宋体" w:cs="宋体"/>
          <w:color w:val="auto"/>
          <w:sz w:val="24"/>
          <w:szCs w:val="24"/>
          <w:shd w:val="clear" w:color="auto" w:fill="FFFFFF"/>
        </w:rPr>
        <w:t>年招生</w:t>
      </w:r>
      <w:r>
        <w:rPr>
          <w:rFonts w:hint="eastAsia" w:ascii="宋体" w:hAnsi="宋体" w:cs="宋体"/>
          <w:color w:val="auto"/>
          <w:sz w:val="24"/>
          <w:szCs w:val="24"/>
          <w:shd w:val="clear" w:color="auto" w:fill="FFFFFF"/>
          <w:lang w:val="en-US" w:eastAsia="zh-CN"/>
        </w:rPr>
        <w:t>1002</w:t>
      </w:r>
      <w:r>
        <w:rPr>
          <w:rFonts w:hint="eastAsia" w:ascii="宋体" w:hAnsi="宋体" w:eastAsia="宋体" w:cs="宋体"/>
          <w:color w:val="auto"/>
          <w:sz w:val="24"/>
          <w:szCs w:val="24"/>
          <w:shd w:val="clear" w:color="auto" w:fill="FFFFFF"/>
        </w:rPr>
        <w:t>人，在校生</w:t>
      </w:r>
      <w:r>
        <w:rPr>
          <w:rFonts w:hint="eastAsia" w:ascii="宋体" w:hAnsi="宋体" w:cs="宋体"/>
          <w:color w:val="auto"/>
          <w:sz w:val="24"/>
          <w:szCs w:val="24"/>
          <w:shd w:val="clear" w:color="auto" w:fill="FFFFFF"/>
          <w:lang w:val="en-US" w:eastAsia="zh-CN"/>
        </w:rPr>
        <w:t>2480</w:t>
      </w:r>
      <w:r>
        <w:rPr>
          <w:rFonts w:hint="eastAsia" w:ascii="宋体" w:hAnsi="宋体" w:eastAsia="宋体" w:cs="宋体"/>
          <w:color w:val="auto"/>
          <w:sz w:val="24"/>
          <w:szCs w:val="24"/>
          <w:shd w:val="clear" w:color="auto" w:fill="FFFFFF"/>
        </w:rPr>
        <w:t>人；</w:t>
      </w:r>
      <w:r>
        <w:rPr>
          <w:rFonts w:hint="eastAsia" w:ascii="宋体" w:hAnsi="宋体" w:eastAsia="宋体" w:cs="宋体"/>
          <w:color w:val="auto"/>
          <w:sz w:val="24"/>
          <w:szCs w:val="24"/>
          <w:shd w:val="clear" w:color="auto" w:fill="FFFFFF"/>
          <w:lang w:eastAsia="zh-CN"/>
        </w:rPr>
        <w:t>新</w:t>
      </w:r>
      <w:r>
        <w:rPr>
          <w:rFonts w:hint="eastAsia" w:ascii="宋体" w:hAnsi="宋体" w:eastAsia="宋体" w:cs="宋体"/>
          <w:color w:val="auto"/>
          <w:sz w:val="24"/>
          <w:szCs w:val="24"/>
          <w:shd w:val="clear" w:color="auto" w:fill="FFFFFF"/>
        </w:rPr>
        <w:t>招学生</w:t>
      </w:r>
      <w:r>
        <w:rPr>
          <w:rFonts w:hint="eastAsia" w:ascii="宋体" w:hAnsi="宋体" w:cs="宋体"/>
          <w:color w:val="auto"/>
          <w:sz w:val="24"/>
          <w:szCs w:val="24"/>
          <w:shd w:val="clear" w:color="auto" w:fill="FFFFFF"/>
          <w:lang w:val="en-US" w:eastAsia="zh-CN"/>
        </w:rPr>
        <w:t>1002</w:t>
      </w:r>
      <w:r>
        <w:rPr>
          <w:rFonts w:hint="eastAsia" w:ascii="宋体" w:hAnsi="宋体" w:eastAsia="宋体" w:cs="宋体"/>
          <w:color w:val="auto"/>
          <w:sz w:val="24"/>
          <w:szCs w:val="24"/>
          <w:shd w:val="clear" w:color="auto" w:fill="FFFFFF"/>
        </w:rPr>
        <w:t>人为初中应届毕业生</w:t>
      </w:r>
      <w:r>
        <w:rPr>
          <w:rFonts w:hint="eastAsia" w:ascii="宋体" w:hAnsi="宋体" w:eastAsia="宋体" w:cs="宋体"/>
          <w:color w:val="auto"/>
          <w:sz w:val="24"/>
          <w:szCs w:val="24"/>
          <w:shd w:val="clear" w:color="auto" w:fill="FFFFFF"/>
          <w:lang w:val="en-US" w:eastAsia="zh-CN"/>
        </w:rPr>
        <w:t>和高中毕业生</w:t>
      </w:r>
      <w:r>
        <w:rPr>
          <w:rFonts w:hint="eastAsia" w:ascii="宋体" w:hAnsi="宋体" w:eastAsia="宋体" w:cs="宋体"/>
          <w:color w:val="auto"/>
          <w:sz w:val="24"/>
          <w:szCs w:val="24"/>
          <w:shd w:val="clear" w:color="auto" w:fill="FFFFFF"/>
        </w:rPr>
        <w:t>，年龄在15</w:t>
      </w:r>
      <w:r>
        <w:rPr>
          <w:rFonts w:hint="eastAsia" w:ascii="宋体" w:hAnsi="宋体" w:eastAsia="宋体" w:cs="宋体"/>
          <w:color w:val="auto"/>
          <w:sz w:val="24"/>
          <w:szCs w:val="24"/>
        </w:rPr>
        <w:t>～</w:t>
      </w:r>
      <w:r>
        <w:rPr>
          <w:rFonts w:hint="eastAsia" w:ascii="宋体" w:hAnsi="宋体" w:eastAsia="宋体" w:cs="宋体"/>
          <w:color w:val="auto"/>
          <w:sz w:val="24"/>
          <w:szCs w:val="24"/>
          <w:shd w:val="clear" w:color="auto" w:fill="FFFFFF"/>
          <w:lang w:val="en-US" w:eastAsia="zh-CN"/>
        </w:rPr>
        <w:t>23</w:t>
      </w:r>
      <w:r>
        <w:rPr>
          <w:rFonts w:hint="eastAsia" w:ascii="宋体" w:hAnsi="宋体" w:eastAsia="宋体" w:cs="宋体"/>
          <w:color w:val="auto"/>
          <w:sz w:val="24"/>
          <w:szCs w:val="24"/>
          <w:shd w:val="clear" w:color="auto" w:fill="FFFFFF"/>
        </w:rPr>
        <w:t>周岁之间，主要分布在1</w:t>
      </w:r>
      <w:r>
        <w:rPr>
          <w:rFonts w:hint="eastAsia" w:ascii="宋体" w:hAnsi="宋体" w:eastAsia="宋体" w:cs="宋体"/>
          <w:color w:val="auto"/>
          <w:sz w:val="24"/>
          <w:szCs w:val="24"/>
          <w:shd w:val="clear" w:color="auto" w:fill="FFFFFF"/>
          <w:lang w:val="en-US" w:eastAsia="zh-CN"/>
        </w:rPr>
        <w:t>1</w:t>
      </w:r>
      <w:r>
        <w:rPr>
          <w:rFonts w:hint="eastAsia" w:ascii="宋体" w:hAnsi="宋体" w:eastAsia="宋体" w:cs="宋体"/>
          <w:color w:val="auto"/>
          <w:sz w:val="24"/>
          <w:szCs w:val="24"/>
          <w:shd w:val="clear" w:color="auto" w:fill="FFFFFF"/>
        </w:rPr>
        <w:t>个专业中。2022年毕业584人</w:t>
      </w:r>
      <w:r>
        <w:rPr>
          <w:rFonts w:hint="eastAsia" w:ascii="宋体" w:hAnsi="宋体" w:eastAsia="宋体" w:cs="宋体"/>
          <w:color w:val="auto"/>
          <w:sz w:val="24"/>
          <w:szCs w:val="24"/>
          <w:shd w:val="clear" w:color="auto" w:fill="FFFFFF"/>
          <w:lang w:eastAsia="zh-CN"/>
        </w:rPr>
        <w:t>，</w:t>
      </w:r>
      <w:r>
        <w:rPr>
          <w:rFonts w:hint="eastAsia" w:ascii="宋体" w:hAnsi="宋体" w:eastAsia="宋体" w:cs="宋体"/>
          <w:color w:val="auto"/>
          <w:sz w:val="24"/>
          <w:szCs w:val="24"/>
          <w:shd w:val="clear" w:color="auto" w:fill="FFFFFF"/>
          <w:lang w:val="en-US" w:eastAsia="zh-CN"/>
        </w:rPr>
        <w:t>2023年毕业726人，2024年毕业721人。</w:t>
      </w:r>
    </w:p>
    <w:p w14:paraId="1A9B879C">
      <w:pPr>
        <w:pageBreakBefore w:val="0"/>
        <w:overflowPunct/>
        <w:topLinePunct w:val="0"/>
        <w:bidi w:val="0"/>
        <w:spacing w:line="520" w:lineRule="exact"/>
        <w:ind w:firstLine="1897" w:firstLineChars="900"/>
        <w:rPr>
          <w:rFonts w:ascii="宋体" w:hAnsi="宋体" w:eastAsia="宋体" w:cs="Times New Roman"/>
          <w:b/>
          <w:color w:val="auto"/>
          <w:szCs w:val="21"/>
        </w:rPr>
      </w:pPr>
      <w:r>
        <w:rPr>
          <w:rFonts w:hint="eastAsia" w:ascii="宋体" w:hAnsi="宋体" w:eastAsia="宋体" w:cs="宋体"/>
          <w:b/>
          <w:color w:val="auto"/>
          <w:szCs w:val="21"/>
          <w:lang w:val="en-US" w:eastAsia="zh-CN"/>
        </w:rPr>
        <w:t>表1-2 2</w:t>
      </w:r>
      <w:r>
        <w:rPr>
          <w:rFonts w:hint="eastAsia" w:ascii="宋体" w:hAnsi="宋体" w:eastAsia="宋体" w:cs="宋体"/>
          <w:b/>
          <w:color w:val="auto"/>
          <w:szCs w:val="21"/>
        </w:rPr>
        <w:t>022</w:t>
      </w:r>
      <w:r>
        <w:rPr>
          <w:rFonts w:hint="eastAsia" w:ascii="宋体" w:hAnsi="宋体" w:eastAsia="宋体" w:cs="宋体"/>
          <w:b/>
          <w:color w:val="auto"/>
          <w:szCs w:val="21"/>
          <w:lang w:val="en-US" w:eastAsia="zh-CN"/>
        </w:rPr>
        <w:t>学年</w:t>
      </w:r>
      <w:r>
        <w:rPr>
          <w:rFonts w:hint="eastAsia" w:ascii="宋体" w:hAnsi="宋体" w:eastAsia="宋体" w:cs="宋体"/>
          <w:b/>
          <w:color w:val="auto"/>
          <w:szCs w:val="21"/>
          <w:lang w:eastAsia="zh-CN"/>
        </w:rPr>
        <w:t>、</w:t>
      </w:r>
      <w:r>
        <w:rPr>
          <w:rFonts w:hint="eastAsia" w:ascii="宋体" w:hAnsi="宋体" w:eastAsia="宋体" w:cs="宋体"/>
          <w:b/>
          <w:color w:val="auto"/>
          <w:szCs w:val="21"/>
          <w:lang w:val="en-US" w:eastAsia="zh-CN"/>
        </w:rPr>
        <w:t>2023学</w:t>
      </w:r>
      <w:r>
        <w:rPr>
          <w:rFonts w:hint="eastAsia" w:ascii="宋体" w:hAnsi="宋体" w:eastAsia="宋体" w:cs="宋体"/>
          <w:b/>
          <w:color w:val="auto"/>
          <w:szCs w:val="21"/>
        </w:rPr>
        <w:t>年</w:t>
      </w:r>
      <w:r>
        <w:rPr>
          <w:rFonts w:hint="eastAsia" w:ascii="宋体" w:hAnsi="宋体" w:eastAsia="宋体" w:cs="宋体"/>
          <w:b/>
          <w:color w:val="auto"/>
          <w:szCs w:val="21"/>
          <w:lang w:eastAsia="zh-CN"/>
        </w:rPr>
        <w:t>、</w:t>
      </w:r>
      <w:r>
        <w:rPr>
          <w:rFonts w:hint="eastAsia" w:ascii="宋体" w:hAnsi="宋体" w:eastAsia="宋体" w:cs="宋体"/>
          <w:b/>
          <w:color w:val="auto"/>
          <w:szCs w:val="21"/>
        </w:rPr>
        <w:t>20</w:t>
      </w:r>
      <w:r>
        <w:rPr>
          <w:rFonts w:hint="eastAsia" w:ascii="宋体" w:hAnsi="宋体" w:eastAsia="宋体" w:cs="宋体"/>
          <w:b/>
          <w:color w:val="auto"/>
          <w:szCs w:val="21"/>
          <w:lang w:val="en-US" w:eastAsia="zh-CN"/>
        </w:rPr>
        <w:t>24学</w:t>
      </w:r>
      <w:r>
        <w:rPr>
          <w:rFonts w:hint="eastAsia" w:ascii="宋体" w:hAnsi="宋体" w:eastAsia="宋体" w:cs="宋体"/>
          <w:b/>
          <w:color w:val="auto"/>
          <w:szCs w:val="21"/>
        </w:rPr>
        <w:t>年分专业学籍人数统计表</w:t>
      </w:r>
    </w:p>
    <w:tbl>
      <w:tblPr>
        <w:tblStyle w:val="19"/>
        <w:tblW w:w="9579" w:type="dxa"/>
        <w:jc w:val="center"/>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Layout w:type="fixed"/>
        <w:tblCellMar>
          <w:top w:w="0" w:type="dxa"/>
          <w:left w:w="108" w:type="dxa"/>
          <w:bottom w:w="0" w:type="dxa"/>
          <w:right w:w="108" w:type="dxa"/>
        </w:tblCellMar>
      </w:tblPr>
      <w:tblGrid>
        <w:gridCol w:w="1408"/>
        <w:gridCol w:w="1815"/>
        <w:gridCol w:w="930"/>
        <w:gridCol w:w="1485"/>
        <w:gridCol w:w="2250"/>
        <w:gridCol w:w="1691"/>
      </w:tblGrid>
      <w:tr w14:paraId="100AEDC3">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18" w:space="0"/>
              <w:right w:val="single" w:color="auto" w:sz="8" w:space="0"/>
              <w:insideH w:val="single" w:sz="18" w:space="0"/>
              <w:insideV w:val="single" w:sz="8" w:space="0"/>
            </w:tcBorders>
            <w:vAlign w:val="center"/>
          </w:tcPr>
          <w:p w14:paraId="1F7C974F">
            <w:pPr>
              <w:keepNext w:val="0"/>
              <w:keepLines w:val="0"/>
              <w:pageBreakBefore w:val="0"/>
              <w:widowControl/>
              <w:suppressLineNumbers w:val="0"/>
              <w:overflowPunct/>
              <w:topLinePunct w:val="0"/>
              <w:bidi w:val="0"/>
              <w:spacing w:before="100" w:beforeAutospacing="1"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序号</w:t>
            </w:r>
          </w:p>
        </w:tc>
        <w:tc>
          <w:tcPr>
            <w:tcW w:w="1815" w:type="dxa"/>
            <w:tcBorders>
              <w:top w:val="single" w:color="5B9BD5" w:sz="8" w:space="0"/>
              <w:bottom w:val="single" w:color="5B9BD5" w:sz="18" w:space="0"/>
              <w:right w:val="single" w:color="auto" w:sz="8" w:space="0"/>
              <w:insideH w:val="single" w:sz="18" w:space="0"/>
              <w:insideV w:val="single" w:sz="8" w:space="0"/>
            </w:tcBorders>
            <w:vAlign w:val="center"/>
          </w:tcPr>
          <w:p w14:paraId="5831133B">
            <w:pPr>
              <w:keepNext w:val="0"/>
              <w:keepLines w:val="0"/>
              <w:pageBreakBefore w:val="0"/>
              <w:widowControl/>
              <w:suppressLineNumbers w:val="0"/>
              <w:overflowPunct/>
              <w:topLinePunct w:val="0"/>
              <w:bidi w:val="0"/>
              <w:spacing w:before="100" w:beforeAutospacing="1"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专业</w:t>
            </w:r>
          </w:p>
        </w:tc>
        <w:tc>
          <w:tcPr>
            <w:tcW w:w="930" w:type="dxa"/>
            <w:tcBorders>
              <w:top w:val="single" w:color="5B9BD5" w:sz="8" w:space="0"/>
              <w:bottom w:val="single" w:color="5B9BD5" w:sz="18" w:space="0"/>
              <w:right w:val="single" w:color="auto" w:sz="8" w:space="0"/>
              <w:insideH w:val="single" w:sz="18" w:space="0"/>
              <w:insideV w:val="single" w:sz="8" w:space="0"/>
            </w:tcBorders>
            <w:vAlign w:val="center"/>
          </w:tcPr>
          <w:p w14:paraId="08B580A7">
            <w:pPr>
              <w:keepNext w:val="0"/>
              <w:keepLines w:val="0"/>
              <w:pageBreakBefore w:val="0"/>
              <w:widowControl/>
              <w:suppressLineNumbers w:val="0"/>
              <w:overflowPunct/>
              <w:topLinePunct w:val="0"/>
              <w:bidi w:val="0"/>
              <w:spacing w:before="100" w:beforeAutospacing="1"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学制</w:t>
            </w:r>
          </w:p>
        </w:tc>
        <w:tc>
          <w:tcPr>
            <w:tcW w:w="1485" w:type="dxa"/>
            <w:tcBorders>
              <w:top w:val="single" w:color="5B9BD5" w:sz="8" w:space="0"/>
              <w:bottom w:val="single" w:color="5B9BD5" w:sz="18" w:space="0"/>
              <w:right w:val="single" w:color="auto" w:sz="8" w:space="0"/>
              <w:insideH w:val="single" w:sz="18" w:space="0"/>
              <w:insideV w:val="single" w:sz="8" w:space="0"/>
            </w:tcBorders>
            <w:vAlign w:val="center"/>
          </w:tcPr>
          <w:p w14:paraId="17E11E42">
            <w:pPr>
              <w:keepNext w:val="0"/>
              <w:keepLines w:val="0"/>
              <w:pageBreakBefore w:val="0"/>
              <w:widowControl/>
              <w:suppressLineNumbers w:val="0"/>
              <w:overflowPunct/>
              <w:topLinePunct w:val="0"/>
              <w:bidi w:val="0"/>
              <w:spacing w:before="100" w:beforeAutospacing="1" w:after="0" w:afterAutospacing="0" w:line="520" w:lineRule="exact"/>
              <w:ind w:left="0" w:leftChars="0" w:right="0" w:rightChars="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202</w:t>
            </w:r>
            <w:r>
              <w:rPr>
                <w:rFonts w:hint="eastAsia" w:ascii="宋体" w:hAnsi="宋体" w:eastAsia="宋体" w:cs="宋体"/>
                <w:b/>
                <w:bCs/>
                <w:color w:val="auto"/>
                <w:kern w:val="0"/>
                <w:szCs w:val="21"/>
                <w:lang w:val="en-US" w:eastAsia="zh-CN"/>
              </w:rPr>
              <w:t>2学</w:t>
            </w:r>
            <w:r>
              <w:rPr>
                <w:rFonts w:hint="eastAsia" w:ascii="宋体" w:hAnsi="宋体" w:eastAsia="宋体" w:cs="宋体"/>
                <w:b/>
                <w:bCs/>
                <w:color w:val="auto"/>
                <w:kern w:val="0"/>
                <w:szCs w:val="21"/>
              </w:rPr>
              <w:t>年</w:t>
            </w:r>
          </w:p>
        </w:tc>
        <w:tc>
          <w:tcPr>
            <w:tcW w:w="2250" w:type="dxa"/>
            <w:tcBorders>
              <w:top w:val="single" w:color="5B9BD5" w:sz="8" w:space="0"/>
              <w:bottom w:val="single" w:color="5B9BD5" w:sz="18" w:space="0"/>
              <w:right w:val="single" w:color="5B9BD5" w:sz="8" w:space="0"/>
              <w:insideH w:val="single" w:sz="18" w:space="0"/>
              <w:insideV w:val="single" w:sz="8" w:space="0"/>
            </w:tcBorders>
            <w:vAlign w:val="center"/>
          </w:tcPr>
          <w:p w14:paraId="25092EA9">
            <w:pPr>
              <w:keepNext w:val="0"/>
              <w:keepLines w:val="0"/>
              <w:pageBreakBefore w:val="0"/>
              <w:widowControl/>
              <w:suppressLineNumbers w:val="0"/>
              <w:overflowPunct/>
              <w:topLinePunct w:val="0"/>
              <w:bidi w:val="0"/>
              <w:spacing w:before="100" w:beforeAutospacing="1"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等线" w:cs="宋体"/>
                <w:b/>
                <w:bCs/>
                <w:color w:val="auto"/>
                <w:kern w:val="0"/>
                <w:szCs w:val="21"/>
                <w:lang w:val="en-US" w:eastAsia="zh-CN"/>
              </w:rPr>
              <w:t>202</w:t>
            </w:r>
            <w:r>
              <w:rPr>
                <w:rFonts w:hint="eastAsia" w:ascii="宋体" w:hAnsi="宋体" w:eastAsia="宋体" w:cs="宋体"/>
                <w:b/>
                <w:bCs/>
                <w:color w:val="auto"/>
                <w:kern w:val="0"/>
                <w:szCs w:val="21"/>
                <w:lang w:val="en-US" w:eastAsia="zh-CN"/>
              </w:rPr>
              <w:t>3学年</w:t>
            </w:r>
          </w:p>
        </w:tc>
        <w:tc>
          <w:tcPr>
            <w:tcW w:w="1691" w:type="dxa"/>
            <w:tcBorders>
              <w:top w:val="single" w:color="5B9BD5" w:sz="8" w:space="0"/>
              <w:bottom w:val="single" w:color="5B9BD5" w:sz="18" w:space="0"/>
              <w:right w:val="single" w:color="5B9BD5" w:sz="8" w:space="0"/>
              <w:insideH w:val="single" w:sz="18" w:space="0"/>
              <w:insideV w:val="single" w:sz="8" w:space="0"/>
            </w:tcBorders>
            <w:vAlign w:val="center"/>
          </w:tcPr>
          <w:p w14:paraId="14D6A28D">
            <w:pPr>
              <w:keepNext w:val="0"/>
              <w:keepLines w:val="0"/>
              <w:pageBreakBefore w:val="0"/>
              <w:widowControl/>
              <w:suppressLineNumbers w:val="0"/>
              <w:overflowPunct/>
              <w:topLinePunct w:val="0"/>
              <w:bidi w:val="0"/>
              <w:spacing w:before="100" w:beforeAutospacing="1" w:after="0" w:afterAutospacing="0" w:line="520" w:lineRule="exact"/>
              <w:ind w:left="0" w:right="0"/>
              <w:jc w:val="center"/>
              <w:rPr>
                <w:rFonts w:hint="default" w:ascii="宋体" w:hAnsi="宋体" w:eastAsia="宋体" w:cs="宋体"/>
                <w:b/>
                <w:bCs/>
                <w:color w:val="auto"/>
                <w:kern w:val="0"/>
                <w:szCs w:val="21"/>
                <w:lang w:val="en-US" w:eastAsia="zh-CN"/>
              </w:rPr>
            </w:pPr>
            <w:r>
              <w:rPr>
                <w:rFonts w:hint="eastAsia" w:ascii="宋体" w:hAnsi="宋体" w:eastAsia="宋体" w:cs="宋体"/>
                <w:b/>
                <w:bCs/>
                <w:color w:val="auto"/>
                <w:kern w:val="0"/>
                <w:szCs w:val="21"/>
                <w:lang w:val="en-US" w:eastAsia="zh-CN"/>
              </w:rPr>
              <w:t>2024学年</w:t>
            </w:r>
          </w:p>
        </w:tc>
      </w:tr>
      <w:tr w14:paraId="37AC866A">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shd w:val="clear" w:color="auto" w:fill="D6E6F4"/>
            <w:vAlign w:val="center"/>
          </w:tcPr>
          <w:p w14:paraId="2ADE8F82">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1</w:t>
            </w:r>
          </w:p>
        </w:tc>
        <w:tc>
          <w:tcPr>
            <w:tcW w:w="1815" w:type="dxa"/>
            <w:tcBorders>
              <w:top w:val="single" w:color="5B9BD5" w:sz="8" w:space="0"/>
              <w:bottom w:val="single" w:color="5B9BD5" w:sz="8" w:space="0"/>
              <w:right w:val="single" w:color="5B9BD5" w:sz="8" w:space="0"/>
            </w:tcBorders>
            <w:shd w:val="clear" w:color="auto" w:fill="D6E6F4"/>
            <w:vAlign w:val="center"/>
          </w:tcPr>
          <w:p w14:paraId="09977E47">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计算机应用</w:t>
            </w:r>
          </w:p>
        </w:tc>
        <w:tc>
          <w:tcPr>
            <w:tcW w:w="930" w:type="dxa"/>
            <w:tcBorders>
              <w:top w:val="single" w:color="5B9BD5" w:sz="8" w:space="0"/>
              <w:bottom w:val="single" w:color="5B9BD5" w:sz="8" w:space="0"/>
              <w:right w:val="single" w:color="5B9BD5" w:sz="8" w:space="0"/>
            </w:tcBorders>
            <w:shd w:val="clear" w:color="auto" w:fill="D6E6F4"/>
            <w:vAlign w:val="center"/>
          </w:tcPr>
          <w:p w14:paraId="7526679C">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shd w:val="clear" w:color="auto" w:fill="D6E6F4"/>
            <w:vAlign w:val="center"/>
          </w:tcPr>
          <w:p w14:paraId="356C92E3">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355</w:t>
            </w:r>
          </w:p>
        </w:tc>
        <w:tc>
          <w:tcPr>
            <w:tcW w:w="2250" w:type="dxa"/>
            <w:tcBorders>
              <w:top w:val="single" w:color="5B9BD5" w:sz="8" w:space="0"/>
              <w:bottom w:val="single" w:color="5B9BD5" w:sz="8" w:space="0"/>
              <w:right w:val="single" w:color="5B9BD5" w:sz="8" w:space="0"/>
            </w:tcBorders>
            <w:shd w:val="clear" w:color="auto" w:fill="D6E6F4"/>
            <w:vAlign w:val="center"/>
          </w:tcPr>
          <w:p w14:paraId="5EB5C542">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319</w:t>
            </w:r>
          </w:p>
        </w:tc>
        <w:tc>
          <w:tcPr>
            <w:tcW w:w="1691" w:type="dxa"/>
            <w:tcBorders>
              <w:top w:val="single" w:color="5B9BD5" w:sz="8" w:space="0"/>
              <w:bottom w:val="single" w:color="5B9BD5" w:sz="8" w:space="0"/>
              <w:right w:val="single" w:color="5B9BD5" w:sz="8" w:space="0"/>
            </w:tcBorders>
            <w:shd w:val="clear" w:color="auto" w:fill="D6E6F4"/>
            <w:vAlign w:val="center"/>
          </w:tcPr>
          <w:p w14:paraId="527FBBD2">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403</w:t>
            </w:r>
          </w:p>
        </w:tc>
      </w:tr>
      <w:tr w14:paraId="33DFD70B">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vAlign w:val="center"/>
          </w:tcPr>
          <w:p w14:paraId="270F42BC">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2</w:t>
            </w:r>
          </w:p>
        </w:tc>
        <w:tc>
          <w:tcPr>
            <w:tcW w:w="1815" w:type="dxa"/>
            <w:tcBorders>
              <w:top w:val="single" w:color="5B9BD5" w:sz="8" w:space="0"/>
              <w:bottom w:val="single" w:color="5B9BD5" w:sz="8" w:space="0"/>
              <w:right w:val="single" w:color="5B9BD5" w:sz="8" w:space="0"/>
            </w:tcBorders>
            <w:vAlign w:val="center"/>
          </w:tcPr>
          <w:p w14:paraId="58E485EA">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护理</w:t>
            </w:r>
          </w:p>
        </w:tc>
        <w:tc>
          <w:tcPr>
            <w:tcW w:w="930" w:type="dxa"/>
            <w:tcBorders>
              <w:top w:val="single" w:color="5B9BD5" w:sz="8" w:space="0"/>
              <w:bottom w:val="single" w:color="5B9BD5" w:sz="8" w:space="0"/>
              <w:right w:val="single" w:color="5B9BD5" w:sz="8" w:space="0"/>
            </w:tcBorders>
            <w:vAlign w:val="center"/>
          </w:tcPr>
          <w:p w14:paraId="01F29D9E">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vAlign w:val="center"/>
          </w:tcPr>
          <w:p w14:paraId="74303FAB">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573</w:t>
            </w:r>
          </w:p>
        </w:tc>
        <w:tc>
          <w:tcPr>
            <w:tcW w:w="2250" w:type="dxa"/>
            <w:tcBorders>
              <w:top w:val="single" w:color="5B9BD5" w:sz="8" w:space="0"/>
              <w:bottom w:val="single" w:color="5B9BD5" w:sz="8" w:space="0"/>
              <w:right w:val="single" w:color="5B9BD5" w:sz="8" w:space="0"/>
            </w:tcBorders>
            <w:shd w:val="clear" w:color="auto" w:fill="auto"/>
            <w:vAlign w:val="center"/>
          </w:tcPr>
          <w:p w14:paraId="499C577D">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528</w:t>
            </w:r>
          </w:p>
        </w:tc>
        <w:tc>
          <w:tcPr>
            <w:tcW w:w="1691" w:type="dxa"/>
            <w:tcBorders>
              <w:top w:val="single" w:color="5B9BD5" w:sz="8" w:space="0"/>
              <w:bottom w:val="single" w:color="5B9BD5" w:sz="8" w:space="0"/>
              <w:right w:val="single" w:color="5B9BD5" w:sz="8" w:space="0"/>
            </w:tcBorders>
            <w:vAlign w:val="center"/>
          </w:tcPr>
          <w:p w14:paraId="3CEBECD4">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585</w:t>
            </w:r>
          </w:p>
        </w:tc>
      </w:tr>
      <w:tr w14:paraId="42A308EF">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shd w:val="clear" w:color="auto" w:fill="D6E6F4"/>
            <w:vAlign w:val="center"/>
          </w:tcPr>
          <w:p w14:paraId="4A2AE087">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3</w:t>
            </w:r>
          </w:p>
        </w:tc>
        <w:tc>
          <w:tcPr>
            <w:tcW w:w="1815" w:type="dxa"/>
            <w:tcBorders>
              <w:top w:val="single" w:color="5B9BD5" w:sz="8" w:space="0"/>
              <w:bottom w:val="single" w:color="5B9BD5" w:sz="8" w:space="0"/>
              <w:right w:val="single" w:color="5B9BD5" w:sz="8" w:space="0"/>
            </w:tcBorders>
            <w:shd w:val="clear" w:color="auto" w:fill="D6E6F4"/>
            <w:vAlign w:val="center"/>
          </w:tcPr>
          <w:p w14:paraId="0A336C69">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lang w:val="en-US" w:eastAsia="zh-CN"/>
              </w:rPr>
              <w:t>作物生产技术</w:t>
            </w:r>
          </w:p>
        </w:tc>
        <w:tc>
          <w:tcPr>
            <w:tcW w:w="930" w:type="dxa"/>
            <w:tcBorders>
              <w:top w:val="single" w:color="5B9BD5" w:sz="8" w:space="0"/>
              <w:bottom w:val="single" w:color="5B9BD5" w:sz="8" w:space="0"/>
              <w:right w:val="single" w:color="5B9BD5" w:sz="8" w:space="0"/>
            </w:tcBorders>
            <w:shd w:val="clear" w:color="auto" w:fill="D6E6F4"/>
            <w:vAlign w:val="center"/>
          </w:tcPr>
          <w:p w14:paraId="668136AF">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shd w:val="clear" w:color="auto" w:fill="D6E6F4"/>
            <w:vAlign w:val="center"/>
          </w:tcPr>
          <w:p w14:paraId="63798E7B">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163</w:t>
            </w:r>
          </w:p>
        </w:tc>
        <w:tc>
          <w:tcPr>
            <w:tcW w:w="2250" w:type="dxa"/>
            <w:tcBorders>
              <w:top w:val="single" w:color="5B9BD5" w:sz="8" w:space="0"/>
              <w:bottom w:val="single" w:color="5B9BD5" w:sz="8" w:space="0"/>
              <w:right w:val="single" w:color="5B9BD5" w:sz="8" w:space="0"/>
            </w:tcBorders>
            <w:shd w:val="clear" w:color="auto" w:fill="D6E6F4"/>
            <w:vAlign w:val="center"/>
          </w:tcPr>
          <w:p w14:paraId="6F7377D1">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186</w:t>
            </w:r>
          </w:p>
        </w:tc>
        <w:tc>
          <w:tcPr>
            <w:tcW w:w="1691" w:type="dxa"/>
            <w:tcBorders>
              <w:top w:val="single" w:color="5B9BD5" w:sz="8" w:space="0"/>
              <w:bottom w:val="single" w:color="5B9BD5" w:sz="8" w:space="0"/>
              <w:right w:val="single" w:color="5B9BD5" w:sz="8" w:space="0"/>
            </w:tcBorders>
            <w:shd w:val="clear" w:color="auto" w:fill="D6E6F4"/>
            <w:vAlign w:val="center"/>
          </w:tcPr>
          <w:p w14:paraId="7D2A729F">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211</w:t>
            </w:r>
          </w:p>
        </w:tc>
      </w:tr>
      <w:tr w14:paraId="56660761">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vAlign w:val="center"/>
          </w:tcPr>
          <w:p w14:paraId="5087B2A1">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4</w:t>
            </w:r>
          </w:p>
        </w:tc>
        <w:tc>
          <w:tcPr>
            <w:tcW w:w="1815" w:type="dxa"/>
            <w:tcBorders>
              <w:top w:val="single" w:color="5B9BD5" w:sz="8" w:space="0"/>
              <w:bottom w:val="single" w:color="5B9BD5" w:sz="8" w:space="0"/>
              <w:right w:val="single" w:color="5B9BD5" w:sz="8" w:space="0"/>
            </w:tcBorders>
            <w:vAlign w:val="center"/>
          </w:tcPr>
          <w:p w14:paraId="3B4CF5D2">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旅游服务与管理</w:t>
            </w:r>
          </w:p>
        </w:tc>
        <w:tc>
          <w:tcPr>
            <w:tcW w:w="930" w:type="dxa"/>
            <w:tcBorders>
              <w:top w:val="single" w:color="5B9BD5" w:sz="8" w:space="0"/>
              <w:bottom w:val="single" w:color="5B9BD5" w:sz="8" w:space="0"/>
              <w:right w:val="single" w:color="5B9BD5" w:sz="8" w:space="0"/>
            </w:tcBorders>
            <w:vAlign w:val="center"/>
          </w:tcPr>
          <w:p w14:paraId="3DEA4131">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vAlign w:val="center"/>
          </w:tcPr>
          <w:p w14:paraId="495699F9">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63</w:t>
            </w:r>
          </w:p>
        </w:tc>
        <w:tc>
          <w:tcPr>
            <w:tcW w:w="2250" w:type="dxa"/>
            <w:tcBorders>
              <w:top w:val="single" w:color="5B9BD5" w:sz="8" w:space="0"/>
              <w:bottom w:val="single" w:color="5B9BD5" w:sz="8" w:space="0"/>
              <w:right w:val="single" w:color="5B9BD5" w:sz="8" w:space="0"/>
            </w:tcBorders>
            <w:shd w:val="clear" w:color="auto" w:fill="auto"/>
            <w:vAlign w:val="center"/>
          </w:tcPr>
          <w:p w14:paraId="1B913185">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68</w:t>
            </w:r>
          </w:p>
        </w:tc>
        <w:tc>
          <w:tcPr>
            <w:tcW w:w="1691" w:type="dxa"/>
            <w:tcBorders>
              <w:top w:val="single" w:color="5B9BD5" w:sz="8" w:space="0"/>
              <w:bottom w:val="single" w:color="5B9BD5" w:sz="8" w:space="0"/>
              <w:right w:val="single" w:color="5B9BD5" w:sz="8" w:space="0"/>
            </w:tcBorders>
            <w:vAlign w:val="center"/>
          </w:tcPr>
          <w:p w14:paraId="19C40192">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69</w:t>
            </w:r>
          </w:p>
        </w:tc>
      </w:tr>
      <w:tr w14:paraId="3C83A190">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shd w:val="clear" w:color="auto" w:fill="D6E6F4"/>
            <w:vAlign w:val="center"/>
          </w:tcPr>
          <w:p w14:paraId="37A63382">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5</w:t>
            </w:r>
          </w:p>
        </w:tc>
        <w:tc>
          <w:tcPr>
            <w:tcW w:w="1815" w:type="dxa"/>
            <w:tcBorders>
              <w:top w:val="single" w:color="5B9BD5" w:sz="8" w:space="0"/>
              <w:bottom w:val="single" w:color="5B9BD5" w:sz="8" w:space="0"/>
              <w:right w:val="single" w:color="5B9BD5" w:sz="8" w:space="0"/>
            </w:tcBorders>
            <w:shd w:val="clear" w:color="auto" w:fill="D6E6F4"/>
            <w:vAlign w:val="center"/>
          </w:tcPr>
          <w:p w14:paraId="22D7B290">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机电技术应用</w:t>
            </w:r>
          </w:p>
        </w:tc>
        <w:tc>
          <w:tcPr>
            <w:tcW w:w="930" w:type="dxa"/>
            <w:tcBorders>
              <w:top w:val="single" w:color="5B9BD5" w:sz="8" w:space="0"/>
              <w:bottom w:val="single" w:color="5B9BD5" w:sz="8" w:space="0"/>
              <w:right w:val="single" w:color="5B9BD5" w:sz="8" w:space="0"/>
            </w:tcBorders>
            <w:shd w:val="clear" w:color="auto" w:fill="D6E6F4"/>
            <w:vAlign w:val="center"/>
          </w:tcPr>
          <w:p w14:paraId="578D8D47">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shd w:val="clear" w:color="auto" w:fill="D6E6F4"/>
            <w:vAlign w:val="center"/>
          </w:tcPr>
          <w:p w14:paraId="21091D6B">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202</w:t>
            </w:r>
          </w:p>
        </w:tc>
        <w:tc>
          <w:tcPr>
            <w:tcW w:w="2250" w:type="dxa"/>
            <w:tcBorders>
              <w:top w:val="single" w:color="5B9BD5" w:sz="8" w:space="0"/>
              <w:bottom w:val="single" w:color="5B9BD5" w:sz="8" w:space="0"/>
              <w:right w:val="single" w:color="5B9BD5" w:sz="8" w:space="0"/>
            </w:tcBorders>
            <w:shd w:val="clear" w:color="auto" w:fill="D6E6F4"/>
            <w:vAlign w:val="center"/>
          </w:tcPr>
          <w:p w14:paraId="42765C45">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220</w:t>
            </w:r>
          </w:p>
        </w:tc>
        <w:tc>
          <w:tcPr>
            <w:tcW w:w="1691" w:type="dxa"/>
            <w:tcBorders>
              <w:top w:val="single" w:color="5B9BD5" w:sz="8" w:space="0"/>
              <w:bottom w:val="single" w:color="5B9BD5" w:sz="8" w:space="0"/>
              <w:right w:val="single" w:color="5B9BD5" w:sz="8" w:space="0"/>
            </w:tcBorders>
            <w:shd w:val="clear" w:color="auto" w:fill="D6E6F4"/>
            <w:vAlign w:val="center"/>
          </w:tcPr>
          <w:p w14:paraId="3204E538">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286</w:t>
            </w:r>
          </w:p>
        </w:tc>
      </w:tr>
      <w:tr w14:paraId="715F4C0A">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vAlign w:val="center"/>
          </w:tcPr>
          <w:p w14:paraId="4EEE074B">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6</w:t>
            </w:r>
          </w:p>
        </w:tc>
        <w:tc>
          <w:tcPr>
            <w:tcW w:w="1815" w:type="dxa"/>
            <w:tcBorders>
              <w:top w:val="single" w:color="5B9BD5" w:sz="8" w:space="0"/>
              <w:bottom w:val="single" w:color="5B9BD5" w:sz="8" w:space="0"/>
              <w:right w:val="single" w:color="5B9BD5" w:sz="8" w:space="0"/>
            </w:tcBorders>
            <w:vAlign w:val="center"/>
          </w:tcPr>
          <w:p w14:paraId="4517BCA4">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畜禽生产技术</w:t>
            </w:r>
          </w:p>
        </w:tc>
        <w:tc>
          <w:tcPr>
            <w:tcW w:w="930" w:type="dxa"/>
            <w:tcBorders>
              <w:top w:val="single" w:color="5B9BD5" w:sz="8" w:space="0"/>
              <w:bottom w:val="single" w:color="5B9BD5" w:sz="8" w:space="0"/>
              <w:right w:val="single" w:color="5B9BD5" w:sz="8" w:space="0"/>
            </w:tcBorders>
            <w:vAlign w:val="center"/>
          </w:tcPr>
          <w:p w14:paraId="6E311BC5">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vAlign w:val="center"/>
          </w:tcPr>
          <w:p w14:paraId="2E2E822C">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240</w:t>
            </w:r>
          </w:p>
        </w:tc>
        <w:tc>
          <w:tcPr>
            <w:tcW w:w="2250" w:type="dxa"/>
            <w:tcBorders>
              <w:top w:val="single" w:color="5B9BD5" w:sz="8" w:space="0"/>
              <w:bottom w:val="single" w:color="5B9BD5" w:sz="8" w:space="0"/>
              <w:right w:val="single" w:color="5B9BD5" w:sz="8" w:space="0"/>
            </w:tcBorders>
            <w:shd w:val="clear" w:color="auto" w:fill="auto"/>
            <w:vAlign w:val="center"/>
          </w:tcPr>
          <w:p w14:paraId="4B0C6B14">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258</w:t>
            </w:r>
          </w:p>
        </w:tc>
        <w:tc>
          <w:tcPr>
            <w:tcW w:w="1691" w:type="dxa"/>
            <w:tcBorders>
              <w:top w:val="single" w:color="5B9BD5" w:sz="8" w:space="0"/>
              <w:bottom w:val="single" w:color="5B9BD5" w:sz="8" w:space="0"/>
              <w:right w:val="single" w:color="5B9BD5" w:sz="8" w:space="0"/>
            </w:tcBorders>
            <w:vAlign w:val="center"/>
          </w:tcPr>
          <w:p w14:paraId="274B7646">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276</w:t>
            </w:r>
          </w:p>
        </w:tc>
      </w:tr>
      <w:tr w14:paraId="2DE66313">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shd w:val="clear" w:color="auto" w:fill="D6E6F4"/>
            <w:vAlign w:val="center"/>
          </w:tcPr>
          <w:p w14:paraId="5036B9D8">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7</w:t>
            </w:r>
          </w:p>
        </w:tc>
        <w:tc>
          <w:tcPr>
            <w:tcW w:w="1815" w:type="dxa"/>
            <w:tcBorders>
              <w:top w:val="single" w:color="5B9BD5" w:sz="8" w:space="0"/>
              <w:bottom w:val="single" w:color="5B9BD5" w:sz="8" w:space="0"/>
              <w:right w:val="single" w:color="5B9BD5" w:sz="8" w:space="0"/>
            </w:tcBorders>
            <w:shd w:val="clear" w:color="auto" w:fill="D6E6F4"/>
            <w:vAlign w:val="center"/>
          </w:tcPr>
          <w:p w14:paraId="74FAEBFD">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汽车运用与维修</w:t>
            </w:r>
          </w:p>
        </w:tc>
        <w:tc>
          <w:tcPr>
            <w:tcW w:w="930" w:type="dxa"/>
            <w:tcBorders>
              <w:top w:val="single" w:color="5B9BD5" w:sz="8" w:space="0"/>
              <w:bottom w:val="single" w:color="5B9BD5" w:sz="8" w:space="0"/>
              <w:right w:val="single" w:color="5B9BD5" w:sz="8" w:space="0"/>
            </w:tcBorders>
            <w:shd w:val="clear" w:color="auto" w:fill="D6E6F4"/>
            <w:vAlign w:val="center"/>
          </w:tcPr>
          <w:p w14:paraId="1C0D222C">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shd w:val="clear" w:color="auto" w:fill="D6E6F4"/>
            <w:vAlign w:val="center"/>
          </w:tcPr>
          <w:p w14:paraId="606510B9">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144</w:t>
            </w:r>
          </w:p>
        </w:tc>
        <w:tc>
          <w:tcPr>
            <w:tcW w:w="2250" w:type="dxa"/>
            <w:tcBorders>
              <w:top w:val="single" w:color="5B9BD5" w:sz="8" w:space="0"/>
              <w:bottom w:val="single" w:color="5B9BD5" w:sz="8" w:space="0"/>
              <w:right w:val="single" w:color="5B9BD5" w:sz="8" w:space="0"/>
            </w:tcBorders>
            <w:shd w:val="clear" w:color="auto" w:fill="D6E6F4"/>
            <w:vAlign w:val="center"/>
          </w:tcPr>
          <w:p w14:paraId="40E96EF1">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166</w:t>
            </w:r>
          </w:p>
        </w:tc>
        <w:tc>
          <w:tcPr>
            <w:tcW w:w="1691" w:type="dxa"/>
            <w:tcBorders>
              <w:top w:val="single" w:color="5B9BD5" w:sz="8" w:space="0"/>
              <w:bottom w:val="single" w:color="5B9BD5" w:sz="8" w:space="0"/>
              <w:right w:val="single" w:color="5B9BD5" w:sz="8" w:space="0"/>
            </w:tcBorders>
            <w:shd w:val="clear" w:color="auto" w:fill="D6E6F4"/>
            <w:vAlign w:val="center"/>
          </w:tcPr>
          <w:p w14:paraId="2C676A59">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191</w:t>
            </w:r>
          </w:p>
        </w:tc>
      </w:tr>
      <w:tr w14:paraId="4239B117">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vAlign w:val="center"/>
          </w:tcPr>
          <w:p w14:paraId="50138469">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8</w:t>
            </w:r>
          </w:p>
        </w:tc>
        <w:tc>
          <w:tcPr>
            <w:tcW w:w="1815" w:type="dxa"/>
            <w:tcBorders>
              <w:top w:val="single" w:color="5B9BD5" w:sz="8" w:space="0"/>
              <w:bottom w:val="single" w:color="5B9BD5" w:sz="8" w:space="0"/>
              <w:right w:val="single" w:color="5B9BD5" w:sz="8" w:space="0"/>
            </w:tcBorders>
            <w:vAlign w:val="center"/>
          </w:tcPr>
          <w:p w14:paraId="1E55386A">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幼儿保育</w:t>
            </w:r>
          </w:p>
        </w:tc>
        <w:tc>
          <w:tcPr>
            <w:tcW w:w="930" w:type="dxa"/>
            <w:tcBorders>
              <w:top w:val="single" w:color="5B9BD5" w:sz="8" w:space="0"/>
              <w:bottom w:val="single" w:color="5B9BD5" w:sz="8" w:space="0"/>
              <w:right w:val="single" w:color="5B9BD5" w:sz="8" w:space="0"/>
            </w:tcBorders>
            <w:vAlign w:val="center"/>
          </w:tcPr>
          <w:p w14:paraId="31901F47">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vAlign w:val="center"/>
          </w:tcPr>
          <w:p w14:paraId="62C1A49F">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200</w:t>
            </w:r>
          </w:p>
        </w:tc>
        <w:tc>
          <w:tcPr>
            <w:tcW w:w="2250" w:type="dxa"/>
            <w:tcBorders>
              <w:top w:val="single" w:color="5B9BD5" w:sz="8" w:space="0"/>
              <w:bottom w:val="single" w:color="5B9BD5" w:sz="8" w:space="0"/>
              <w:right w:val="single" w:color="5B9BD5" w:sz="8" w:space="0"/>
            </w:tcBorders>
            <w:shd w:val="clear" w:color="auto" w:fill="auto"/>
            <w:vAlign w:val="center"/>
          </w:tcPr>
          <w:p w14:paraId="00559C1C">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169</w:t>
            </w:r>
          </w:p>
        </w:tc>
        <w:tc>
          <w:tcPr>
            <w:tcW w:w="1691" w:type="dxa"/>
            <w:tcBorders>
              <w:top w:val="single" w:color="5B9BD5" w:sz="8" w:space="0"/>
              <w:bottom w:val="single" w:color="5B9BD5" w:sz="8" w:space="0"/>
              <w:right w:val="single" w:color="5B9BD5" w:sz="8" w:space="0"/>
            </w:tcBorders>
            <w:vAlign w:val="center"/>
          </w:tcPr>
          <w:p w14:paraId="5CBF8EF7">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113</w:t>
            </w:r>
          </w:p>
        </w:tc>
      </w:tr>
      <w:tr w14:paraId="004E293B">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shd w:val="clear" w:color="auto" w:fill="D6E6F4"/>
            <w:vAlign w:val="center"/>
          </w:tcPr>
          <w:p w14:paraId="6CEDCB36">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9</w:t>
            </w:r>
          </w:p>
        </w:tc>
        <w:tc>
          <w:tcPr>
            <w:tcW w:w="1815" w:type="dxa"/>
            <w:tcBorders>
              <w:top w:val="single" w:color="5B9BD5" w:sz="8" w:space="0"/>
              <w:bottom w:val="single" w:color="5B9BD5" w:sz="8" w:space="0"/>
              <w:right w:val="single" w:color="5B9BD5" w:sz="8" w:space="0"/>
            </w:tcBorders>
            <w:shd w:val="clear" w:color="auto" w:fill="D6E6F4"/>
            <w:vAlign w:val="center"/>
          </w:tcPr>
          <w:p w14:paraId="52329DB5">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会计事务</w:t>
            </w:r>
          </w:p>
        </w:tc>
        <w:tc>
          <w:tcPr>
            <w:tcW w:w="930" w:type="dxa"/>
            <w:tcBorders>
              <w:top w:val="single" w:color="5B9BD5" w:sz="8" w:space="0"/>
              <w:bottom w:val="single" w:color="5B9BD5" w:sz="8" w:space="0"/>
              <w:right w:val="single" w:color="5B9BD5" w:sz="8" w:space="0"/>
            </w:tcBorders>
            <w:shd w:val="clear" w:color="auto" w:fill="D6E6F4"/>
            <w:vAlign w:val="center"/>
          </w:tcPr>
          <w:p w14:paraId="2E6A7B60">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shd w:val="clear" w:color="auto" w:fill="D6E6F4"/>
            <w:vAlign w:val="center"/>
          </w:tcPr>
          <w:p w14:paraId="7257EBFD">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215</w:t>
            </w:r>
          </w:p>
        </w:tc>
        <w:tc>
          <w:tcPr>
            <w:tcW w:w="2250" w:type="dxa"/>
            <w:tcBorders>
              <w:top w:val="single" w:color="5B9BD5" w:sz="8" w:space="0"/>
              <w:bottom w:val="single" w:color="5B9BD5" w:sz="8" w:space="0"/>
              <w:right w:val="single" w:color="5B9BD5" w:sz="8" w:space="0"/>
            </w:tcBorders>
            <w:shd w:val="clear" w:color="auto" w:fill="D6E6F4"/>
            <w:vAlign w:val="center"/>
          </w:tcPr>
          <w:p w14:paraId="0390DCB5">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187</w:t>
            </w:r>
          </w:p>
        </w:tc>
        <w:tc>
          <w:tcPr>
            <w:tcW w:w="1691" w:type="dxa"/>
            <w:tcBorders>
              <w:top w:val="single" w:color="5B9BD5" w:sz="8" w:space="0"/>
              <w:bottom w:val="single" w:color="5B9BD5" w:sz="8" w:space="0"/>
              <w:right w:val="single" w:color="5B9BD5" w:sz="8" w:space="0"/>
            </w:tcBorders>
            <w:shd w:val="clear" w:color="auto" w:fill="D6E6F4"/>
            <w:vAlign w:val="center"/>
          </w:tcPr>
          <w:p w14:paraId="1579715D">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214</w:t>
            </w:r>
          </w:p>
        </w:tc>
      </w:tr>
      <w:tr w14:paraId="377BA726">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vAlign w:val="center"/>
          </w:tcPr>
          <w:p w14:paraId="49201886">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10</w:t>
            </w:r>
          </w:p>
        </w:tc>
        <w:tc>
          <w:tcPr>
            <w:tcW w:w="1815" w:type="dxa"/>
            <w:tcBorders>
              <w:top w:val="single" w:color="5B9BD5" w:sz="8" w:space="0"/>
              <w:bottom w:val="single" w:color="5B9BD5" w:sz="8" w:space="0"/>
              <w:right w:val="single" w:color="5B9BD5" w:sz="8" w:space="0"/>
            </w:tcBorders>
            <w:vAlign w:val="center"/>
          </w:tcPr>
          <w:p w14:paraId="7C98A098">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数控技术应用</w:t>
            </w:r>
          </w:p>
        </w:tc>
        <w:tc>
          <w:tcPr>
            <w:tcW w:w="930" w:type="dxa"/>
            <w:tcBorders>
              <w:top w:val="single" w:color="5B9BD5" w:sz="8" w:space="0"/>
              <w:bottom w:val="single" w:color="5B9BD5" w:sz="8" w:space="0"/>
              <w:right w:val="single" w:color="5B9BD5" w:sz="8" w:space="0"/>
            </w:tcBorders>
            <w:vAlign w:val="center"/>
          </w:tcPr>
          <w:p w14:paraId="787DC15B">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vAlign w:val="center"/>
          </w:tcPr>
          <w:p w14:paraId="22A3888D">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91</w:t>
            </w:r>
          </w:p>
        </w:tc>
        <w:tc>
          <w:tcPr>
            <w:tcW w:w="2250" w:type="dxa"/>
            <w:tcBorders>
              <w:top w:val="single" w:color="5B9BD5" w:sz="8" w:space="0"/>
              <w:bottom w:val="single" w:color="5B9BD5" w:sz="8" w:space="0"/>
              <w:right w:val="single" w:color="5B9BD5" w:sz="8" w:space="0"/>
            </w:tcBorders>
            <w:shd w:val="clear" w:color="auto" w:fill="auto"/>
            <w:vAlign w:val="center"/>
          </w:tcPr>
          <w:p w14:paraId="4839ED38">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112</w:t>
            </w:r>
          </w:p>
        </w:tc>
        <w:tc>
          <w:tcPr>
            <w:tcW w:w="1691" w:type="dxa"/>
            <w:tcBorders>
              <w:top w:val="single" w:color="5B9BD5" w:sz="8" w:space="0"/>
              <w:bottom w:val="single" w:color="5B9BD5" w:sz="8" w:space="0"/>
              <w:right w:val="single" w:color="5B9BD5" w:sz="8" w:space="0"/>
            </w:tcBorders>
            <w:vAlign w:val="center"/>
          </w:tcPr>
          <w:p w14:paraId="4EE485E5">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126</w:t>
            </w:r>
          </w:p>
        </w:tc>
      </w:tr>
      <w:tr w14:paraId="10DADEAE">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vAlign w:val="center"/>
          </w:tcPr>
          <w:p w14:paraId="4621B395">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lang w:val="en-US" w:eastAsia="zh-CN"/>
              </w:rPr>
            </w:pPr>
            <w:r>
              <w:rPr>
                <w:rFonts w:hint="eastAsia" w:ascii="宋体" w:hAnsi="宋体" w:eastAsia="宋体" w:cs="宋体"/>
                <w:b w:val="0"/>
                <w:bCs w:val="0"/>
                <w:color w:val="auto"/>
                <w:kern w:val="0"/>
                <w:szCs w:val="21"/>
                <w:lang w:val="en-US" w:eastAsia="zh-CN"/>
              </w:rPr>
              <w:t>11</w:t>
            </w:r>
          </w:p>
        </w:tc>
        <w:tc>
          <w:tcPr>
            <w:tcW w:w="1815" w:type="dxa"/>
            <w:tcBorders>
              <w:top w:val="single" w:color="5B9BD5" w:sz="8" w:space="0"/>
              <w:bottom w:val="single" w:color="5B9BD5" w:sz="8" w:space="0"/>
              <w:right w:val="single" w:color="5B9BD5" w:sz="8" w:space="0"/>
            </w:tcBorders>
            <w:vAlign w:val="center"/>
          </w:tcPr>
          <w:p w14:paraId="6EF54E67">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无人机</w:t>
            </w:r>
          </w:p>
        </w:tc>
        <w:tc>
          <w:tcPr>
            <w:tcW w:w="930" w:type="dxa"/>
            <w:tcBorders>
              <w:top w:val="single" w:color="5B9BD5" w:sz="8" w:space="0"/>
              <w:bottom w:val="single" w:color="5B9BD5" w:sz="8" w:space="0"/>
              <w:right w:val="single" w:color="5B9BD5" w:sz="8" w:space="0"/>
            </w:tcBorders>
            <w:vAlign w:val="center"/>
          </w:tcPr>
          <w:p w14:paraId="7104D51D">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p>
        </w:tc>
        <w:tc>
          <w:tcPr>
            <w:tcW w:w="1485" w:type="dxa"/>
            <w:tcBorders>
              <w:top w:val="single" w:color="5B9BD5" w:sz="8" w:space="0"/>
              <w:bottom w:val="single" w:color="5B9BD5" w:sz="8" w:space="0"/>
              <w:right w:val="single" w:color="5B9BD5" w:sz="8" w:space="0"/>
            </w:tcBorders>
            <w:vAlign w:val="center"/>
          </w:tcPr>
          <w:p w14:paraId="72D6EF91">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p>
        </w:tc>
        <w:tc>
          <w:tcPr>
            <w:tcW w:w="2250" w:type="dxa"/>
            <w:tcBorders>
              <w:top w:val="single" w:color="5B9BD5" w:sz="8" w:space="0"/>
              <w:bottom w:val="single" w:color="5B9BD5" w:sz="8" w:space="0"/>
              <w:right w:val="single" w:color="5B9BD5" w:sz="8" w:space="0"/>
            </w:tcBorders>
            <w:shd w:val="clear" w:color="auto" w:fill="auto"/>
            <w:vAlign w:val="center"/>
          </w:tcPr>
          <w:p w14:paraId="197E7621">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p>
        </w:tc>
        <w:tc>
          <w:tcPr>
            <w:tcW w:w="1691" w:type="dxa"/>
            <w:tcBorders>
              <w:top w:val="single" w:color="5B9BD5" w:sz="8" w:space="0"/>
              <w:bottom w:val="single" w:color="5B9BD5" w:sz="8" w:space="0"/>
              <w:right w:val="single" w:color="5B9BD5" w:sz="8" w:space="0"/>
            </w:tcBorders>
            <w:vAlign w:val="center"/>
          </w:tcPr>
          <w:p w14:paraId="46341E44">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6</w:t>
            </w:r>
          </w:p>
        </w:tc>
      </w:tr>
      <w:tr w14:paraId="22E8597F">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shd w:val="clear" w:color="auto" w:fill="auto"/>
            <w:vAlign w:val="center"/>
          </w:tcPr>
          <w:p w14:paraId="1B0E4724">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eastAsia" w:ascii="宋体" w:hAnsi="宋体" w:eastAsia="宋体" w:cs="宋体"/>
                <w:b w:val="0"/>
                <w:bCs w:val="0"/>
                <w:color w:val="auto"/>
                <w:kern w:val="0"/>
                <w:sz w:val="21"/>
                <w:szCs w:val="21"/>
                <w:lang w:val="en-US" w:eastAsia="zh-CN" w:bidi="ar-SA"/>
              </w:rPr>
            </w:pPr>
            <w:r>
              <w:rPr>
                <w:rFonts w:hint="eastAsia" w:ascii="宋体" w:hAnsi="宋体" w:eastAsia="宋体" w:cs="宋体"/>
                <w:b/>
                <w:bCs/>
                <w:color w:val="auto"/>
                <w:kern w:val="0"/>
                <w:szCs w:val="21"/>
              </w:rPr>
              <w:t>合计</w:t>
            </w:r>
          </w:p>
        </w:tc>
        <w:tc>
          <w:tcPr>
            <w:tcW w:w="1815" w:type="dxa"/>
            <w:tcBorders>
              <w:top w:val="single" w:color="5B9BD5" w:sz="8" w:space="0"/>
              <w:bottom w:val="single" w:color="5B9BD5" w:sz="8" w:space="0"/>
              <w:right w:val="single" w:color="5B9BD5" w:sz="8" w:space="0"/>
            </w:tcBorders>
            <w:shd w:val="clear" w:color="auto" w:fill="auto"/>
            <w:vAlign w:val="center"/>
          </w:tcPr>
          <w:p w14:paraId="635F42A5">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p>
        </w:tc>
        <w:tc>
          <w:tcPr>
            <w:tcW w:w="930" w:type="dxa"/>
            <w:tcBorders>
              <w:top w:val="single" w:color="5B9BD5" w:sz="8" w:space="0"/>
              <w:bottom w:val="single" w:color="5B9BD5" w:sz="8" w:space="0"/>
              <w:right w:val="single" w:color="5B9BD5" w:sz="8" w:space="0"/>
            </w:tcBorders>
            <w:shd w:val="clear" w:color="auto" w:fill="auto"/>
            <w:vAlign w:val="center"/>
          </w:tcPr>
          <w:p w14:paraId="202DB3A7">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p>
        </w:tc>
        <w:tc>
          <w:tcPr>
            <w:tcW w:w="1485" w:type="dxa"/>
            <w:tcBorders>
              <w:top w:val="single" w:color="5B9BD5" w:sz="8" w:space="0"/>
              <w:bottom w:val="single" w:color="5B9BD5" w:sz="8" w:space="0"/>
              <w:right w:val="single" w:color="5B9BD5" w:sz="8" w:space="0"/>
            </w:tcBorders>
            <w:shd w:val="clear" w:color="auto" w:fill="auto"/>
            <w:vAlign w:val="center"/>
          </w:tcPr>
          <w:p w14:paraId="07AE7B5E">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Cs w:val="21"/>
              </w:rPr>
              <w:t>2246</w:t>
            </w:r>
          </w:p>
        </w:tc>
        <w:tc>
          <w:tcPr>
            <w:tcW w:w="2250" w:type="dxa"/>
            <w:tcBorders>
              <w:top w:val="single" w:color="5B9BD5" w:sz="8" w:space="0"/>
              <w:bottom w:val="single" w:color="5B9BD5" w:sz="8" w:space="0"/>
              <w:right w:val="single" w:color="5B9BD5" w:sz="8" w:space="0"/>
            </w:tcBorders>
            <w:shd w:val="clear" w:color="auto" w:fill="auto"/>
            <w:vAlign w:val="center"/>
          </w:tcPr>
          <w:p w14:paraId="25B2AA41">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2213</w:t>
            </w:r>
          </w:p>
        </w:tc>
        <w:tc>
          <w:tcPr>
            <w:tcW w:w="1691" w:type="dxa"/>
            <w:tcBorders>
              <w:top w:val="single" w:color="5B9BD5" w:sz="8" w:space="0"/>
              <w:bottom w:val="single" w:color="5B9BD5" w:sz="8" w:space="0"/>
              <w:right w:val="single" w:color="5B9BD5" w:sz="8" w:space="0"/>
            </w:tcBorders>
            <w:shd w:val="clear" w:color="auto" w:fill="auto"/>
            <w:vAlign w:val="center"/>
          </w:tcPr>
          <w:p w14:paraId="18AE28A9">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2480</w:t>
            </w:r>
          </w:p>
        </w:tc>
      </w:tr>
    </w:tbl>
    <w:p w14:paraId="77BCB46F">
      <w:pPr>
        <w:pStyle w:val="11"/>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40" w:lineRule="exact"/>
        <w:ind w:firstLine="482" w:firstLineChars="200"/>
        <w:jc w:val="both"/>
        <w:textAlignment w:val="auto"/>
        <w:rPr>
          <w:rFonts w:hint="eastAsia"/>
          <w:lang w:eastAsia="zh-CN"/>
        </w:rPr>
      </w:pPr>
      <w:r>
        <w:rPr>
          <w:rFonts w:hint="eastAsia" w:ascii="宋体" w:hAnsi="宋体" w:eastAsia="宋体" w:cs="宋体"/>
          <w:b/>
          <w:color w:val="auto"/>
          <w:sz w:val="24"/>
          <w:szCs w:val="24"/>
          <w:shd w:val="clear" w:color="auto" w:fill="FFFFFF"/>
        </w:rPr>
        <w:t>学生结构、巩固率</w:t>
      </w:r>
      <w:r>
        <w:rPr>
          <w:rFonts w:hint="eastAsia" w:ascii="宋体" w:hAnsi="宋体" w:eastAsia="宋体" w:cs="宋体"/>
          <w:b/>
          <w:bCs/>
          <w:color w:val="auto"/>
          <w:sz w:val="24"/>
          <w:szCs w:val="24"/>
          <w:shd w:val="clear" w:color="auto" w:fill="FFFFFF"/>
        </w:rPr>
        <w:t>：</w:t>
      </w:r>
      <w:r>
        <w:rPr>
          <w:rFonts w:hint="eastAsia" w:ascii="宋体" w:hAnsi="宋体" w:eastAsia="宋体" w:cs="宋体"/>
          <w:color w:val="auto"/>
          <w:sz w:val="24"/>
          <w:szCs w:val="24"/>
          <w:shd w:val="clear" w:color="auto" w:fill="FFFFFF"/>
        </w:rPr>
        <w:t>2022年，高一、高二、高三年级学生分别占在校生总数的34.55％、32.85％、32.59％。202</w:t>
      </w:r>
      <w:r>
        <w:rPr>
          <w:rFonts w:hint="eastAsia" w:ascii="宋体" w:hAnsi="宋体" w:eastAsia="宋体" w:cs="宋体"/>
          <w:color w:val="auto"/>
          <w:sz w:val="24"/>
          <w:szCs w:val="24"/>
          <w:shd w:val="clear" w:color="auto" w:fill="FFFFFF"/>
          <w:lang w:val="en-US" w:eastAsia="zh-CN"/>
        </w:rPr>
        <w:t>3</w:t>
      </w:r>
      <w:r>
        <w:rPr>
          <w:rFonts w:hint="eastAsia" w:ascii="宋体" w:hAnsi="宋体" w:eastAsia="宋体" w:cs="宋体"/>
          <w:color w:val="auto"/>
          <w:sz w:val="24"/>
          <w:szCs w:val="24"/>
          <w:shd w:val="clear" w:color="auto" w:fill="FFFFFF"/>
        </w:rPr>
        <w:t>年，高一、高二、高三年级学生分别占在校生总数的3</w:t>
      </w:r>
      <w:r>
        <w:rPr>
          <w:rFonts w:hint="eastAsia" w:ascii="宋体" w:hAnsi="宋体" w:eastAsia="宋体" w:cs="宋体"/>
          <w:color w:val="auto"/>
          <w:sz w:val="24"/>
          <w:szCs w:val="24"/>
          <w:shd w:val="clear" w:color="auto" w:fill="FFFFFF"/>
          <w:lang w:val="en-US" w:eastAsia="zh-CN"/>
        </w:rPr>
        <w:t>2.44</w:t>
      </w:r>
      <w:r>
        <w:rPr>
          <w:rFonts w:hint="eastAsia" w:ascii="宋体" w:hAnsi="宋体" w:eastAsia="宋体" w:cs="宋体"/>
          <w:color w:val="auto"/>
          <w:sz w:val="24"/>
          <w:szCs w:val="24"/>
          <w:shd w:val="clear" w:color="auto" w:fill="FFFFFF"/>
        </w:rPr>
        <w:t>％、</w:t>
      </w:r>
      <w:r>
        <w:rPr>
          <w:rFonts w:hint="eastAsia" w:ascii="宋体" w:hAnsi="宋体" w:eastAsia="宋体" w:cs="宋体"/>
          <w:color w:val="auto"/>
          <w:sz w:val="24"/>
          <w:szCs w:val="24"/>
          <w:shd w:val="clear" w:color="auto" w:fill="FFFFFF"/>
          <w:lang w:val="en-US" w:eastAsia="zh-CN"/>
        </w:rPr>
        <w:t>34.30</w:t>
      </w:r>
      <w:r>
        <w:rPr>
          <w:rFonts w:hint="eastAsia" w:ascii="宋体" w:hAnsi="宋体" w:eastAsia="宋体" w:cs="宋体"/>
          <w:color w:val="auto"/>
          <w:sz w:val="24"/>
          <w:szCs w:val="24"/>
          <w:shd w:val="clear" w:color="auto" w:fill="FFFFFF"/>
        </w:rPr>
        <w:t>％、</w:t>
      </w:r>
      <w:r>
        <w:rPr>
          <w:rFonts w:hint="eastAsia" w:ascii="宋体" w:hAnsi="宋体" w:eastAsia="宋体" w:cs="宋体"/>
          <w:color w:val="auto"/>
          <w:sz w:val="24"/>
          <w:szCs w:val="24"/>
          <w:highlight w:val="none"/>
          <w:shd w:val="clear" w:color="auto" w:fill="FFFFFF"/>
          <w:lang w:val="en-US" w:eastAsia="zh-CN"/>
        </w:rPr>
        <w:t>33.26</w:t>
      </w:r>
      <w:r>
        <w:rPr>
          <w:rFonts w:hint="eastAsia" w:ascii="宋体" w:hAnsi="宋体" w:eastAsia="宋体" w:cs="宋体"/>
          <w:color w:val="auto"/>
          <w:sz w:val="24"/>
          <w:szCs w:val="24"/>
          <w:highlight w:val="none"/>
          <w:shd w:val="clear" w:color="auto" w:fill="FFFFFF"/>
        </w:rPr>
        <w:t>％</w:t>
      </w:r>
      <w:r>
        <w:rPr>
          <w:rFonts w:hint="eastAsia" w:ascii="宋体" w:hAnsi="宋体" w:eastAsia="宋体" w:cs="宋体"/>
          <w:color w:val="auto"/>
          <w:sz w:val="24"/>
          <w:szCs w:val="24"/>
          <w:highlight w:val="none"/>
          <w:shd w:val="clear" w:color="auto" w:fill="FFFFFF"/>
          <w:lang w:eastAsia="zh-CN"/>
        </w:rPr>
        <w:t>，</w:t>
      </w:r>
      <w:r>
        <w:rPr>
          <w:rFonts w:hint="eastAsia" w:ascii="宋体" w:hAnsi="宋体" w:eastAsia="宋体" w:cs="宋体"/>
          <w:color w:val="auto"/>
          <w:sz w:val="24"/>
          <w:szCs w:val="24"/>
          <w:highlight w:val="none"/>
          <w:shd w:val="clear" w:color="auto" w:fill="FFFFFF"/>
        </w:rPr>
        <w:t>202</w:t>
      </w:r>
      <w:r>
        <w:rPr>
          <w:rFonts w:hint="eastAsia" w:ascii="宋体" w:hAnsi="宋体" w:cs="宋体"/>
          <w:color w:val="auto"/>
          <w:sz w:val="24"/>
          <w:szCs w:val="24"/>
          <w:highlight w:val="none"/>
          <w:shd w:val="clear" w:color="auto" w:fill="FFFFFF"/>
          <w:lang w:val="en-US" w:eastAsia="zh-CN"/>
        </w:rPr>
        <w:t>4</w:t>
      </w:r>
      <w:r>
        <w:rPr>
          <w:rFonts w:hint="eastAsia" w:ascii="宋体" w:hAnsi="宋体" w:eastAsia="宋体" w:cs="宋体"/>
          <w:color w:val="auto"/>
          <w:sz w:val="24"/>
          <w:szCs w:val="24"/>
          <w:highlight w:val="none"/>
          <w:shd w:val="clear" w:color="auto" w:fill="FFFFFF"/>
        </w:rPr>
        <w:t>年，高一、高二、高三年级学生分别占在校生总数的</w:t>
      </w:r>
      <w:r>
        <w:rPr>
          <w:rFonts w:hint="eastAsia" w:ascii="宋体" w:hAnsi="宋体" w:eastAsia="宋体" w:cs="宋体"/>
          <w:color w:val="auto"/>
          <w:sz w:val="24"/>
          <w:szCs w:val="24"/>
          <w:highlight w:val="none"/>
          <w:shd w:val="clear" w:color="auto" w:fill="FFFFFF"/>
          <w:lang w:val="en-US" w:eastAsia="zh-CN"/>
        </w:rPr>
        <w:t>40.40</w:t>
      </w:r>
      <w:r>
        <w:rPr>
          <w:rFonts w:hint="eastAsia" w:ascii="宋体" w:hAnsi="宋体" w:eastAsia="宋体" w:cs="宋体"/>
          <w:color w:val="auto"/>
          <w:sz w:val="24"/>
          <w:szCs w:val="24"/>
          <w:highlight w:val="none"/>
          <w:shd w:val="clear" w:color="auto" w:fill="FFFFFF"/>
        </w:rPr>
        <w:t>％、</w:t>
      </w:r>
      <w:r>
        <w:rPr>
          <w:rFonts w:hint="eastAsia" w:ascii="宋体" w:hAnsi="宋体" w:eastAsia="宋体" w:cs="宋体"/>
          <w:color w:val="auto"/>
          <w:sz w:val="24"/>
          <w:szCs w:val="24"/>
          <w:highlight w:val="none"/>
          <w:shd w:val="clear" w:color="auto" w:fill="FFFFFF"/>
          <w:lang w:val="en-US" w:eastAsia="zh-CN"/>
        </w:rPr>
        <w:t>29.05</w:t>
      </w:r>
      <w:r>
        <w:rPr>
          <w:rFonts w:hint="eastAsia" w:ascii="宋体" w:hAnsi="宋体" w:eastAsia="宋体" w:cs="宋体"/>
          <w:color w:val="auto"/>
          <w:sz w:val="24"/>
          <w:szCs w:val="24"/>
          <w:highlight w:val="none"/>
          <w:shd w:val="clear" w:color="auto" w:fill="FFFFFF"/>
        </w:rPr>
        <w:t>％、</w:t>
      </w:r>
      <w:r>
        <w:rPr>
          <w:rFonts w:hint="eastAsia" w:ascii="宋体" w:hAnsi="宋体" w:eastAsia="宋体" w:cs="宋体"/>
          <w:color w:val="auto"/>
          <w:sz w:val="24"/>
          <w:szCs w:val="24"/>
          <w:highlight w:val="none"/>
          <w:shd w:val="clear" w:color="auto" w:fill="FFFFFF"/>
          <w:lang w:val="en-US" w:eastAsia="zh-CN"/>
        </w:rPr>
        <w:t>30.55</w:t>
      </w:r>
      <w:r>
        <w:rPr>
          <w:rFonts w:hint="eastAsia" w:ascii="宋体" w:hAnsi="宋体" w:eastAsia="宋体" w:cs="宋体"/>
          <w:color w:val="auto"/>
          <w:sz w:val="24"/>
          <w:szCs w:val="24"/>
          <w:highlight w:val="none"/>
          <w:shd w:val="clear" w:color="auto" w:fill="FFFFFF"/>
        </w:rPr>
        <w:t>％；201</w:t>
      </w:r>
      <w:r>
        <w:rPr>
          <w:rFonts w:hint="eastAsia" w:ascii="宋体" w:hAnsi="宋体" w:eastAsia="宋体" w:cs="宋体"/>
          <w:color w:val="auto"/>
          <w:sz w:val="24"/>
          <w:szCs w:val="24"/>
          <w:highlight w:val="none"/>
          <w:shd w:val="clear" w:color="auto" w:fill="FFFFFF"/>
          <w:lang w:val="en-US" w:eastAsia="zh-CN"/>
        </w:rPr>
        <w:t>9</w:t>
      </w:r>
      <w:r>
        <w:rPr>
          <w:rFonts w:hint="eastAsia" w:ascii="宋体" w:hAnsi="宋体" w:eastAsia="宋体" w:cs="宋体"/>
          <w:color w:val="auto"/>
          <w:sz w:val="24"/>
          <w:szCs w:val="24"/>
          <w:highlight w:val="none"/>
          <w:shd w:val="clear" w:color="auto" w:fill="FFFFFF"/>
        </w:rPr>
        <w:t>级学籍人数为6</w:t>
      </w:r>
      <w:r>
        <w:rPr>
          <w:rFonts w:hint="eastAsia" w:ascii="宋体" w:hAnsi="宋体" w:cs="宋体"/>
          <w:color w:val="auto"/>
          <w:sz w:val="24"/>
          <w:szCs w:val="24"/>
          <w:highlight w:val="none"/>
          <w:shd w:val="clear" w:color="auto" w:fill="FFFFFF"/>
          <w:lang w:val="en-US" w:eastAsia="zh-CN"/>
        </w:rPr>
        <w:t>10</w:t>
      </w:r>
      <w:r>
        <w:rPr>
          <w:rFonts w:hint="eastAsia" w:ascii="宋体" w:hAnsi="宋体" w:eastAsia="宋体" w:cs="宋体"/>
          <w:color w:val="auto"/>
          <w:sz w:val="24"/>
          <w:szCs w:val="24"/>
          <w:highlight w:val="none"/>
          <w:shd w:val="clear" w:color="auto" w:fill="FFFFFF"/>
        </w:rPr>
        <w:t>人，实际毕业</w:t>
      </w:r>
      <w:r>
        <w:rPr>
          <w:rFonts w:hint="eastAsia" w:ascii="宋体" w:hAnsi="宋体" w:eastAsia="宋体" w:cs="宋体"/>
          <w:color w:val="auto"/>
          <w:sz w:val="24"/>
          <w:szCs w:val="24"/>
          <w:highlight w:val="none"/>
          <w:shd w:val="clear" w:color="auto" w:fill="FFFFFF"/>
          <w:lang w:val="en-US" w:eastAsia="zh-CN"/>
        </w:rPr>
        <w:t>584</w:t>
      </w:r>
      <w:r>
        <w:rPr>
          <w:rFonts w:hint="eastAsia" w:ascii="宋体" w:hAnsi="宋体" w:eastAsia="宋体" w:cs="宋体"/>
          <w:color w:val="auto"/>
          <w:sz w:val="24"/>
          <w:szCs w:val="24"/>
          <w:highlight w:val="none"/>
          <w:shd w:val="clear" w:color="auto" w:fill="FFFFFF"/>
        </w:rPr>
        <w:t>人，巩固率为95.7</w:t>
      </w:r>
      <w:r>
        <w:rPr>
          <w:rFonts w:hint="eastAsia" w:ascii="宋体" w:hAnsi="宋体" w:cs="宋体"/>
          <w:color w:val="auto"/>
          <w:sz w:val="24"/>
          <w:szCs w:val="24"/>
          <w:highlight w:val="none"/>
          <w:shd w:val="clear" w:color="auto" w:fill="FFFFFF"/>
          <w:lang w:val="en-US" w:eastAsia="zh-CN"/>
        </w:rPr>
        <w:t>3</w:t>
      </w:r>
      <w:r>
        <w:rPr>
          <w:rFonts w:hint="eastAsia" w:ascii="宋体" w:hAnsi="宋体" w:eastAsia="宋体" w:cs="宋体"/>
          <w:color w:val="auto"/>
          <w:sz w:val="24"/>
          <w:szCs w:val="24"/>
          <w:highlight w:val="none"/>
          <w:shd w:val="clear" w:color="auto" w:fill="FFFFFF"/>
        </w:rPr>
        <w:t>%；20</w:t>
      </w:r>
      <w:r>
        <w:rPr>
          <w:rFonts w:hint="eastAsia" w:ascii="宋体" w:hAnsi="宋体" w:eastAsia="宋体" w:cs="宋体"/>
          <w:color w:val="auto"/>
          <w:sz w:val="24"/>
          <w:szCs w:val="24"/>
          <w:highlight w:val="none"/>
          <w:shd w:val="clear" w:color="auto" w:fill="FFFFFF"/>
          <w:lang w:val="en-US" w:eastAsia="zh-CN"/>
        </w:rPr>
        <w:t>20</w:t>
      </w:r>
      <w:r>
        <w:rPr>
          <w:rFonts w:hint="eastAsia" w:ascii="宋体" w:hAnsi="宋体" w:eastAsia="宋体" w:cs="宋体"/>
          <w:color w:val="auto"/>
          <w:sz w:val="24"/>
          <w:szCs w:val="24"/>
          <w:highlight w:val="none"/>
          <w:shd w:val="clear" w:color="auto" w:fill="FFFFFF"/>
        </w:rPr>
        <w:t>级学籍人数为</w:t>
      </w:r>
      <w:r>
        <w:rPr>
          <w:rFonts w:hint="eastAsia" w:ascii="宋体" w:hAnsi="宋体" w:cs="宋体"/>
          <w:color w:val="auto"/>
          <w:sz w:val="24"/>
          <w:szCs w:val="24"/>
          <w:highlight w:val="none"/>
          <w:shd w:val="clear" w:color="auto" w:fill="FFFFFF"/>
          <w:lang w:val="en-US" w:eastAsia="zh-CN"/>
        </w:rPr>
        <w:t>743</w:t>
      </w:r>
      <w:r>
        <w:rPr>
          <w:rFonts w:hint="eastAsia" w:ascii="宋体" w:hAnsi="宋体" w:eastAsia="宋体" w:cs="宋体"/>
          <w:color w:val="auto"/>
          <w:sz w:val="24"/>
          <w:szCs w:val="24"/>
          <w:highlight w:val="none"/>
          <w:shd w:val="clear" w:color="auto" w:fill="FFFFFF"/>
        </w:rPr>
        <w:t>人，实际毕业</w:t>
      </w:r>
      <w:r>
        <w:rPr>
          <w:rFonts w:hint="eastAsia" w:ascii="宋体" w:hAnsi="宋体" w:cs="宋体"/>
          <w:color w:val="auto"/>
          <w:sz w:val="24"/>
          <w:szCs w:val="24"/>
          <w:highlight w:val="none"/>
          <w:shd w:val="clear" w:color="auto" w:fill="FFFFFF"/>
          <w:lang w:val="en-US" w:eastAsia="zh-CN"/>
        </w:rPr>
        <w:t>726</w:t>
      </w:r>
      <w:r>
        <w:rPr>
          <w:rFonts w:hint="eastAsia" w:ascii="宋体" w:hAnsi="宋体" w:eastAsia="宋体" w:cs="宋体"/>
          <w:color w:val="auto"/>
          <w:sz w:val="24"/>
          <w:szCs w:val="24"/>
          <w:highlight w:val="none"/>
          <w:shd w:val="clear" w:color="auto" w:fill="FFFFFF"/>
        </w:rPr>
        <w:t>人，巩固率为9</w:t>
      </w:r>
      <w:r>
        <w:rPr>
          <w:rFonts w:hint="eastAsia" w:ascii="宋体" w:hAnsi="宋体" w:cs="宋体"/>
          <w:color w:val="auto"/>
          <w:sz w:val="24"/>
          <w:szCs w:val="24"/>
          <w:highlight w:val="none"/>
          <w:shd w:val="clear" w:color="auto" w:fill="FFFFFF"/>
          <w:lang w:val="en-US" w:eastAsia="zh-CN"/>
        </w:rPr>
        <w:t>7.71</w:t>
      </w:r>
      <w:r>
        <w:rPr>
          <w:rFonts w:hint="eastAsia" w:ascii="宋体" w:hAnsi="宋体" w:eastAsia="宋体" w:cs="宋体"/>
          <w:color w:val="auto"/>
          <w:sz w:val="24"/>
          <w:szCs w:val="24"/>
          <w:highlight w:val="none"/>
          <w:shd w:val="clear" w:color="auto" w:fill="FFFFFF"/>
        </w:rPr>
        <w:t>%，20</w:t>
      </w:r>
      <w:r>
        <w:rPr>
          <w:rFonts w:hint="eastAsia" w:ascii="宋体" w:hAnsi="宋体" w:eastAsia="宋体" w:cs="宋体"/>
          <w:color w:val="auto"/>
          <w:sz w:val="24"/>
          <w:szCs w:val="24"/>
          <w:highlight w:val="none"/>
          <w:shd w:val="clear" w:color="auto" w:fill="FFFFFF"/>
          <w:lang w:val="en-US" w:eastAsia="zh-CN"/>
        </w:rPr>
        <w:t>21</w:t>
      </w:r>
      <w:r>
        <w:rPr>
          <w:rFonts w:hint="eastAsia" w:ascii="宋体" w:hAnsi="宋体" w:eastAsia="宋体" w:cs="宋体"/>
          <w:color w:val="auto"/>
          <w:sz w:val="24"/>
          <w:szCs w:val="24"/>
          <w:highlight w:val="none"/>
          <w:shd w:val="clear" w:color="auto" w:fill="FFFFFF"/>
        </w:rPr>
        <w:t>级学籍人数为</w:t>
      </w:r>
      <w:r>
        <w:rPr>
          <w:rFonts w:hint="eastAsia" w:ascii="宋体" w:hAnsi="宋体" w:eastAsia="宋体" w:cs="宋体"/>
          <w:color w:val="auto"/>
          <w:sz w:val="24"/>
          <w:szCs w:val="24"/>
          <w:highlight w:val="none"/>
          <w:shd w:val="clear" w:color="auto" w:fill="FFFFFF"/>
          <w:lang w:val="en-US" w:eastAsia="zh-CN"/>
        </w:rPr>
        <w:t>726</w:t>
      </w:r>
      <w:r>
        <w:rPr>
          <w:rFonts w:hint="eastAsia" w:ascii="宋体" w:hAnsi="宋体" w:eastAsia="宋体" w:cs="宋体"/>
          <w:color w:val="auto"/>
          <w:sz w:val="24"/>
          <w:szCs w:val="24"/>
          <w:highlight w:val="none"/>
          <w:shd w:val="clear" w:color="auto" w:fill="FFFFFF"/>
        </w:rPr>
        <w:t>人，实际毕业</w:t>
      </w:r>
      <w:r>
        <w:rPr>
          <w:rFonts w:hint="eastAsia" w:ascii="宋体" w:hAnsi="宋体" w:eastAsia="宋体" w:cs="宋体"/>
          <w:color w:val="auto"/>
          <w:sz w:val="24"/>
          <w:szCs w:val="24"/>
          <w:highlight w:val="none"/>
          <w:shd w:val="clear" w:color="auto" w:fill="FFFFFF"/>
          <w:lang w:val="en-US" w:eastAsia="zh-CN"/>
        </w:rPr>
        <w:t>721</w:t>
      </w:r>
      <w:r>
        <w:rPr>
          <w:rFonts w:hint="eastAsia" w:ascii="宋体" w:hAnsi="宋体" w:eastAsia="宋体" w:cs="宋体"/>
          <w:color w:val="auto"/>
          <w:sz w:val="24"/>
          <w:szCs w:val="24"/>
          <w:highlight w:val="none"/>
          <w:shd w:val="clear" w:color="auto" w:fill="FFFFFF"/>
        </w:rPr>
        <w:t>人，巩固率为9</w:t>
      </w:r>
      <w:r>
        <w:rPr>
          <w:rFonts w:hint="eastAsia" w:ascii="宋体" w:hAnsi="宋体" w:eastAsia="宋体" w:cs="宋体"/>
          <w:color w:val="auto"/>
          <w:sz w:val="24"/>
          <w:szCs w:val="24"/>
          <w:highlight w:val="none"/>
          <w:shd w:val="clear" w:color="auto" w:fill="FFFFFF"/>
          <w:lang w:val="en-US" w:eastAsia="zh-CN"/>
        </w:rPr>
        <w:t>9.</w:t>
      </w:r>
      <w:r>
        <w:rPr>
          <w:rFonts w:hint="eastAsia" w:ascii="宋体" w:hAnsi="宋体" w:cs="宋体"/>
          <w:color w:val="auto"/>
          <w:sz w:val="24"/>
          <w:szCs w:val="24"/>
          <w:highlight w:val="none"/>
          <w:shd w:val="clear" w:color="auto" w:fill="FFFFFF"/>
          <w:lang w:val="en-US" w:eastAsia="zh-CN"/>
        </w:rPr>
        <w:t>31</w:t>
      </w:r>
      <w:r>
        <w:rPr>
          <w:rFonts w:hint="eastAsia" w:ascii="宋体" w:hAnsi="宋体" w:eastAsia="宋体" w:cs="宋体"/>
          <w:color w:val="auto"/>
          <w:sz w:val="24"/>
          <w:szCs w:val="24"/>
          <w:highlight w:val="none"/>
          <w:shd w:val="clear" w:color="auto" w:fill="FFFFFF"/>
        </w:rPr>
        <w:t>%，本年度的毕业生巩固率比上年度上升了</w:t>
      </w:r>
      <w:r>
        <w:rPr>
          <w:rFonts w:hint="eastAsia" w:ascii="宋体" w:hAnsi="宋体" w:eastAsia="宋体" w:cs="宋体"/>
          <w:color w:val="auto"/>
          <w:sz w:val="24"/>
          <w:szCs w:val="24"/>
          <w:highlight w:val="none"/>
          <w:shd w:val="clear" w:color="auto" w:fill="FFFFFF"/>
          <w:lang w:val="en-US" w:eastAsia="zh-CN"/>
        </w:rPr>
        <w:t>0.</w:t>
      </w:r>
      <w:r>
        <w:rPr>
          <w:rFonts w:hint="eastAsia" w:ascii="宋体" w:hAnsi="宋体" w:cs="宋体"/>
          <w:color w:val="auto"/>
          <w:sz w:val="24"/>
          <w:szCs w:val="24"/>
          <w:highlight w:val="none"/>
          <w:shd w:val="clear" w:color="auto" w:fill="FFFFFF"/>
          <w:lang w:val="en-US" w:eastAsia="zh-CN"/>
        </w:rPr>
        <w:t>33</w:t>
      </w:r>
      <w:r>
        <w:rPr>
          <w:rFonts w:hint="eastAsia" w:ascii="宋体" w:hAnsi="宋体" w:eastAsia="宋体" w:cs="宋体"/>
          <w:color w:val="auto"/>
          <w:sz w:val="24"/>
          <w:szCs w:val="24"/>
          <w:highlight w:val="none"/>
          <w:shd w:val="clear" w:color="auto" w:fill="FFFFFF"/>
        </w:rPr>
        <w:t>%，说明控辍工作有成效</w:t>
      </w:r>
      <w:r>
        <w:rPr>
          <w:rFonts w:hint="eastAsia" w:ascii="宋体" w:hAnsi="宋体" w:eastAsia="宋体" w:cs="宋体"/>
          <w:color w:val="auto"/>
          <w:sz w:val="24"/>
          <w:szCs w:val="24"/>
          <w:highlight w:val="none"/>
          <w:shd w:val="clear" w:color="auto" w:fill="FFFFFF"/>
          <w:lang w:eastAsia="zh-CN"/>
        </w:rPr>
        <w:t>。</w:t>
      </w:r>
    </w:p>
    <w:p w14:paraId="3D13CB0B">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rPr>
      </w:pPr>
    </w:p>
    <w:p w14:paraId="00942EA0">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w:t>
      </w:r>
      <w:r>
        <w:rPr>
          <w:rFonts w:hint="eastAsia" w:ascii="黑体" w:hAnsi="黑体" w:eastAsia="黑体" w:cs="黑体"/>
          <w:b/>
          <w:bCs/>
          <w:color w:val="auto"/>
          <w:sz w:val="28"/>
          <w:szCs w:val="28"/>
          <w:lang w:val="en-US" w:eastAsia="zh-CN"/>
        </w:rPr>
        <w:t>11技能大赛</w:t>
      </w:r>
    </w:p>
    <w:p w14:paraId="39AFDDE4">
      <w:pPr>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学校积极落实实训课的开出率，各专业还</w:t>
      </w:r>
      <w:r>
        <w:rPr>
          <w:rFonts w:hint="eastAsia" w:ascii="宋体" w:hAnsi="宋体" w:eastAsia="宋体" w:cs="宋体"/>
          <w:sz w:val="24"/>
          <w:szCs w:val="24"/>
        </w:rPr>
        <w:t>开展</w:t>
      </w:r>
      <w:r>
        <w:rPr>
          <w:rFonts w:hint="eastAsia" w:ascii="宋体" w:hAnsi="宋体" w:eastAsia="宋体" w:cs="宋体"/>
          <w:sz w:val="24"/>
          <w:szCs w:val="24"/>
          <w:lang w:val="en-US" w:eastAsia="zh-CN"/>
        </w:rPr>
        <w:t>专业兴趣</w:t>
      </w:r>
      <w:r>
        <w:rPr>
          <w:rFonts w:hint="eastAsia" w:ascii="宋体" w:hAnsi="宋体" w:eastAsia="宋体" w:cs="宋体"/>
          <w:sz w:val="24"/>
          <w:szCs w:val="24"/>
        </w:rPr>
        <w:t>社团活动，</w:t>
      </w:r>
      <w:r>
        <w:rPr>
          <w:rFonts w:hint="eastAsia" w:ascii="宋体" w:hAnsi="宋体" w:eastAsia="宋体" w:cs="宋体"/>
          <w:sz w:val="24"/>
          <w:szCs w:val="24"/>
          <w:lang w:val="en-US" w:eastAsia="zh-CN"/>
        </w:rPr>
        <w:t>让</w:t>
      </w:r>
      <w:r>
        <w:rPr>
          <w:rFonts w:hint="eastAsia" w:ascii="宋体" w:hAnsi="宋体" w:eastAsia="宋体" w:cs="宋体"/>
          <w:sz w:val="24"/>
          <w:szCs w:val="24"/>
        </w:rPr>
        <w:t>学生</w:t>
      </w:r>
      <w:r>
        <w:rPr>
          <w:rFonts w:hint="eastAsia" w:ascii="宋体" w:hAnsi="宋体" w:eastAsia="宋体" w:cs="宋体"/>
          <w:sz w:val="24"/>
          <w:szCs w:val="24"/>
          <w:lang w:val="en-US" w:eastAsia="zh-CN"/>
        </w:rPr>
        <w:t>拓展专业课程以外的</w:t>
      </w:r>
      <w:r>
        <w:rPr>
          <w:rFonts w:hint="eastAsia" w:ascii="宋体" w:hAnsi="宋体" w:eastAsia="宋体" w:cs="宋体"/>
          <w:sz w:val="24"/>
          <w:szCs w:val="24"/>
        </w:rPr>
        <w:t>知识和技能，激发了学生学习兴趣，发展了个性特长，促进了学生身心健康发展。</w:t>
      </w:r>
      <w:r>
        <w:rPr>
          <w:rFonts w:hint="eastAsia" w:ascii="宋体" w:hAnsi="宋体" w:eastAsia="宋体" w:cs="宋体"/>
          <w:sz w:val="24"/>
          <w:szCs w:val="24"/>
          <w:lang w:val="en-US" w:eastAsia="zh-CN"/>
        </w:rPr>
        <w:t>培育</w:t>
      </w:r>
      <w:r>
        <w:rPr>
          <w:rFonts w:hint="eastAsia" w:ascii="宋体" w:hAnsi="宋体" w:eastAsia="宋体" w:cs="宋体"/>
          <w:sz w:val="24"/>
          <w:szCs w:val="24"/>
        </w:rPr>
        <w:t>学生</w:t>
      </w:r>
      <w:r>
        <w:rPr>
          <w:rFonts w:hint="eastAsia" w:ascii="宋体" w:hAnsi="宋体" w:eastAsia="宋体" w:cs="宋体"/>
          <w:sz w:val="24"/>
          <w:szCs w:val="24"/>
          <w:lang w:val="en-US" w:eastAsia="zh-CN"/>
        </w:rPr>
        <w:t>爱专业、探索专业，刻苦专研、精益求精的</w:t>
      </w:r>
      <w:r>
        <w:rPr>
          <w:rFonts w:hint="eastAsia" w:ascii="宋体" w:hAnsi="宋体" w:eastAsia="宋体" w:cs="宋体"/>
          <w:sz w:val="24"/>
          <w:szCs w:val="24"/>
        </w:rPr>
        <w:t>工匠精神，技能大赛成绩逐年提升。</w:t>
      </w:r>
      <w:r>
        <w:rPr>
          <w:rFonts w:hint="eastAsia" w:ascii="宋体" w:hAnsi="宋体" w:eastAsia="宋体" w:cs="宋体"/>
          <w:sz w:val="24"/>
          <w:szCs w:val="24"/>
          <w:lang w:val="en-US" w:eastAsia="zh-CN"/>
        </w:rPr>
        <w:t>学生获得自治区技能大赛一等奖3项，二等奖1项，三等奖8项，铜牌3项，优胜奖6项；技能成果作品展获二等奖1项，三等奖2项；巴彦淖尔市技能大赛获一等奖4项，二等奖5项，三等奖22项。</w:t>
      </w:r>
    </w:p>
    <w:p w14:paraId="7DD1B009">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w:t>
      </w:r>
      <w:r>
        <w:rPr>
          <w:rFonts w:hint="eastAsia" w:ascii="黑体" w:hAnsi="黑体" w:eastAsia="黑体" w:cs="黑体"/>
          <w:b/>
          <w:bCs/>
          <w:color w:val="auto"/>
          <w:sz w:val="28"/>
          <w:szCs w:val="28"/>
          <w:lang w:val="en-US" w:eastAsia="zh-CN"/>
        </w:rPr>
        <w:t>12创新创业</w:t>
      </w:r>
    </w:p>
    <w:p w14:paraId="5D242960">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校以“加快建设、狠抓质量、争创培训品牌、增强创新创业能力”为指导思想，以全市一流的实训条件积极开展各类培训和技能认定，不断提升培训质量，打造培训品牌。一是加大宣传，把“农民学技术，政府给补助”的优惠政策和学校的优质培训传播到千家万户，吸引更多的农牧民学习受益。二是创新培训模式，加大企业新型学徒制培训力度。三是优化师资队伍结构，加强教学管理。四是强化实操训练，打造培训品牌。五是适当开设综合素质提升课程，促进学员全面发展。经过学校培训的学员们学有所获、学有所成，就业创业能力大大增强，满意度较高。尤其是电工、焊工、中西面点师、育婴师、保育师、养老护理员、汽车维修工、创业培训等的工种培训深受学员好评，形成了良好的社会声誉和影响，逐步形成了培训的品牌效应，大大促进了我旗职成教育的健康发展，为产业转型升级提供了技术技能型人才的支撑，促进了就业创业和脱贫增收致富，较好地服务了地方经济的发展。</w:t>
      </w:r>
    </w:p>
    <w:p w14:paraId="3A4F1590">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w:t>
      </w:r>
      <w:r>
        <w:rPr>
          <w:rFonts w:hint="eastAsia" w:ascii="黑体" w:hAnsi="黑体" w:eastAsia="黑体" w:cs="黑体"/>
          <w:b/>
          <w:bCs/>
          <w:color w:val="auto"/>
          <w:sz w:val="28"/>
          <w:szCs w:val="28"/>
          <w:lang w:val="en-US" w:eastAsia="zh-CN"/>
        </w:rPr>
        <w:t>13培养质量</w:t>
      </w:r>
    </w:p>
    <w:p w14:paraId="5463A6FE">
      <w:pPr>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学校教学质量与办学水平提升</w:t>
      </w:r>
    </w:p>
    <w:p w14:paraId="37B1953B">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加强师资队伍建设，提高教师的教学水平和专业素养。通过引进优秀人才、开展教师培训等方式，形成了结构合理、素质高的教师队伍。</w:t>
      </w:r>
    </w:p>
    <w:p w14:paraId="0A6CCEA5">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深化教学改革，优化课程设置和教学内容。采用灵活多样的教学方法和手段，提高教学效果和学生的学习兴趣。</w:t>
      </w:r>
    </w:p>
    <w:p w14:paraId="4ED57014">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学校与企业建立紧密的合作关系，实现资源共享和优势互补。通过校企合作，学校了解了企业的实际需求，为企业培养了大量高素质的技术技能人才。</w:t>
      </w:r>
    </w:p>
    <w:p w14:paraId="7E67E463">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根据市场需求和行业发展趋势，设置与产业结构紧密对接的专业，并不断更新教学内容，确保学生所学知识与实际应用不脱节。</w:t>
      </w:r>
    </w:p>
    <w:p w14:paraId="32022074">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采用项目学习、工学交替等灵活多样的教学方法，结合在线教育、虚拟现实等现代信息技术手段，提高教学效果；学校拥有一支具备丰富实践经验和教学能力的师资队伍，包括“双师型”教师</w:t>
      </w:r>
      <w:r>
        <w:rPr>
          <w:rFonts w:hint="eastAsia" w:ascii="宋体" w:hAnsi="宋体" w:eastAsia="宋体" w:cs="宋体"/>
          <w:b w:val="0"/>
          <w:bCs w:val="0"/>
          <w:sz w:val="24"/>
          <w:szCs w:val="24"/>
          <w:lang w:val="en-US" w:eastAsia="zh-CN"/>
        </w:rPr>
        <w:t>占专任教师75.9%</w:t>
      </w:r>
      <w:r>
        <w:rPr>
          <w:rFonts w:hint="eastAsia" w:ascii="宋体" w:hAnsi="宋体" w:eastAsia="宋体" w:cs="宋体"/>
          <w:b w:val="0"/>
          <w:bCs w:val="0"/>
          <w:sz w:val="24"/>
          <w:szCs w:val="24"/>
          <w:lang w:eastAsia="zh-CN"/>
        </w:rPr>
        <w:t>。</w:t>
      </w:r>
    </w:p>
    <w:p w14:paraId="4844C06C">
      <w:pPr>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CN"/>
        </w:rPr>
        <w:t>专业技能与就业竞争力增强</w:t>
      </w:r>
    </w:p>
    <w:p w14:paraId="5542A1AF">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注重实践教学，通过实训基地建设,构建先进的实训设备和良好的实训环境，满足学生实践操作和技能训练的需求；与企业建立紧密的合作关系，通过资源共享、共同发展、订单式培养等模式，实现教学与生产的无缝衔接，学生在实践中锻炼了专业技能，提高了实际操作能力，同时为学生提供充足的实践机会。</w:t>
      </w:r>
    </w:p>
    <w:p w14:paraId="6D8607A4">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为学生安排充足的实习机会，进行就业指导，使学生在真实的工作环境中锻炼和提升自己的专业技能和职业素养。毕业生就业率较高，并在工作中展现出良好的专业素养和职业技能。</w:t>
      </w:r>
    </w:p>
    <w:p w14:paraId="004F1E10">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为学生提供了多样化的升学路径，包括对口升学、中职技师贯通培养等，为学生提供了更广阔的发展空间，也增强了他们的就业竞争力。2024年参加对口升学289人，本科上线154人 ,本科升学率46%，600分以上 17人，其中27人考入天津职业技术师范大学本科，计算机专业王佳博638分，数控专业王鹤鹏609分，荣获自治区状元。</w:t>
      </w:r>
    </w:p>
    <w:p w14:paraId="48516927">
      <w:pPr>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学生综合素质显著提升</w:t>
      </w:r>
    </w:p>
    <w:p w14:paraId="4771F297">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通过开设德育课程、举办感恩主题教育活动、社会实践、开设丰富多彩的社团活动等方式，加强学生的思想政治教育和道德品质培养。学生的道德素质、社会责任感得到显著提升，形成了良好的道德品质和行为习惯。</w:t>
      </w:r>
    </w:p>
    <w:p w14:paraId="54DCCE1D">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关注学生的心理健康，提供心理咨询和辅导服务，开设心理健康课程，帮助学生建立积极的心态和应对压力的能力。通过心理健康教育，学生的心理素质得到增强，能够更好地面对学习和生活中的挑战。</w:t>
      </w:r>
    </w:p>
    <w:p w14:paraId="141693F2">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通过课程思政、实践活动等多元化教育方式，学生的文化素养得到稳步提升。学生不仅掌握了专业知识，还具备了良好的人文素养和审美能力。</w:t>
      </w:r>
    </w:p>
    <w:p w14:paraId="384436E5">
      <w:pPr>
        <w:pageBreakBefore w:val="0"/>
        <w:overflowPunct/>
        <w:topLinePunct w:val="0"/>
        <w:bidi w:val="0"/>
        <w:spacing w:line="44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w:t>
      </w:r>
      <w:r>
        <w:rPr>
          <w:rFonts w:hint="eastAsia" w:ascii="黑体" w:hAnsi="黑体" w:eastAsia="黑体" w:cs="黑体"/>
          <w:b/>
          <w:bCs/>
          <w:color w:val="auto"/>
          <w:sz w:val="28"/>
          <w:szCs w:val="28"/>
          <w:lang w:val="en-US" w:eastAsia="zh-CN"/>
        </w:rPr>
        <w:t>14其他人才培养方面特色工作</w:t>
      </w:r>
    </w:p>
    <w:p w14:paraId="67DFC0A8">
      <w:pPr>
        <w:keepNext w:val="0"/>
        <w:keepLines w:val="0"/>
        <w:pageBreakBefore w:val="0"/>
        <w:widowControl w:val="0"/>
        <w:kinsoku/>
        <w:wordWrap/>
        <w:overflowPunct/>
        <w:topLinePunct w:val="0"/>
        <w:autoSpaceDE/>
        <w:autoSpaceDN/>
        <w:bidi w:val="0"/>
        <w:adjustRightInd/>
        <w:snapToGrid/>
        <w:spacing w:before="17" w:line="440" w:lineRule="exact"/>
        <w:ind w:left="656"/>
        <w:textAlignment w:val="auto"/>
        <w:outlineLvl w:val="1"/>
        <w:rPr>
          <w:rFonts w:hint="eastAsia" w:ascii="宋体" w:hAnsi="宋体" w:eastAsia="宋体" w:cs="宋体"/>
          <w:sz w:val="24"/>
          <w:szCs w:val="24"/>
          <w:lang w:eastAsia="zh-CN"/>
        </w:rPr>
      </w:pPr>
      <w:r>
        <w:rPr>
          <w:rFonts w:hint="eastAsia" w:ascii="宋体" w:hAnsi="宋体" w:eastAsia="宋体" w:cs="宋体"/>
          <w:b/>
          <w:bCs/>
          <w:spacing w:val="6"/>
          <w:sz w:val="24"/>
          <w:szCs w:val="24"/>
        </w:rPr>
        <w:t>产教融合，对接产业发展调整专业设置</w:t>
      </w:r>
    </w:p>
    <w:p w14:paraId="7FA3BAAD">
      <w:pPr>
        <w:keepNext w:val="0"/>
        <w:keepLines w:val="0"/>
        <w:pageBreakBefore w:val="0"/>
        <w:widowControl w:val="0"/>
        <w:kinsoku/>
        <w:wordWrap/>
        <w:overflowPunct/>
        <w:topLinePunct w:val="0"/>
        <w:autoSpaceDE/>
        <w:autoSpaceDN/>
        <w:bidi w:val="0"/>
        <w:adjustRightInd/>
        <w:snapToGrid/>
        <w:spacing w:line="440" w:lineRule="exact"/>
        <w:ind w:firstLine="496" w:firstLineChars="200"/>
        <w:textAlignment w:val="auto"/>
        <w:outlineLvl w:val="2"/>
        <w:rPr>
          <w:rFonts w:hint="eastAsia" w:ascii="宋体" w:hAnsi="宋体" w:eastAsia="宋体" w:cs="宋体"/>
          <w:sz w:val="24"/>
          <w:szCs w:val="24"/>
        </w:rPr>
      </w:pPr>
      <w:bookmarkStart w:id="1" w:name="bookmark47"/>
      <w:bookmarkEnd w:id="1"/>
      <w:bookmarkStart w:id="2" w:name="bookmark48"/>
      <w:bookmarkEnd w:id="2"/>
      <w:r>
        <w:rPr>
          <w:rFonts w:hint="eastAsia" w:ascii="宋体" w:hAnsi="宋体" w:eastAsia="宋体" w:cs="宋体"/>
          <w:b w:val="0"/>
          <w:bCs w:val="0"/>
          <w:spacing w:val="4"/>
          <w:sz w:val="24"/>
          <w:szCs w:val="24"/>
        </w:rPr>
        <w:t>农业相关产业对接</w:t>
      </w:r>
      <w:r>
        <w:rPr>
          <w:rFonts w:hint="eastAsia" w:ascii="宋体" w:hAnsi="宋体" w:eastAsia="宋体" w:cs="宋体"/>
          <w:b w:val="0"/>
          <w:bCs w:val="0"/>
          <w:spacing w:val="4"/>
          <w:sz w:val="24"/>
          <w:szCs w:val="24"/>
          <w:lang w:eastAsia="zh-CN"/>
        </w:rPr>
        <w:t>：</w:t>
      </w:r>
      <w:r>
        <w:rPr>
          <w:rFonts w:hint="eastAsia" w:ascii="宋体" w:hAnsi="宋体" w:eastAsia="宋体" w:cs="宋体"/>
          <w:spacing w:val="10"/>
          <w:sz w:val="24"/>
          <w:szCs w:val="24"/>
          <w:lang w:eastAsia="zh-CN"/>
        </w:rPr>
        <w:t>学校</w:t>
      </w:r>
      <w:r>
        <w:rPr>
          <w:rFonts w:hint="eastAsia" w:ascii="宋体" w:hAnsi="宋体" w:eastAsia="宋体" w:cs="宋体"/>
          <w:spacing w:val="10"/>
          <w:sz w:val="24"/>
          <w:szCs w:val="24"/>
        </w:rPr>
        <w:t>紧密围绕当地农业产业</w:t>
      </w:r>
      <w:r>
        <w:rPr>
          <w:rFonts w:hint="eastAsia" w:ascii="宋体" w:hAnsi="宋体" w:eastAsia="宋体" w:cs="宋体"/>
          <w:spacing w:val="9"/>
          <w:sz w:val="24"/>
          <w:szCs w:val="24"/>
        </w:rPr>
        <w:t>特点，设置了作物生产技术专业，在课程设置上</w:t>
      </w:r>
      <w:r>
        <w:rPr>
          <w:rFonts w:hint="eastAsia" w:ascii="宋体" w:hAnsi="宋体" w:eastAsia="宋体" w:cs="宋体"/>
          <w:spacing w:val="9"/>
          <w:sz w:val="24"/>
          <w:szCs w:val="24"/>
          <w:lang w:eastAsia="zh-CN"/>
        </w:rPr>
        <w:t>，</w:t>
      </w:r>
      <w:r>
        <w:rPr>
          <w:rFonts w:hint="eastAsia" w:ascii="宋体" w:hAnsi="宋体" w:eastAsia="宋体" w:cs="宋体"/>
          <w:spacing w:val="9"/>
          <w:sz w:val="24"/>
          <w:szCs w:val="24"/>
        </w:rPr>
        <w:t>不仅涵盖了传统农业知识，还紧跟现代农业发展趋势，融入了智慧农业。例如，在作物生产技术专业中，引入了无人机植保模块，使学生能够掌握现代农业生产中的新技术，满足农业现代化对人才的需求。</w:t>
      </w:r>
    </w:p>
    <w:p w14:paraId="466CE12C">
      <w:pPr>
        <w:keepNext w:val="0"/>
        <w:keepLines w:val="0"/>
        <w:pageBreakBefore w:val="0"/>
        <w:widowControl w:val="0"/>
        <w:kinsoku/>
        <w:wordWrap/>
        <w:overflowPunct/>
        <w:topLinePunct w:val="0"/>
        <w:autoSpaceDE/>
        <w:autoSpaceDN/>
        <w:bidi w:val="0"/>
        <w:adjustRightInd/>
        <w:snapToGrid/>
        <w:spacing w:line="440" w:lineRule="exact"/>
        <w:ind w:firstLine="500" w:firstLineChars="200"/>
        <w:textAlignment w:val="auto"/>
        <w:outlineLvl w:val="2"/>
        <w:rPr>
          <w:rFonts w:hint="eastAsia" w:ascii="宋体" w:hAnsi="宋体" w:eastAsia="宋体" w:cs="宋体"/>
          <w:sz w:val="24"/>
          <w:szCs w:val="24"/>
        </w:rPr>
      </w:pPr>
      <w:bookmarkStart w:id="3" w:name="bookmark50"/>
      <w:bookmarkEnd w:id="3"/>
      <w:bookmarkStart w:id="4" w:name="bookmark49"/>
      <w:bookmarkEnd w:id="4"/>
      <w:r>
        <w:rPr>
          <w:rFonts w:hint="eastAsia" w:ascii="宋体" w:hAnsi="宋体" w:eastAsia="宋体" w:cs="宋体"/>
          <w:b w:val="0"/>
          <w:bCs w:val="0"/>
          <w:spacing w:val="5"/>
          <w:sz w:val="24"/>
          <w:szCs w:val="24"/>
        </w:rPr>
        <w:t>工业产业对接</w:t>
      </w:r>
      <w:r>
        <w:rPr>
          <w:rFonts w:hint="eastAsia" w:ascii="宋体" w:hAnsi="宋体" w:eastAsia="宋体" w:cs="宋体"/>
          <w:b w:val="0"/>
          <w:bCs w:val="0"/>
          <w:spacing w:val="5"/>
          <w:sz w:val="24"/>
          <w:szCs w:val="24"/>
          <w:lang w:eastAsia="zh-CN"/>
        </w:rPr>
        <w:t>：</w:t>
      </w:r>
      <w:r>
        <w:rPr>
          <w:rFonts w:hint="eastAsia" w:ascii="宋体" w:hAnsi="宋体" w:eastAsia="宋体" w:cs="宋体"/>
          <w:spacing w:val="9"/>
          <w:sz w:val="24"/>
          <w:szCs w:val="24"/>
        </w:rPr>
        <w:t>随着自治区工业发展战略的推进，学校</w:t>
      </w:r>
      <w:r>
        <w:rPr>
          <w:rFonts w:hint="eastAsia" w:ascii="宋体" w:hAnsi="宋体" w:eastAsia="宋体" w:cs="宋体"/>
          <w:spacing w:val="8"/>
          <w:sz w:val="24"/>
          <w:szCs w:val="24"/>
        </w:rPr>
        <w:t>加大投</w:t>
      </w:r>
      <w:r>
        <w:rPr>
          <w:rFonts w:hint="eastAsia" w:ascii="宋体" w:hAnsi="宋体" w:eastAsia="宋体" w:cs="宋体"/>
          <w:spacing w:val="10"/>
          <w:sz w:val="24"/>
          <w:szCs w:val="24"/>
        </w:rPr>
        <w:t>入机电技术应用、数控技术应用专业建设力度</w:t>
      </w:r>
      <w:r>
        <w:rPr>
          <w:rFonts w:hint="eastAsia" w:ascii="宋体" w:hAnsi="宋体" w:eastAsia="宋体" w:cs="宋体"/>
          <w:spacing w:val="9"/>
          <w:sz w:val="24"/>
          <w:szCs w:val="24"/>
        </w:rPr>
        <w:t>。与当地工业园</w:t>
      </w:r>
      <w:r>
        <w:rPr>
          <w:rFonts w:hint="eastAsia" w:ascii="宋体" w:hAnsi="宋体" w:eastAsia="宋体" w:cs="宋体"/>
          <w:spacing w:val="10"/>
          <w:sz w:val="24"/>
          <w:szCs w:val="24"/>
        </w:rPr>
        <w:t>区大波农机、杭锦后旗农机协会建立紧密合作</w:t>
      </w:r>
      <w:r>
        <w:rPr>
          <w:rFonts w:hint="eastAsia" w:ascii="宋体" w:hAnsi="宋体" w:eastAsia="宋体" w:cs="宋体"/>
          <w:spacing w:val="9"/>
          <w:sz w:val="24"/>
          <w:szCs w:val="24"/>
        </w:rPr>
        <w:t>，根据企业需求</w:t>
      </w:r>
      <w:r>
        <w:rPr>
          <w:rFonts w:hint="eastAsia" w:ascii="宋体" w:hAnsi="宋体" w:eastAsia="宋体" w:cs="宋体"/>
          <w:spacing w:val="10"/>
          <w:sz w:val="24"/>
          <w:szCs w:val="24"/>
        </w:rPr>
        <w:t>制定人才培养方案。在机电技术应用专业中，</w:t>
      </w:r>
      <w:r>
        <w:rPr>
          <w:rFonts w:hint="eastAsia" w:ascii="宋体" w:hAnsi="宋体" w:eastAsia="宋体" w:cs="宋体"/>
          <w:spacing w:val="9"/>
          <w:sz w:val="24"/>
          <w:szCs w:val="24"/>
        </w:rPr>
        <w:t>设置了工业机器</w:t>
      </w:r>
      <w:r>
        <w:rPr>
          <w:rFonts w:hint="eastAsia" w:ascii="宋体" w:hAnsi="宋体" w:eastAsia="宋体" w:cs="宋体"/>
          <w:spacing w:val="10"/>
          <w:sz w:val="24"/>
          <w:szCs w:val="24"/>
        </w:rPr>
        <w:t>人操作与维护等课程，与工业园区内智能制造</w:t>
      </w:r>
      <w:r>
        <w:rPr>
          <w:rFonts w:hint="eastAsia" w:ascii="宋体" w:hAnsi="宋体" w:eastAsia="宋体" w:cs="宋体"/>
          <w:spacing w:val="9"/>
          <w:sz w:val="24"/>
          <w:szCs w:val="24"/>
        </w:rPr>
        <w:t>企业的岗位需求高度契合，为企业输送了大量具备实践操作能力的技术工人。</w:t>
      </w:r>
    </w:p>
    <w:p w14:paraId="77976FB5">
      <w:pPr>
        <w:keepNext w:val="0"/>
        <w:keepLines w:val="0"/>
        <w:pageBreakBefore w:val="0"/>
        <w:widowControl w:val="0"/>
        <w:kinsoku/>
        <w:wordWrap/>
        <w:overflowPunct/>
        <w:topLinePunct w:val="0"/>
        <w:autoSpaceDE/>
        <w:autoSpaceDN/>
        <w:bidi w:val="0"/>
        <w:adjustRightInd/>
        <w:snapToGrid/>
        <w:spacing w:line="440" w:lineRule="exact"/>
        <w:ind w:firstLine="500" w:firstLineChars="200"/>
        <w:textAlignment w:val="auto"/>
        <w:outlineLvl w:val="2"/>
        <w:rPr>
          <w:rFonts w:hint="eastAsia" w:ascii="宋体" w:hAnsi="宋体" w:eastAsia="宋体" w:cs="宋体"/>
          <w:spacing w:val="7"/>
          <w:sz w:val="24"/>
          <w:szCs w:val="24"/>
        </w:rPr>
      </w:pPr>
      <w:bookmarkStart w:id="5" w:name="bookmark52"/>
      <w:bookmarkEnd w:id="5"/>
      <w:bookmarkStart w:id="6" w:name="bookmark51"/>
      <w:bookmarkEnd w:id="6"/>
      <w:r>
        <w:rPr>
          <w:rFonts w:hint="eastAsia" w:ascii="宋体" w:hAnsi="宋体" w:eastAsia="宋体" w:cs="宋体"/>
          <w:b w:val="0"/>
          <w:bCs w:val="0"/>
          <w:spacing w:val="5"/>
          <w:sz w:val="24"/>
          <w:szCs w:val="24"/>
        </w:rPr>
        <w:t>服务业产业对接</w:t>
      </w:r>
      <w:r>
        <w:rPr>
          <w:rFonts w:hint="eastAsia" w:ascii="宋体" w:hAnsi="宋体" w:eastAsia="宋体" w:cs="宋体"/>
          <w:b w:val="0"/>
          <w:bCs w:val="0"/>
          <w:spacing w:val="5"/>
          <w:sz w:val="24"/>
          <w:szCs w:val="24"/>
          <w:lang w:eastAsia="zh-CN"/>
        </w:rPr>
        <w:t>：</w:t>
      </w:r>
      <w:r>
        <w:rPr>
          <w:rFonts w:hint="eastAsia" w:ascii="宋体" w:hAnsi="宋体" w:eastAsia="宋体" w:cs="宋体"/>
          <w:spacing w:val="7"/>
          <w:sz w:val="24"/>
          <w:szCs w:val="24"/>
        </w:rPr>
        <w:t>针对自治区服务业的蓬勃发展，特别是旅游、电商等领</w:t>
      </w:r>
      <w:r>
        <w:rPr>
          <w:rFonts w:hint="eastAsia" w:ascii="宋体" w:hAnsi="宋体" w:eastAsia="宋体" w:cs="宋体"/>
          <w:spacing w:val="6"/>
          <w:sz w:val="24"/>
          <w:szCs w:val="24"/>
        </w:rPr>
        <w:t>域，</w:t>
      </w:r>
      <w:r>
        <w:rPr>
          <w:rFonts w:hint="eastAsia" w:ascii="宋体" w:hAnsi="宋体" w:eastAsia="宋体" w:cs="宋体"/>
          <w:sz w:val="24"/>
          <w:szCs w:val="24"/>
        </w:rPr>
        <w:t xml:space="preserve"> </w:t>
      </w:r>
      <w:r>
        <w:rPr>
          <w:rFonts w:hint="eastAsia" w:ascii="宋体" w:hAnsi="宋体" w:eastAsia="宋体" w:cs="宋体"/>
          <w:spacing w:val="10"/>
          <w:sz w:val="24"/>
          <w:szCs w:val="24"/>
        </w:rPr>
        <w:t>学校注重培养学生的地方文化素养和导游技能的基</w:t>
      </w:r>
      <w:r>
        <w:rPr>
          <w:rFonts w:hint="eastAsia" w:ascii="宋体" w:hAnsi="宋体" w:eastAsia="宋体" w:cs="宋体"/>
          <w:spacing w:val="9"/>
          <w:sz w:val="24"/>
          <w:szCs w:val="24"/>
        </w:rPr>
        <w:t>础上，结合</w:t>
      </w:r>
      <w:r>
        <w:rPr>
          <w:rFonts w:hint="eastAsia" w:ascii="宋体" w:hAnsi="宋体" w:eastAsia="宋体" w:cs="宋体"/>
          <w:spacing w:val="10"/>
          <w:sz w:val="24"/>
          <w:szCs w:val="24"/>
        </w:rPr>
        <w:t>杭锦后旗的历史文化资源，开发了具有地方特色</w:t>
      </w:r>
      <w:r>
        <w:rPr>
          <w:rFonts w:hint="eastAsia" w:ascii="宋体" w:hAnsi="宋体" w:eastAsia="宋体" w:cs="宋体"/>
          <w:spacing w:val="9"/>
          <w:sz w:val="24"/>
          <w:szCs w:val="24"/>
        </w:rPr>
        <w:t>的旅游课程内</w:t>
      </w:r>
      <w:r>
        <w:rPr>
          <w:rFonts w:hint="eastAsia" w:ascii="宋体" w:hAnsi="宋体" w:eastAsia="宋体" w:cs="宋体"/>
          <w:spacing w:val="10"/>
          <w:sz w:val="24"/>
          <w:szCs w:val="24"/>
        </w:rPr>
        <w:t>容，如陕坝古镇文化导览并与当地农产品电商企业</w:t>
      </w:r>
      <w:r>
        <w:rPr>
          <w:rFonts w:hint="eastAsia" w:ascii="宋体" w:hAnsi="宋体" w:eastAsia="宋体" w:cs="宋体"/>
          <w:spacing w:val="9"/>
          <w:sz w:val="24"/>
          <w:szCs w:val="24"/>
        </w:rPr>
        <w:t>陕坝味道合</w:t>
      </w:r>
      <w:r>
        <w:rPr>
          <w:rFonts w:hint="eastAsia" w:ascii="宋体" w:hAnsi="宋体" w:eastAsia="宋体" w:cs="宋体"/>
          <w:spacing w:val="10"/>
          <w:sz w:val="24"/>
          <w:szCs w:val="24"/>
        </w:rPr>
        <w:t>作，开展实践教学，让学生掌握农产品网络营</w:t>
      </w:r>
      <w:r>
        <w:rPr>
          <w:rFonts w:hint="eastAsia" w:ascii="宋体" w:hAnsi="宋体" w:eastAsia="宋体" w:cs="宋体"/>
          <w:spacing w:val="9"/>
          <w:sz w:val="24"/>
          <w:szCs w:val="24"/>
        </w:rPr>
        <w:t>销、电商平台运</w:t>
      </w:r>
      <w:r>
        <w:rPr>
          <w:rFonts w:hint="eastAsia" w:ascii="宋体" w:hAnsi="宋体" w:eastAsia="宋体" w:cs="宋体"/>
          <w:spacing w:val="7"/>
          <w:sz w:val="24"/>
          <w:szCs w:val="24"/>
        </w:rPr>
        <w:t>营等技能，助力地方农产品的线上销售。</w:t>
      </w:r>
      <w:bookmarkStart w:id="7" w:name="bookmark53"/>
      <w:bookmarkEnd w:id="7"/>
      <w:bookmarkStart w:id="8" w:name="bookmark54"/>
      <w:bookmarkEnd w:id="8"/>
    </w:p>
    <w:p w14:paraId="4C058058">
      <w:pPr>
        <w:keepNext w:val="0"/>
        <w:keepLines w:val="0"/>
        <w:pageBreakBefore w:val="0"/>
        <w:widowControl w:val="0"/>
        <w:kinsoku/>
        <w:wordWrap/>
        <w:overflowPunct/>
        <w:topLinePunct w:val="0"/>
        <w:autoSpaceDE/>
        <w:autoSpaceDN/>
        <w:bidi w:val="0"/>
        <w:adjustRightInd/>
        <w:snapToGrid/>
        <w:spacing w:line="440" w:lineRule="exact"/>
        <w:ind w:left="0" w:right="0" w:firstLine="506" w:firstLineChars="200"/>
        <w:textAlignment w:val="auto"/>
        <w:rPr>
          <w:rFonts w:hint="eastAsia" w:ascii="宋体" w:hAnsi="宋体" w:eastAsia="宋体" w:cs="宋体"/>
          <w:sz w:val="24"/>
          <w:szCs w:val="24"/>
          <w:lang w:eastAsia="zh-CN"/>
        </w:rPr>
      </w:pPr>
      <w:r>
        <w:rPr>
          <w:rFonts w:hint="eastAsia" w:ascii="宋体" w:hAnsi="宋体" w:eastAsia="宋体" w:cs="宋体"/>
          <w:b/>
          <w:bCs/>
          <w:spacing w:val="6"/>
          <w:sz w:val="24"/>
          <w:szCs w:val="24"/>
        </w:rPr>
        <w:t>多种模式深化产教融合，助力产业升级</w:t>
      </w:r>
    </w:p>
    <w:p w14:paraId="3DFE9960">
      <w:pPr>
        <w:keepNext w:val="0"/>
        <w:keepLines w:val="0"/>
        <w:pageBreakBefore w:val="0"/>
        <w:widowControl w:val="0"/>
        <w:kinsoku/>
        <w:wordWrap/>
        <w:overflowPunct/>
        <w:topLinePunct w:val="0"/>
        <w:autoSpaceDE/>
        <w:autoSpaceDN/>
        <w:bidi w:val="0"/>
        <w:adjustRightInd/>
        <w:snapToGrid/>
        <w:spacing w:before="32" w:line="440" w:lineRule="exact"/>
        <w:ind w:firstLine="492" w:firstLineChars="200"/>
        <w:textAlignment w:val="auto"/>
        <w:outlineLvl w:val="2"/>
        <w:rPr>
          <w:rFonts w:hint="eastAsia" w:ascii="宋体" w:hAnsi="宋体" w:eastAsia="宋体" w:cs="宋体"/>
          <w:sz w:val="24"/>
          <w:szCs w:val="24"/>
        </w:rPr>
      </w:pPr>
      <w:bookmarkStart w:id="9" w:name="bookmark55"/>
      <w:bookmarkEnd w:id="9"/>
      <w:bookmarkStart w:id="10" w:name="bookmark56"/>
      <w:bookmarkEnd w:id="10"/>
      <w:r>
        <w:rPr>
          <w:rFonts w:hint="eastAsia" w:ascii="宋体" w:hAnsi="宋体" w:eastAsia="宋体" w:cs="宋体"/>
          <w:b w:val="0"/>
          <w:bCs w:val="0"/>
          <w:spacing w:val="3"/>
          <w:sz w:val="24"/>
          <w:szCs w:val="24"/>
        </w:rPr>
        <w:t>共建实训基地</w:t>
      </w:r>
      <w:r>
        <w:rPr>
          <w:rFonts w:hint="eastAsia" w:ascii="宋体" w:hAnsi="宋体" w:eastAsia="宋体" w:cs="宋体"/>
          <w:b w:val="0"/>
          <w:bCs w:val="0"/>
          <w:spacing w:val="3"/>
          <w:sz w:val="24"/>
          <w:szCs w:val="24"/>
          <w:lang w:eastAsia="zh-CN"/>
        </w:rPr>
        <w:t>：</w:t>
      </w:r>
      <w:r>
        <w:rPr>
          <w:rFonts w:hint="eastAsia" w:ascii="宋体" w:hAnsi="宋体" w:eastAsia="宋体" w:cs="宋体"/>
          <w:spacing w:val="7"/>
          <w:sz w:val="24"/>
          <w:szCs w:val="24"/>
        </w:rPr>
        <w:t>学校与企业共同建设实训基地是产教融合的重要举措之一。</w:t>
      </w:r>
      <w:r>
        <w:rPr>
          <w:rFonts w:hint="eastAsia" w:ascii="宋体" w:hAnsi="宋体" w:eastAsia="宋体" w:cs="宋体"/>
          <w:spacing w:val="10"/>
          <w:sz w:val="24"/>
          <w:szCs w:val="24"/>
        </w:rPr>
        <w:t>以数控实训基地为例，学校与哈尔滨第一</w:t>
      </w:r>
      <w:r>
        <w:rPr>
          <w:rFonts w:hint="eastAsia" w:ascii="宋体" w:hAnsi="宋体" w:eastAsia="宋体" w:cs="宋体"/>
          <w:spacing w:val="10"/>
          <w:sz w:val="24"/>
          <w:szCs w:val="24"/>
          <w:lang w:val="en-US" w:eastAsia="zh-CN"/>
        </w:rPr>
        <w:t>工</w:t>
      </w:r>
      <w:r>
        <w:rPr>
          <w:rFonts w:hint="eastAsia" w:ascii="宋体" w:hAnsi="宋体" w:eastAsia="宋体" w:cs="宋体"/>
          <w:spacing w:val="10"/>
          <w:sz w:val="24"/>
          <w:szCs w:val="24"/>
        </w:rPr>
        <w:t>具厂</w:t>
      </w:r>
      <w:r>
        <w:rPr>
          <w:rFonts w:hint="eastAsia" w:ascii="宋体" w:hAnsi="宋体" w:eastAsia="宋体" w:cs="宋体"/>
          <w:spacing w:val="9"/>
          <w:sz w:val="24"/>
          <w:szCs w:val="24"/>
        </w:rPr>
        <w:t>、包头一机厂</w:t>
      </w:r>
      <w:r>
        <w:rPr>
          <w:rFonts w:hint="eastAsia" w:ascii="宋体" w:hAnsi="宋体" w:eastAsia="宋体" w:cs="宋体"/>
          <w:spacing w:val="10"/>
          <w:sz w:val="24"/>
          <w:szCs w:val="24"/>
        </w:rPr>
        <w:t>深度合作共建基地。基地内既有学校用于教学的</w:t>
      </w:r>
      <w:r>
        <w:rPr>
          <w:rFonts w:hint="eastAsia" w:ascii="宋体" w:hAnsi="宋体" w:eastAsia="宋体" w:cs="宋体"/>
          <w:spacing w:val="9"/>
          <w:sz w:val="24"/>
          <w:szCs w:val="24"/>
        </w:rPr>
        <w:t>实训区域，又</w:t>
      </w:r>
      <w:r>
        <w:rPr>
          <w:rFonts w:hint="eastAsia" w:ascii="宋体" w:hAnsi="宋体" w:eastAsia="宋体" w:cs="宋体"/>
          <w:spacing w:val="6"/>
          <w:sz w:val="24"/>
          <w:szCs w:val="24"/>
        </w:rPr>
        <w:t>有企业先进的现代化生产设备，如高精度数控机床、</w:t>
      </w:r>
      <w:r>
        <w:rPr>
          <w:rFonts w:hint="eastAsia" w:ascii="宋体" w:hAnsi="宋体" w:eastAsia="宋体" w:cs="宋体"/>
          <w:spacing w:val="-48"/>
          <w:sz w:val="24"/>
          <w:szCs w:val="24"/>
        </w:rPr>
        <w:t xml:space="preserve"> </w:t>
      </w:r>
      <w:r>
        <w:rPr>
          <w:rFonts w:hint="eastAsia" w:ascii="宋体" w:hAnsi="宋体" w:eastAsia="宋体" w:cs="宋体"/>
          <w:spacing w:val="6"/>
          <w:sz w:val="24"/>
          <w:szCs w:val="24"/>
        </w:rPr>
        <w:t>自动化刀</w:t>
      </w:r>
      <w:r>
        <w:rPr>
          <w:rFonts w:hint="eastAsia" w:ascii="宋体" w:hAnsi="宋体" w:eastAsia="宋体" w:cs="宋体"/>
          <w:spacing w:val="14"/>
          <w:sz w:val="24"/>
          <w:szCs w:val="24"/>
        </w:rPr>
        <w:t>具管理系统等。在教学过程中，这种“校中有企、</w:t>
      </w:r>
      <w:r>
        <w:rPr>
          <w:rFonts w:hint="eastAsia" w:ascii="宋体" w:hAnsi="宋体" w:eastAsia="宋体" w:cs="宋体"/>
          <w:spacing w:val="13"/>
          <w:sz w:val="24"/>
          <w:szCs w:val="24"/>
        </w:rPr>
        <w:t>企中有校</w:t>
      </w:r>
      <w:r>
        <w:rPr>
          <w:rFonts w:hint="eastAsia" w:ascii="宋体" w:hAnsi="宋体" w:eastAsia="宋体" w:cs="宋体"/>
          <w:spacing w:val="-109"/>
          <w:sz w:val="24"/>
          <w:szCs w:val="24"/>
        </w:rPr>
        <w:t xml:space="preserve"> </w:t>
      </w:r>
      <w:r>
        <w:rPr>
          <w:rFonts w:hint="eastAsia" w:ascii="宋体" w:hAnsi="宋体" w:eastAsia="宋体" w:cs="宋体"/>
          <w:spacing w:val="13"/>
          <w:sz w:val="24"/>
          <w:szCs w:val="24"/>
        </w:rPr>
        <w:t>”</w:t>
      </w:r>
      <w:r>
        <w:rPr>
          <w:rFonts w:hint="eastAsia" w:ascii="宋体" w:hAnsi="宋体" w:eastAsia="宋体" w:cs="宋体"/>
          <w:spacing w:val="10"/>
          <w:sz w:val="24"/>
          <w:szCs w:val="24"/>
        </w:rPr>
        <w:t>的模式发挥了巨大优势。学生在实训区域学习数</w:t>
      </w:r>
      <w:r>
        <w:rPr>
          <w:rFonts w:hint="eastAsia" w:ascii="宋体" w:hAnsi="宋体" w:eastAsia="宋体" w:cs="宋体"/>
          <w:spacing w:val="9"/>
          <w:sz w:val="24"/>
          <w:szCs w:val="24"/>
        </w:rPr>
        <w:t>控编程的基础</w:t>
      </w:r>
      <w:r>
        <w:rPr>
          <w:rFonts w:hint="eastAsia" w:ascii="宋体" w:hAnsi="宋体" w:eastAsia="宋体" w:cs="宋体"/>
          <w:spacing w:val="10"/>
          <w:sz w:val="24"/>
          <w:szCs w:val="24"/>
        </w:rPr>
        <w:t>知识和基本操作技能，然后进入企业的生产车间</w:t>
      </w:r>
      <w:r>
        <w:rPr>
          <w:rFonts w:hint="eastAsia" w:ascii="宋体" w:hAnsi="宋体" w:eastAsia="宋体" w:cs="宋体"/>
          <w:spacing w:val="9"/>
          <w:sz w:val="24"/>
          <w:szCs w:val="24"/>
        </w:rPr>
        <w:t>，参与高精度</w:t>
      </w:r>
      <w:r>
        <w:rPr>
          <w:rFonts w:hint="eastAsia" w:ascii="宋体" w:hAnsi="宋体" w:eastAsia="宋体" w:cs="宋体"/>
          <w:spacing w:val="10"/>
          <w:sz w:val="24"/>
          <w:szCs w:val="24"/>
        </w:rPr>
        <w:t>零部件加工、复杂模具制造等生产实践。通过这</w:t>
      </w:r>
      <w:r>
        <w:rPr>
          <w:rFonts w:hint="eastAsia" w:ascii="宋体" w:hAnsi="宋体" w:eastAsia="宋体" w:cs="宋体"/>
          <w:spacing w:val="9"/>
          <w:sz w:val="24"/>
          <w:szCs w:val="24"/>
        </w:rPr>
        <w:t>种方式，学生</w:t>
      </w:r>
      <w:r>
        <w:rPr>
          <w:rFonts w:hint="eastAsia" w:ascii="宋体" w:hAnsi="宋体" w:eastAsia="宋体" w:cs="宋体"/>
          <w:spacing w:val="10"/>
          <w:sz w:val="24"/>
          <w:szCs w:val="24"/>
        </w:rPr>
        <w:t>能够亲身感受到传统机械加工与现代数控加工的</w:t>
      </w:r>
      <w:r>
        <w:rPr>
          <w:rFonts w:hint="eastAsia" w:ascii="宋体" w:hAnsi="宋体" w:eastAsia="宋体" w:cs="宋体"/>
          <w:spacing w:val="9"/>
          <w:sz w:val="24"/>
          <w:szCs w:val="24"/>
        </w:rPr>
        <w:t>差异，更好地</w:t>
      </w:r>
      <w:r>
        <w:rPr>
          <w:rFonts w:hint="eastAsia" w:ascii="宋体" w:hAnsi="宋体" w:eastAsia="宋体" w:cs="宋体"/>
          <w:spacing w:val="8"/>
          <w:sz w:val="24"/>
          <w:szCs w:val="24"/>
        </w:rPr>
        <w:t>掌握数控生产技术。</w:t>
      </w:r>
    </w:p>
    <w:p w14:paraId="00D2D5A7">
      <w:pPr>
        <w:keepNext w:val="0"/>
        <w:keepLines w:val="0"/>
        <w:pageBreakBefore w:val="0"/>
        <w:widowControl w:val="0"/>
        <w:kinsoku/>
        <w:wordWrap/>
        <w:overflowPunct/>
        <w:topLinePunct w:val="0"/>
        <w:autoSpaceDE/>
        <w:autoSpaceDN/>
        <w:bidi w:val="0"/>
        <w:adjustRightInd/>
        <w:snapToGrid/>
        <w:spacing w:before="31" w:line="440" w:lineRule="exact"/>
        <w:ind w:firstLine="500" w:firstLineChars="200"/>
        <w:textAlignment w:val="auto"/>
        <w:outlineLvl w:val="2"/>
        <w:rPr>
          <w:rFonts w:hint="eastAsia" w:ascii="宋体" w:hAnsi="宋体" w:eastAsia="宋体" w:cs="宋体"/>
          <w:sz w:val="24"/>
          <w:szCs w:val="24"/>
        </w:rPr>
      </w:pPr>
      <w:bookmarkStart w:id="11" w:name="bookmark58"/>
      <w:bookmarkEnd w:id="11"/>
      <w:bookmarkStart w:id="12" w:name="bookmark57"/>
      <w:bookmarkEnd w:id="12"/>
      <w:r>
        <w:rPr>
          <w:rFonts w:hint="eastAsia" w:ascii="宋体" w:hAnsi="宋体" w:eastAsia="宋体" w:cs="宋体"/>
          <w:b w:val="0"/>
          <w:bCs w:val="0"/>
          <w:spacing w:val="5"/>
          <w:sz w:val="24"/>
          <w:szCs w:val="24"/>
        </w:rPr>
        <w:t>开展订单式培养</w:t>
      </w:r>
      <w:r>
        <w:rPr>
          <w:rFonts w:hint="eastAsia" w:ascii="宋体" w:hAnsi="宋体" w:eastAsia="宋体" w:cs="宋体"/>
          <w:b w:val="0"/>
          <w:bCs w:val="0"/>
          <w:spacing w:val="5"/>
          <w:sz w:val="24"/>
          <w:szCs w:val="24"/>
          <w:lang w:eastAsia="zh-CN"/>
        </w:rPr>
        <w:t>：</w:t>
      </w:r>
      <w:r>
        <w:rPr>
          <w:rFonts w:hint="eastAsia" w:ascii="宋体" w:hAnsi="宋体" w:eastAsia="宋体" w:cs="宋体"/>
          <w:spacing w:val="9"/>
          <w:sz w:val="24"/>
          <w:szCs w:val="24"/>
        </w:rPr>
        <w:t>与天津长城哈弗汽车有限公司签订订单培养协</w:t>
      </w:r>
      <w:r>
        <w:rPr>
          <w:rFonts w:hint="eastAsia" w:ascii="宋体" w:hAnsi="宋体" w:eastAsia="宋体" w:cs="宋体"/>
          <w:spacing w:val="8"/>
          <w:sz w:val="24"/>
          <w:szCs w:val="24"/>
        </w:rPr>
        <w:t>议，根据企</w:t>
      </w:r>
      <w:r>
        <w:rPr>
          <w:rFonts w:hint="eastAsia" w:ascii="宋体" w:hAnsi="宋体" w:eastAsia="宋体" w:cs="宋体"/>
          <w:spacing w:val="9"/>
          <w:sz w:val="24"/>
          <w:szCs w:val="24"/>
        </w:rPr>
        <w:t>业的岗位需求和用人标准，制定专门的培养计划。天津长城哈弗汽车有限公司提出对汽车运用与维修人才的具体要求，学校按照要求调整课程内容和教学方法，学生在学习期间有针对性地学习企业所需技能，毕业后直接进入企业工作，实现了学校与企业的无缝对接，为企业提供了稳定的人才来源，同时也提</w:t>
      </w:r>
      <w:r>
        <w:rPr>
          <w:rFonts w:hint="eastAsia" w:ascii="宋体" w:hAnsi="宋体" w:eastAsia="宋体" w:cs="宋体"/>
          <w:spacing w:val="8"/>
          <w:sz w:val="24"/>
          <w:szCs w:val="24"/>
        </w:rPr>
        <w:t>高了学生的就业质量。</w:t>
      </w:r>
    </w:p>
    <w:p w14:paraId="63AD04EA">
      <w:pPr>
        <w:keepNext w:val="0"/>
        <w:keepLines w:val="0"/>
        <w:pageBreakBefore w:val="0"/>
        <w:widowControl w:val="0"/>
        <w:kinsoku/>
        <w:wordWrap/>
        <w:overflowPunct/>
        <w:topLinePunct w:val="0"/>
        <w:autoSpaceDE/>
        <w:autoSpaceDN/>
        <w:bidi w:val="0"/>
        <w:adjustRightInd/>
        <w:snapToGrid/>
        <w:spacing w:before="23" w:line="440" w:lineRule="exact"/>
        <w:ind w:firstLine="500" w:firstLineChars="200"/>
        <w:textAlignment w:val="auto"/>
        <w:rPr>
          <w:rFonts w:hint="eastAsia" w:ascii="宋体" w:hAnsi="宋体" w:eastAsia="宋体" w:cs="宋体"/>
          <w:spacing w:val="8"/>
          <w:sz w:val="24"/>
          <w:szCs w:val="24"/>
        </w:rPr>
      </w:pPr>
      <w:bookmarkStart w:id="13" w:name="bookmark60"/>
      <w:bookmarkEnd w:id="13"/>
      <w:bookmarkStart w:id="14" w:name="bookmark68"/>
      <w:bookmarkEnd w:id="14"/>
      <w:bookmarkStart w:id="15" w:name="bookmark59"/>
      <w:bookmarkEnd w:id="15"/>
      <w:bookmarkStart w:id="16" w:name="bookmark67"/>
      <w:bookmarkEnd w:id="16"/>
      <w:r>
        <w:rPr>
          <w:rFonts w:hint="eastAsia" w:ascii="宋体" w:hAnsi="宋体" w:eastAsia="宋体" w:cs="宋体"/>
          <w:b w:val="0"/>
          <w:bCs w:val="0"/>
          <w:spacing w:val="5"/>
          <w:sz w:val="24"/>
          <w:szCs w:val="24"/>
        </w:rPr>
        <w:t>创新发展举措</w:t>
      </w:r>
      <w:r>
        <w:rPr>
          <w:rFonts w:hint="eastAsia" w:ascii="宋体" w:hAnsi="宋体" w:eastAsia="宋体" w:cs="宋体"/>
          <w:b w:val="0"/>
          <w:bCs w:val="0"/>
          <w:spacing w:val="5"/>
          <w:sz w:val="24"/>
          <w:szCs w:val="24"/>
          <w:lang w:eastAsia="zh-CN"/>
        </w:rPr>
        <w:t>：</w:t>
      </w:r>
      <w:r>
        <w:rPr>
          <w:rFonts w:hint="eastAsia" w:ascii="宋体" w:hAnsi="宋体" w:eastAsia="宋体" w:cs="宋体"/>
          <w:spacing w:val="9"/>
          <w:sz w:val="24"/>
          <w:szCs w:val="24"/>
        </w:rPr>
        <w:t>鼓励教师和学生开展创新活动。学校与高校、科研机构建</w:t>
      </w:r>
      <w:r>
        <w:rPr>
          <w:rFonts w:hint="eastAsia" w:ascii="宋体" w:hAnsi="宋体" w:eastAsia="宋体" w:cs="宋体"/>
          <w:spacing w:val="7"/>
          <w:sz w:val="24"/>
          <w:szCs w:val="24"/>
        </w:rPr>
        <w:t>立合作关系，开展联合科研项目，提升学校</w:t>
      </w:r>
      <w:r>
        <w:rPr>
          <w:rFonts w:hint="eastAsia" w:ascii="宋体" w:hAnsi="宋体" w:eastAsia="宋体" w:cs="宋体"/>
          <w:spacing w:val="6"/>
          <w:sz w:val="24"/>
          <w:szCs w:val="24"/>
        </w:rPr>
        <w:t>的创新能力。例如，</w:t>
      </w:r>
      <w:r>
        <w:rPr>
          <w:rFonts w:hint="eastAsia" w:ascii="宋体" w:hAnsi="宋体" w:eastAsia="宋体" w:cs="宋体"/>
          <w:spacing w:val="9"/>
          <w:sz w:val="24"/>
          <w:szCs w:val="24"/>
        </w:rPr>
        <w:t>内蒙古农业大学、河套酒厂携手开展酿酒创新项目，合力研究新型酒品种。促进了学校科研水平的提高，同时也为区域农业</w:t>
      </w:r>
      <w:r>
        <w:rPr>
          <w:rFonts w:hint="eastAsia" w:ascii="宋体" w:hAnsi="宋体" w:eastAsia="宋体" w:cs="宋体"/>
          <w:spacing w:val="7"/>
          <w:sz w:val="24"/>
          <w:szCs w:val="24"/>
        </w:rPr>
        <w:t>发展提供了技术支持。率先成立“信息技术产业学院</w:t>
      </w:r>
      <w:r>
        <w:rPr>
          <w:rFonts w:hint="eastAsia" w:ascii="宋体" w:hAnsi="宋体" w:eastAsia="宋体" w:cs="宋体"/>
          <w:spacing w:val="-90"/>
          <w:sz w:val="24"/>
          <w:szCs w:val="24"/>
        </w:rPr>
        <w:t xml:space="preserve"> </w:t>
      </w:r>
      <w:r>
        <w:rPr>
          <w:rFonts w:hint="eastAsia" w:ascii="宋体" w:hAnsi="宋体" w:eastAsia="宋体" w:cs="宋体"/>
          <w:spacing w:val="7"/>
          <w:sz w:val="24"/>
          <w:szCs w:val="24"/>
        </w:rPr>
        <w:t>”，与华</w:t>
      </w:r>
      <w:r>
        <w:rPr>
          <w:rFonts w:hint="eastAsia" w:ascii="宋体" w:hAnsi="宋体" w:eastAsia="宋体" w:cs="宋体"/>
          <w:spacing w:val="8"/>
          <w:sz w:val="24"/>
          <w:szCs w:val="24"/>
        </w:rPr>
        <w:t>兴集团开展师资、学生多方面的培养和能力提升。</w:t>
      </w:r>
    </w:p>
    <w:p w14:paraId="745E6343">
      <w:pPr>
        <w:keepNext w:val="0"/>
        <w:keepLines w:val="0"/>
        <w:pageBreakBefore w:val="0"/>
        <w:widowControl w:val="0"/>
        <w:kinsoku/>
        <w:wordWrap/>
        <w:overflowPunct/>
        <w:topLinePunct w:val="0"/>
        <w:autoSpaceDE/>
        <w:autoSpaceDN/>
        <w:bidi w:val="0"/>
        <w:adjustRightInd/>
        <w:snapToGrid/>
        <w:spacing w:line="440" w:lineRule="exact"/>
        <w:ind w:right="0" w:firstLine="514" w:firstLineChars="200"/>
        <w:jc w:val="both"/>
        <w:textAlignment w:val="auto"/>
        <w:rPr>
          <w:rFonts w:hint="eastAsia" w:ascii="宋体" w:hAnsi="宋体" w:eastAsia="宋体" w:cs="宋体"/>
          <w:b/>
          <w:bCs/>
          <w:spacing w:val="8"/>
          <w:sz w:val="24"/>
          <w:szCs w:val="24"/>
          <w:lang w:val="en-US" w:eastAsia="zh-CN"/>
        </w:rPr>
      </w:pPr>
      <w:r>
        <w:rPr>
          <w:rFonts w:hint="eastAsia" w:ascii="宋体" w:hAnsi="宋体" w:eastAsia="宋体" w:cs="宋体"/>
          <w:b/>
          <w:bCs/>
          <w:spacing w:val="8"/>
          <w:sz w:val="24"/>
          <w:szCs w:val="24"/>
          <w:lang w:val="en-US" w:eastAsia="zh-CN"/>
        </w:rPr>
        <w:t>开发校本教材</w:t>
      </w:r>
    </w:p>
    <w:p w14:paraId="650686B8">
      <w:pPr>
        <w:keepNext w:val="0"/>
        <w:keepLines w:val="0"/>
        <w:pageBreakBefore w:val="0"/>
        <w:widowControl w:val="0"/>
        <w:kinsoku/>
        <w:wordWrap/>
        <w:overflowPunct/>
        <w:topLinePunct w:val="0"/>
        <w:autoSpaceDE/>
        <w:autoSpaceDN/>
        <w:bidi w:val="0"/>
        <w:adjustRightInd/>
        <w:snapToGrid/>
        <w:spacing w:line="440" w:lineRule="exact"/>
        <w:ind w:right="0" w:firstLine="512" w:firstLineChars="200"/>
        <w:jc w:val="both"/>
        <w:textAlignment w:val="auto"/>
        <w:rPr>
          <w:rFonts w:hint="eastAsia" w:ascii="宋体" w:hAnsi="宋体" w:eastAsia="宋体" w:cs="宋体"/>
          <w:spacing w:val="8"/>
          <w:sz w:val="24"/>
          <w:szCs w:val="24"/>
        </w:rPr>
      </w:pPr>
      <w:r>
        <w:rPr>
          <w:rFonts w:hint="eastAsia" w:ascii="宋体" w:hAnsi="宋体" w:eastAsia="宋体" w:cs="宋体"/>
          <w:spacing w:val="8"/>
          <w:sz w:val="24"/>
          <w:szCs w:val="24"/>
        </w:rPr>
        <w:t>在教材建设中融入行业新标准、新规范、新技术，适应“ 产业升级下 ”职业教育发展需求，开发教学资源库平台、在线的数字化课程配套教材，习题、微课；融入课程思政的人才培养方案和教学标准，开发基于真实岗位的项目式活页式教材和修订教学活动设计，开展线上线下混合式教学模式，推动课堂教学革命；深化教法改革，借助信息技术，开展以学生为中心的项目驱动式教学、任务驱动式教学的多种教学模式，推行启发式、探究式、讨论式、参与式等教学方法。</w:t>
      </w:r>
    </w:p>
    <w:p w14:paraId="473B5CC4">
      <w:pPr>
        <w:keepNext w:val="0"/>
        <w:keepLines w:val="0"/>
        <w:pageBreakBefore w:val="0"/>
        <w:widowControl w:val="0"/>
        <w:kinsoku/>
        <w:wordWrap/>
        <w:overflowPunct/>
        <w:topLinePunct w:val="0"/>
        <w:autoSpaceDE/>
        <w:autoSpaceDN/>
        <w:bidi w:val="0"/>
        <w:adjustRightInd/>
        <w:snapToGrid/>
        <w:spacing w:line="440" w:lineRule="exact"/>
        <w:ind w:right="0" w:firstLine="514" w:firstLineChars="200"/>
        <w:jc w:val="both"/>
        <w:textAlignment w:val="auto"/>
        <w:rPr>
          <w:rFonts w:hint="eastAsia" w:ascii="宋体" w:hAnsi="宋体" w:eastAsia="宋体" w:cs="宋体"/>
          <w:b/>
          <w:bCs/>
          <w:spacing w:val="8"/>
          <w:sz w:val="24"/>
          <w:szCs w:val="24"/>
          <w:lang w:eastAsia="zh-CN"/>
        </w:rPr>
      </w:pPr>
      <w:r>
        <w:rPr>
          <w:rFonts w:hint="eastAsia" w:ascii="宋体" w:hAnsi="宋体" w:eastAsia="宋体" w:cs="宋体"/>
          <w:b/>
          <w:bCs/>
          <w:spacing w:val="8"/>
          <w:sz w:val="24"/>
          <w:szCs w:val="24"/>
        </w:rPr>
        <w:t>重点师资培养</w:t>
      </w:r>
    </w:p>
    <w:p w14:paraId="1C93EE0F">
      <w:pPr>
        <w:keepNext w:val="0"/>
        <w:keepLines w:val="0"/>
        <w:pageBreakBefore w:val="0"/>
        <w:widowControl w:val="0"/>
        <w:kinsoku/>
        <w:wordWrap/>
        <w:overflowPunct/>
        <w:topLinePunct w:val="0"/>
        <w:autoSpaceDE/>
        <w:autoSpaceDN/>
        <w:bidi w:val="0"/>
        <w:adjustRightInd/>
        <w:snapToGrid/>
        <w:spacing w:before="0" w:after="0" w:line="440" w:lineRule="exact"/>
        <w:ind w:right="0" w:firstLine="512" w:firstLineChars="200"/>
        <w:jc w:val="both"/>
        <w:textAlignment w:val="auto"/>
        <w:rPr>
          <w:rFonts w:hint="eastAsia" w:ascii="宋体" w:hAnsi="宋体" w:eastAsia="宋体" w:cs="宋体"/>
          <w:spacing w:val="8"/>
          <w:sz w:val="24"/>
          <w:szCs w:val="24"/>
        </w:rPr>
      </w:pPr>
      <w:r>
        <w:rPr>
          <w:rFonts w:hint="eastAsia" w:ascii="宋体" w:hAnsi="宋体" w:eastAsia="宋体" w:cs="宋体"/>
          <w:spacing w:val="8"/>
          <w:sz w:val="24"/>
          <w:szCs w:val="24"/>
        </w:rPr>
        <w:t>选拔培养一批专业带头人、骨干教师和“双师型”教师。通过参加国内外培训、学术交流、企业挂职等方式，提升教师的专业素养和实践能力。专业带头人在专业建设、课程改革、科研创新等方面发挥引领作用，骨干教师成为教学一线的中坚力量，“双师型 ”教师则为学生提供了贴近企业实际的教学指导。成立技能大师工作室，通过聘任行业兼职教师打造教师教学创新团队。</w:t>
      </w:r>
    </w:p>
    <w:p w14:paraId="626078E4">
      <w:pPr>
        <w:pStyle w:val="49"/>
        <w:keepNext w:val="0"/>
        <w:keepLines w:val="0"/>
        <w:pageBreakBefore w:val="0"/>
        <w:widowControl w:val="0"/>
        <w:kinsoku/>
        <w:wordWrap/>
        <w:overflowPunct/>
        <w:topLinePunct w:val="0"/>
        <w:bidi w:val="0"/>
        <w:snapToGrid/>
        <w:spacing w:line="440" w:lineRule="exact"/>
        <w:ind w:firstLine="602" w:firstLineChars="200"/>
        <w:jc w:val="both"/>
        <w:textAlignment w:val="auto"/>
        <w:rPr>
          <w:rFonts w:hint="eastAsia" w:ascii="黑体" w:hAnsi="黑体" w:eastAsia="黑体" w:cs="黑体"/>
          <w:b/>
          <w:bCs/>
          <w:sz w:val="30"/>
          <w:szCs w:val="30"/>
          <w:lang w:val="en-US" w:eastAsia="zh-CN"/>
        </w:rPr>
      </w:pPr>
    </w:p>
    <w:p w14:paraId="38EDF9C6">
      <w:pPr>
        <w:widowControl w:val="0"/>
        <w:autoSpaceDE w:val="0"/>
        <w:autoSpaceDN w:val="0"/>
        <w:adjustRightInd w:val="0"/>
        <w:spacing w:line="560" w:lineRule="exact"/>
        <w:jc w:val="both"/>
        <w:rPr>
          <w:rFonts w:hint="eastAsia" w:ascii="黑体" w:hAnsi="黑体" w:eastAsia="黑体" w:cs="黑体"/>
          <w:b/>
          <w:bCs/>
          <w:color w:val="000000"/>
          <w:sz w:val="30"/>
          <w:szCs w:val="30"/>
          <w:lang w:val="en-US" w:eastAsia="zh-CN" w:bidi="ar-SA"/>
        </w:rPr>
      </w:pPr>
      <w:r>
        <w:rPr>
          <w:rFonts w:hint="eastAsia" w:ascii="黑体" w:hAnsi="黑体" w:eastAsia="黑体" w:cs="黑体"/>
          <w:b/>
          <w:bCs/>
          <w:color w:val="000000"/>
          <w:sz w:val="30"/>
          <w:szCs w:val="30"/>
          <w:lang w:val="en-US" w:eastAsia="zh-CN" w:bidi="ar-SA"/>
        </w:rPr>
        <w:t>案例1-1</w:t>
      </w:r>
    </w:p>
    <w:p w14:paraId="40E5696C">
      <w:pPr>
        <w:keepNext w:val="0"/>
        <w:keepLines w:val="0"/>
        <w:pageBreakBefore w:val="0"/>
        <w:widowControl w:val="0"/>
        <w:kinsoku/>
        <w:wordWrap/>
        <w:overflowPunct/>
        <w:topLinePunct w:val="0"/>
        <w:autoSpaceDE w:val="0"/>
        <w:autoSpaceDN w:val="0"/>
        <w:bidi w:val="0"/>
        <w:adjustRightInd w:val="0"/>
        <w:snapToGrid/>
        <w:spacing w:line="440" w:lineRule="exact"/>
        <w:ind w:firstLine="602" w:firstLineChars="200"/>
        <w:jc w:val="center"/>
        <w:textAlignment w:val="auto"/>
        <w:rPr>
          <w:rFonts w:hint="eastAsia" w:ascii="仿宋" w:hAnsi="仿宋" w:eastAsia="仿宋" w:cs="仿宋"/>
          <w:b/>
          <w:bCs/>
          <w:color w:val="000000"/>
          <w:sz w:val="30"/>
          <w:szCs w:val="30"/>
          <w:lang w:val="en-US" w:eastAsia="zh-CN" w:bidi="ar-SA"/>
        </w:rPr>
      </w:pPr>
      <w:r>
        <w:rPr>
          <w:rFonts w:hint="eastAsia" w:ascii="仿宋" w:hAnsi="仿宋" w:eastAsia="仿宋" w:cs="仿宋"/>
          <w:b/>
          <w:bCs/>
          <w:color w:val="000000"/>
          <w:sz w:val="30"/>
          <w:szCs w:val="30"/>
          <w:lang w:val="en-US" w:eastAsia="zh-CN" w:bidi="ar-SA"/>
        </w:rPr>
        <w:t>“三全育人”的深度践行与丰硕成果</w:t>
      </w:r>
    </w:p>
    <w:p w14:paraId="48E767C3">
      <w:pPr>
        <w:keepNext w:val="0"/>
        <w:keepLines w:val="0"/>
        <w:pageBreakBefore w:val="0"/>
        <w:widowControl w:val="0"/>
        <w:kinsoku/>
        <w:wordWrap/>
        <w:overflowPunct/>
        <w:topLinePunct w:val="0"/>
        <w:bidi w:val="0"/>
        <w:snapToGrid/>
        <w:spacing w:line="440" w:lineRule="exact"/>
        <w:ind w:firstLine="480" w:firstLineChars="200"/>
        <w:textAlignment w:val="auto"/>
        <w:rPr>
          <w:rFonts w:hint="eastAsia" w:ascii="仿宋" w:hAnsi="仿宋" w:eastAsia="仿宋" w:cs="仿宋"/>
          <w:b w:val="0"/>
          <w:bCs w:val="0"/>
          <w:color w:val="000000"/>
          <w:sz w:val="24"/>
          <w:szCs w:val="24"/>
          <w:lang w:val="en-US" w:eastAsia="zh-CN" w:bidi="ar-SA"/>
        </w:rPr>
      </w:pPr>
      <w:r>
        <w:rPr>
          <w:rFonts w:hint="eastAsia" w:ascii="仿宋" w:hAnsi="仿宋" w:eastAsia="仿宋" w:cs="仿宋"/>
          <w:b w:val="0"/>
          <w:bCs w:val="0"/>
          <w:color w:val="000000"/>
          <w:sz w:val="24"/>
          <w:szCs w:val="24"/>
          <w:lang w:val="en-US" w:eastAsia="zh-CN" w:bidi="ar-SA"/>
        </w:rPr>
        <w:t>学校以“立德树人”为根本任务，积</w:t>
      </w:r>
      <w:r>
        <w:rPr>
          <w:rFonts w:hint="eastAsia" w:ascii="仿宋" w:hAnsi="仿宋" w:eastAsia="仿宋" w:cs="仿宋"/>
          <w:sz w:val="24"/>
          <w:szCs w:val="24"/>
        </w:rPr>
        <w:t>极推进“三全育人”工作并成效显著。</w:t>
      </w:r>
      <w:r>
        <w:rPr>
          <w:rFonts w:hint="eastAsia" w:ascii="仿宋" w:hAnsi="仿宋" w:eastAsia="仿宋" w:cs="仿宋"/>
          <w:b w:val="0"/>
          <w:bCs w:val="0"/>
          <w:color w:val="000000"/>
          <w:sz w:val="24"/>
          <w:szCs w:val="24"/>
          <w:lang w:val="en-US" w:eastAsia="zh-CN" w:bidi="ar-SA"/>
        </w:rPr>
        <w:t>通过以“责任”为引领的县域“校企协同、徳技兼修”的三全育人建设方案，扎实开展工作。</w:t>
      </w:r>
    </w:p>
    <w:p w14:paraId="4D22FBE6">
      <w:pPr>
        <w:bidi w:val="0"/>
        <w:ind w:firstLine="480" w:firstLineChars="200"/>
        <w:rPr>
          <w:rFonts w:hint="eastAsia" w:ascii="仿宋" w:hAnsi="仿宋" w:eastAsia="仿宋" w:cs="仿宋"/>
          <w:b w:val="0"/>
          <w:bCs w:val="0"/>
          <w:color w:val="000000"/>
          <w:sz w:val="24"/>
          <w:szCs w:val="24"/>
          <w:lang w:val="en-US" w:eastAsia="zh-CN" w:bidi="ar-SA"/>
        </w:rPr>
      </w:pPr>
    </w:p>
    <w:p w14:paraId="7F1FC18C">
      <w:pPr>
        <w:bidi w:val="0"/>
        <w:ind w:firstLine="640" w:firstLineChars="200"/>
        <w:rPr>
          <w:rFonts w:hint="eastAsia" w:ascii="仿宋" w:hAnsi="仿宋" w:eastAsia="仿宋" w:cs="仿宋"/>
          <w:b w:val="0"/>
          <w:bCs w:val="0"/>
          <w:color w:val="000000"/>
          <w:sz w:val="24"/>
          <w:szCs w:val="24"/>
          <w:lang w:val="en-US" w:eastAsia="zh-CN" w:bidi="ar-SA"/>
        </w:rPr>
      </w:pPr>
      <w:r>
        <w:rPr>
          <w:rFonts w:hint="eastAsia" w:ascii="仿宋" w:hAnsi="仿宋" w:eastAsia="仿宋" w:cs="仿宋"/>
          <w:sz w:val="32"/>
          <w:szCs w:val="32"/>
        </w:rPr>
        <w:object>
          <v:shape id="_x0000_i1025" o:spt="75" type="#_x0000_t75" style="height:192.05pt;width:340.15pt;" o:ole="t" filled="f" o:preferrelative="t" stroked="f" coordsize="21600,21600">
            <v:path/>
            <v:fill on="f" focussize="0,0"/>
            <v:stroke on="f"/>
            <v:imagedata r:id="rId14" o:title=""/>
            <o:lock v:ext="edit" aspectratio="t"/>
            <w10:wrap type="none"/>
            <w10:anchorlock/>
          </v:shape>
          <o:OLEObject Type="Embed" ProgID="PowerPoint.Slide.12" ShapeID="_x0000_i1025" DrawAspect="Content" ObjectID="_1468075725" r:id="rId13">
            <o:LockedField>false</o:LockedField>
          </o:OLEObject>
        </w:object>
      </w:r>
    </w:p>
    <w:p w14:paraId="3D2C8CCB">
      <w:pPr>
        <w:bidi w:val="0"/>
        <w:ind w:firstLine="482" w:firstLineChars="200"/>
        <w:jc w:val="center"/>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图1-2 十大育人体系</w:t>
      </w:r>
    </w:p>
    <w:p w14:paraId="54CF4C92">
      <w:pPr>
        <w:bidi w:val="0"/>
        <w:ind w:firstLine="482" w:firstLineChars="200"/>
        <w:jc w:val="center"/>
        <w:rPr>
          <w:rFonts w:hint="eastAsia" w:ascii="仿宋" w:hAnsi="仿宋" w:eastAsia="仿宋" w:cs="仿宋"/>
          <w:b/>
          <w:bCs/>
          <w:color w:val="auto"/>
          <w:sz w:val="24"/>
          <w:szCs w:val="24"/>
          <w:lang w:val="en-US" w:eastAsia="zh-CN"/>
        </w:rPr>
      </w:pPr>
    </w:p>
    <w:p w14:paraId="02A2DDB3">
      <w:pPr>
        <w:keepNext w:val="0"/>
        <w:keepLines w:val="0"/>
        <w:pageBreakBefore w:val="0"/>
        <w:widowControl w:val="0"/>
        <w:numPr>
          <w:ilvl w:val="0"/>
          <w:numId w:val="2"/>
        </w:numPr>
        <w:kinsoku/>
        <w:wordWrap/>
        <w:overflowPunct/>
        <w:topLinePunct w:val="0"/>
        <w:autoSpaceDE/>
        <w:autoSpaceDN/>
        <w:bidi w:val="0"/>
        <w:adjustRightInd/>
        <w:snapToGrid/>
        <w:spacing w:line="440" w:lineRule="exact"/>
        <w:ind w:firstLine="720" w:firstLineChars="300"/>
        <w:textAlignment w:val="auto"/>
        <w:rPr>
          <w:rFonts w:hint="eastAsia" w:ascii="仿宋" w:hAnsi="仿宋" w:eastAsia="仿宋" w:cs="仿宋"/>
          <w:b w:val="0"/>
          <w:bCs w:val="0"/>
          <w:color w:val="000000"/>
          <w:sz w:val="24"/>
          <w:szCs w:val="24"/>
          <w:lang w:val="en-US" w:eastAsia="zh-CN" w:bidi="ar-SA"/>
        </w:rPr>
      </w:pPr>
      <w:r>
        <w:rPr>
          <w:rFonts w:hint="eastAsia" w:ascii="仿宋" w:hAnsi="仿宋" w:eastAsia="仿宋" w:cs="仿宋"/>
          <w:b w:val="0"/>
          <w:bCs w:val="0"/>
          <w:color w:val="000000"/>
          <w:sz w:val="24"/>
          <w:szCs w:val="24"/>
          <w:lang w:val="en-US" w:eastAsia="zh-CN" w:bidi="ar-SA"/>
        </w:rPr>
        <w:t>在全员育人上，教师将思政融入课程；班主任通过主题班会培养学生品德规范；专业课教师在实操中渗透职业道德形成育人合力。</w:t>
      </w:r>
    </w:p>
    <w:p w14:paraId="7AB19541">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65454370">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0B71899E">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r>
        <w:rPr>
          <w:rFonts w:hint="eastAsia" w:ascii="仿宋" w:hAnsi="仿宋" w:eastAsia="仿宋" w:cs="仿宋"/>
          <w:b w:val="0"/>
          <w:bCs w:val="0"/>
          <w:color w:val="000000"/>
          <w:sz w:val="24"/>
          <w:szCs w:val="24"/>
          <w:lang w:val="en-US" w:eastAsia="zh-CN" w:bidi="ar-SA"/>
        </w:rPr>
        <w:drawing>
          <wp:anchor distT="0" distB="0" distL="114300" distR="114300" simplePos="0" relativeHeight="251672576" behindDoc="0" locked="0" layoutInCell="1" allowOverlap="1">
            <wp:simplePos x="0" y="0"/>
            <wp:positionH relativeFrom="column">
              <wp:posOffset>706120</wp:posOffset>
            </wp:positionH>
            <wp:positionV relativeFrom="paragraph">
              <wp:posOffset>-163195</wp:posOffset>
            </wp:positionV>
            <wp:extent cx="4319905" cy="2259965"/>
            <wp:effectExtent l="0" t="0" r="4445" b="6985"/>
            <wp:wrapNone/>
            <wp:docPr id="21" name="图片 2" descr="实习实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实习实训"/>
                    <pic:cNvPicPr>
                      <a:picLocks noChangeAspect="1"/>
                    </pic:cNvPicPr>
                  </pic:nvPicPr>
                  <pic:blipFill>
                    <a:blip r:embed="rId15"/>
                    <a:stretch>
                      <a:fillRect/>
                    </a:stretch>
                  </pic:blipFill>
                  <pic:spPr>
                    <a:xfrm>
                      <a:off x="0" y="0"/>
                      <a:ext cx="4319905" cy="2259965"/>
                    </a:xfrm>
                    <a:prstGeom prst="rect">
                      <a:avLst/>
                    </a:prstGeom>
                    <a:noFill/>
                    <a:ln>
                      <a:noFill/>
                    </a:ln>
                  </pic:spPr>
                </pic:pic>
              </a:graphicData>
            </a:graphic>
          </wp:anchor>
        </w:drawing>
      </w:r>
    </w:p>
    <w:p w14:paraId="58024C20">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38B772A0">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3F7DC5F2">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3218B789">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73474D56">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3DC16C58">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795DD7C1">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553D3FA9">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5B21415E">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0C221EC5">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0B4B5833">
      <w:pPr>
        <w:widowControl w:val="0"/>
        <w:numPr>
          <w:ilvl w:val="0"/>
          <w:numId w:val="0"/>
        </w:numPr>
        <w:bidi w:val="0"/>
        <w:jc w:val="center"/>
        <w:rPr>
          <w:rFonts w:hint="eastAsia" w:ascii="仿宋" w:hAnsi="仿宋" w:eastAsia="仿宋" w:cs="仿宋"/>
          <w:b w:val="0"/>
          <w:bCs w:val="0"/>
          <w:color w:val="000000"/>
          <w:sz w:val="24"/>
          <w:szCs w:val="24"/>
          <w:lang w:val="en-US" w:eastAsia="zh-CN" w:bidi="ar-SA"/>
        </w:rPr>
      </w:pPr>
      <w:r>
        <w:rPr>
          <w:rFonts w:hint="eastAsia" w:ascii="仿宋" w:hAnsi="仿宋" w:eastAsia="仿宋" w:cs="仿宋"/>
          <w:b/>
          <w:bCs/>
          <w:color w:val="auto"/>
          <w:sz w:val="24"/>
          <w:szCs w:val="24"/>
          <w:lang w:val="en-US" w:eastAsia="zh-CN"/>
        </w:rPr>
        <w:t>图1-3</w:t>
      </w:r>
      <w:r>
        <w:rPr>
          <w:rFonts w:hint="eastAsia" w:ascii="仿宋" w:hAnsi="仿宋" w:eastAsia="仿宋" w:cs="仿宋"/>
          <w:b w:val="0"/>
          <w:bCs w:val="0"/>
          <w:color w:val="000000"/>
          <w:sz w:val="24"/>
          <w:szCs w:val="24"/>
          <w:lang w:val="en-US" w:eastAsia="zh-CN" w:bidi="ar-SA"/>
        </w:rPr>
        <w:t xml:space="preserve"> </w:t>
      </w:r>
      <w:r>
        <w:rPr>
          <w:rFonts w:hint="eastAsia" w:ascii="仿宋" w:hAnsi="仿宋" w:eastAsia="仿宋" w:cs="仿宋"/>
          <w:b/>
          <w:bCs/>
          <w:color w:val="auto"/>
          <w:sz w:val="24"/>
          <w:szCs w:val="24"/>
          <w:lang w:val="en-US" w:eastAsia="zh-CN"/>
        </w:rPr>
        <w:t>学生实操</w:t>
      </w:r>
    </w:p>
    <w:p w14:paraId="52DC9F78">
      <w:pPr>
        <w:keepNext w:val="0"/>
        <w:keepLines w:val="0"/>
        <w:pageBreakBefore w:val="0"/>
        <w:widowControl w:val="0"/>
        <w:numPr>
          <w:ilvl w:val="0"/>
          <w:numId w:val="2"/>
        </w:numPr>
        <w:kinsoku/>
        <w:wordWrap/>
        <w:overflowPunct/>
        <w:topLinePunct w:val="0"/>
        <w:autoSpaceDE/>
        <w:autoSpaceDN/>
        <w:bidi w:val="0"/>
        <w:adjustRightInd/>
        <w:snapToGrid/>
        <w:spacing w:line="440" w:lineRule="exact"/>
        <w:ind w:left="0" w:leftChars="0" w:firstLine="720" w:firstLineChars="300"/>
        <w:textAlignment w:val="auto"/>
        <w:rPr>
          <w:rFonts w:hint="eastAsia" w:ascii="仿宋" w:hAnsi="仿宋" w:eastAsia="仿宋" w:cs="仿宋"/>
          <w:b w:val="0"/>
          <w:bCs w:val="0"/>
          <w:color w:val="000000"/>
          <w:sz w:val="24"/>
          <w:szCs w:val="24"/>
          <w:lang w:val="en-US" w:eastAsia="zh-CN" w:bidi="ar-SA"/>
        </w:rPr>
      </w:pPr>
      <w:r>
        <w:rPr>
          <w:rFonts w:hint="eastAsia" w:ascii="仿宋" w:hAnsi="仿宋" w:eastAsia="仿宋" w:cs="仿宋"/>
          <w:b w:val="0"/>
          <w:bCs w:val="0"/>
          <w:color w:val="000000"/>
          <w:sz w:val="24"/>
          <w:szCs w:val="24"/>
          <w:lang w:val="en-US" w:eastAsia="zh-CN" w:bidi="ar-SA"/>
        </w:rPr>
        <w:t>全程育人方面，入学时的军训与校规教育奠定纪律基础；在校的各类竞赛、实践锻炼，三年全程规划引导。</w:t>
      </w:r>
    </w:p>
    <w:p w14:paraId="091244BB">
      <w:pPr>
        <w:numPr>
          <w:ilvl w:val="0"/>
          <w:numId w:val="0"/>
        </w:numPr>
        <w:bidi w:val="0"/>
        <w:ind w:leftChars="300"/>
        <w:rPr>
          <w:rFonts w:hint="eastAsia" w:ascii="仿宋" w:hAnsi="仿宋" w:eastAsia="仿宋" w:cs="仿宋"/>
          <w:b w:val="0"/>
          <w:bCs w:val="0"/>
          <w:color w:val="000000"/>
          <w:sz w:val="24"/>
          <w:szCs w:val="24"/>
          <w:lang w:val="en-US" w:eastAsia="zh-CN" w:bidi="ar-SA"/>
        </w:rPr>
      </w:pPr>
      <w:r>
        <w:rPr>
          <w:rFonts w:hint="eastAsia" w:ascii="仿宋" w:hAnsi="仿宋" w:eastAsia="仿宋" w:cs="仿宋"/>
          <w:b w:val="0"/>
          <w:bCs w:val="0"/>
          <w:color w:val="000000"/>
          <w:sz w:val="24"/>
          <w:szCs w:val="24"/>
          <w:lang w:val="en-US" w:eastAsia="zh-CN" w:bidi="ar-SA"/>
        </w:rPr>
        <w:drawing>
          <wp:anchor distT="0" distB="0" distL="114300" distR="114300" simplePos="0" relativeHeight="251673600" behindDoc="0" locked="0" layoutInCell="1" allowOverlap="1">
            <wp:simplePos x="0" y="0"/>
            <wp:positionH relativeFrom="column">
              <wp:posOffset>668020</wp:posOffset>
            </wp:positionH>
            <wp:positionV relativeFrom="paragraph">
              <wp:posOffset>69215</wp:posOffset>
            </wp:positionV>
            <wp:extent cx="4319905" cy="2028825"/>
            <wp:effectExtent l="0" t="0" r="4445" b="9525"/>
            <wp:wrapNone/>
            <wp:docPr id="24" name="图片 3" descr="军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descr="军训"/>
                    <pic:cNvPicPr>
                      <a:picLocks noChangeAspect="1"/>
                    </pic:cNvPicPr>
                  </pic:nvPicPr>
                  <pic:blipFill>
                    <a:blip r:embed="rId16"/>
                    <a:srcRect t="14638" r="5727" b="10837"/>
                    <a:stretch>
                      <a:fillRect/>
                    </a:stretch>
                  </pic:blipFill>
                  <pic:spPr>
                    <a:xfrm>
                      <a:off x="0" y="0"/>
                      <a:ext cx="4319905" cy="2028825"/>
                    </a:xfrm>
                    <a:prstGeom prst="rect">
                      <a:avLst/>
                    </a:prstGeom>
                    <a:noFill/>
                    <a:ln>
                      <a:noFill/>
                    </a:ln>
                  </pic:spPr>
                </pic:pic>
              </a:graphicData>
            </a:graphic>
          </wp:anchor>
        </w:drawing>
      </w:r>
    </w:p>
    <w:p w14:paraId="19D6B66A">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07AD2977">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27C4F75E">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2099FB5E">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453744FD">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6471B3EB">
      <w:pPr>
        <w:widowControl w:val="0"/>
        <w:numPr>
          <w:ilvl w:val="0"/>
          <w:numId w:val="0"/>
        </w:numPr>
        <w:bidi w:val="0"/>
        <w:jc w:val="center"/>
        <w:rPr>
          <w:rFonts w:hint="eastAsia" w:ascii="仿宋" w:hAnsi="仿宋" w:eastAsia="仿宋" w:cs="仿宋"/>
          <w:b w:val="0"/>
          <w:bCs w:val="0"/>
          <w:color w:val="000000"/>
          <w:sz w:val="24"/>
          <w:szCs w:val="24"/>
          <w:lang w:val="en-US" w:eastAsia="zh-CN" w:bidi="ar-SA"/>
        </w:rPr>
      </w:pPr>
    </w:p>
    <w:p w14:paraId="6AF8F15C">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1DA88789">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609905AA">
      <w:pPr>
        <w:widowControl w:val="0"/>
        <w:numPr>
          <w:ilvl w:val="0"/>
          <w:numId w:val="0"/>
        </w:numPr>
        <w:bidi w:val="0"/>
        <w:jc w:val="both"/>
        <w:rPr>
          <w:rFonts w:hint="eastAsia" w:ascii="仿宋" w:hAnsi="仿宋" w:eastAsia="仿宋" w:cs="仿宋"/>
          <w:b/>
          <w:bCs/>
          <w:color w:val="auto"/>
          <w:sz w:val="24"/>
          <w:szCs w:val="24"/>
          <w:lang w:val="en-US" w:eastAsia="zh-CN"/>
        </w:rPr>
      </w:pPr>
    </w:p>
    <w:p w14:paraId="47116D08">
      <w:pPr>
        <w:widowControl w:val="0"/>
        <w:numPr>
          <w:ilvl w:val="0"/>
          <w:numId w:val="0"/>
        </w:numPr>
        <w:bidi w:val="0"/>
        <w:jc w:val="center"/>
        <w:rPr>
          <w:rFonts w:hint="eastAsia" w:ascii="仿宋" w:hAnsi="仿宋" w:eastAsia="仿宋" w:cs="仿宋"/>
          <w:b/>
          <w:bCs/>
          <w:color w:val="auto"/>
          <w:sz w:val="24"/>
          <w:szCs w:val="24"/>
          <w:lang w:val="en-US" w:eastAsia="zh-CN"/>
        </w:rPr>
      </w:pPr>
    </w:p>
    <w:p w14:paraId="6D93CB49">
      <w:pPr>
        <w:widowControl w:val="0"/>
        <w:numPr>
          <w:ilvl w:val="0"/>
          <w:numId w:val="0"/>
        </w:numPr>
        <w:bidi w:val="0"/>
        <w:ind w:firstLine="3614" w:firstLineChars="1500"/>
        <w:jc w:val="both"/>
        <w:rPr>
          <w:rFonts w:hint="eastAsia" w:ascii="仿宋" w:hAnsi="仿宋" w:eastAsia="仿宋" w:cs="仿宋"/>
          <w:b w:val="0"/>
          <w:bCs w:val="0"/>
          <w:color w:val="000000"/>
          <w:sz w:val="24"/>
          <w:szCs w:val="24"/>
          <w:lang w:val="en-US" w:eastAsia="zh-CN" w:bidi="ar-SA"/>
        </w:rPr>
      </w:pPr>
      <w:r>
        <w:rPr>
          <w:rFonts w:hint="eastAsia" w:ascii="仿宋" w:hAnsi="仿宋" w:eastAsia="仿宋" w:cs="仿宋"/>
          <w:b/>
          <w:bCs/>
          <w:color w:val="auto"/>
          <w:sz w:val="24"/>
          <w:szCs w:val="24"/>
          <w:lang w:val="en-US" w:eastAsia="zh-CN"/>
        </w:rPr>
        <w:t>图1-4</w:t>
      </w:r>
      <w:r>
        <w:rPr>
          <w:rFonts w:hint="eastAsia" w:ascii="仿宋" w:hAnsi="仿宋" w:eastAsia="仿宋" w:cs="仿宋"/>
          <w:b w:val="0"/>
          <w:bCs w:val="0"/>
          <w:color w:val="000000"/>
          <w:sz w:val="24"/>
          <w:szCs w:val="24"/>
          <w:lang w:val="en-US" w:eastAsia="zh-CN" w:bidi="ar-SA"/>
        </w:rPr>
        <w:t xml:space="preserve"> </w:t>
      </w:r>
      <w:r>
        <w:rPr>
          <w:rFonts w:hint="eastAsia" w:ascii="仿宋" w:hAnsi="仿宋" w:eastAsia="仿宋" w:cs="仿宋"/>
          <w:b/>
          <w:bCs/>
          <w:color w:val="auto"/>
          <w:sz w:val="24"/>
          <w:szCs w:val="24"/>
          <w:lang w:val="en-US" w:eastAsia="zh-CN"/>
        </w:rPr>
        <w:t>新生军训</w:t>
      </w:r>
    </w:p>
    <w:p w14:paraId="1AD2FDA4">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300" w:firstLine="480" w:firstLineChars="200"/>
        <w:textAlignment w:val="auto"/>
        <w:rPr>
          <w:rFonts w:hint="eastAsia" w:ascii="仿宋" w:hAnsi="仿宋" w:eastAsia="仿宋" w:cs="仿宋"/>
          <w:b w:val="0"/>
          <w:bCs w:val="0"/>
          <w:color w:val="000000"/>
          <w:sz w:val="24"/>
          <w:szCs w:val="24"/>
          <w:lang w:val="en-US" w:eastAsia="zh-CN" w:bidi="ar-SA"/>
        </w:rPr>
      </w:pPr>
      <w:r>
        <w:rPr>
          <w:rFonts w:hint="eastAsia" w:ascii="仿宋" w:hAnsi="仿宋" w:eastAsia="仿宋" w:cs="仿宋"/>
          <w:b w:val="0"/>
          <w:bCs w:val="0"/>
          <w:color w:val="000000"/>
          <w:sz w:val="24"/>
          <w:szCs w:val="24"/>
          <w:lang w:val="en-US" w:eastAsia="zh-CN" w:bidi="ar-SA"/>
        </w:rPr>
        <w:t>三、全方位育人更是亮点突出，校内有先进实训基地、多彩社团活动，校外与多家企业合作开展带薪实习，组织学生参与社区服务，提升社会责任感。</w:t>
      </w:r>
    </w:p>
    <w:p w14:paraId="10D90424">
      <w:pPr>
        <w:numPr>
          <w:ilvl w:val="0"/>
          <w:numId w:val="0"/>
        </w:numPr>
        <w:bidi w:val="0"/>
        <w:rPr>
          <w:rFonts w:hint="eastAsia" w:ascii="仿宋" w:hAnsi="仿宋" w:eastAsia="仿宋" w:cs="仿宋"/>
          <w:b w:val="0"/>
          <w:bCs w:val="0"/>
          <w:color w:val="000000"/>
          <w:sz w:val="24"/>
          <w:szCs w:val="24"/>
          <w:lang w:val="en-US" w:eastAsia="zh-CN" w:bidi="ar-SA"/>
        </w:rPr>
      </w:pPr>
      <w:r>
        <w:rPr>
          <w:rFonts w:hint="eastAsia"/>
        </w:rPr>
        <w:drawing>
          <wp:anchor distT="0" distB="0" distL="114300" distR="114300" simplePos="0" relativeHeight="251671552" behindDoc="0" locked="0" layoutInCell="1" allowOverlap="1">
            <wp:simplePos x="0" y="0"/>
            <wp:positionH relativeFrom="column">
              <wp:posOffset>789305</wp:posOffset>
            </wp:positionH>
            <wp:positionV relativeFrom="paragraph">
              <wp:posOffset>150495</wp:posOffset>
            </wp:positionV>
            <wp:extent cx="4319905" cy="2222500"/>
            <wp:effectExtent l="0" t="0" r="4445" b="6350"/>
            <wp:wrapNone/>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17"/>
                    <a:stretch>
                      <a:fillRect/>
                    </a:stretch>
                  </pic:blipFill>
                  <pic:spPr>
                    <a:xfrm>
                      <a:off x="0" y="0"/>
                      <a:ext cx="4319905" cy="2222500"/>
                    </a:xfrm>
                    <a:prstGeom prst="rect">
                      <a:avLst/>
                    </a:prstGeom>
                    <a:noFill/>
                    <a:ln w="19050" cap="flat" cmpd="sng">
                      <a:noFill/>
                      <a:prstDash val="solid"/>
                      <a:miter/>
                      <a:headEnd type="none" w="med" len="med"/>
                      <a:tailEnd type="none" w="med" len="med"/>
                    </a:ln>
                  </pic:spPr>
                </pic:pic>
              </a:graphicData>
            </a:graphic>
          </wp:anchor>
        </w:drawing>
      </w:r>
    </w:p>
    <w:p w14:paraId="7556D66E">
      <w:pPr>
        <w:numPr>
          <w:ilvl w:val="0"/>
          <w:numId w:val="0"/>
        </w:numPr>
        <w:bidi w:val="0"/>
        <w:rPr>
          <w:rFonts w:hint="eastAsia" w:ascii="仿宋" w:hAnsi="仿宋" w:eastAsia="仿宋" w:cs="仿宋"/>
          <w:b w:val="0"/>
          <w:bCs w:val="0"/>
          <w:color w:val="000000"/>
          <w:sz w:val="24"/>
          <w:szCs w:val="24"/>
          <w:lang w:val="en-US" w:eastAsia="zh-CN" w:bidi="ar-SA"/>
        </w:rPr>
      </w:pPr>
    </w:p>
    <w:p w14:paraId="55286DE6">
      <w:pPr>
        <w:numPr>
          <w:ilvl w:val="0"/>
          <w:numId w:val="0"/>
        </w:numPr>
        <w:bidi w:val="0"/>
        <w:rPr>
          <w:rFonts w:hint="eastAsia" w:ascii="仿宋" w:hAnsi="仿宋" w:eastAsia="仿宋" w:cs="仿宋"/>
          <w:b w:val="0"/>
          <w:bCs w:val="0"/>
          <w:color w:val="000000"/>
          <w:sz w:val="24"/>
          <w:szCs w:val="24"/>
          <w:lang w:val="en-US" w:eastAsia="zh-CN" w:bidi="ar-SA"/>
        </w:rPr>
      </w:pPr>
    </w:p>
    <w:p w14:paraId="4E7140AD">
      <w:pPr>
        <w:numPr>
          <w:ilvl w:val="0"/>
          <w:numId w:val="0"/>
        </w:numPr>
        <w:bidi w:val="0"/>
        <w:rPr>
          <w:rFonts w:hint="eastAsia" w:ascii="仿宋" w:hAnsi="仿宋" w:eastAsia="仿宋" w:cs="仿宋"/>
          <w:b w:val="0"/>
          <w:bCs w:val="0"/>
          <w:color w:val="000000"/>
          <w:sz w:val="24"/>
          <w:szCs w:val="24"/>
          <w:lang w:val="en-US" w:eastAsia="zh-CN" w:bidi="ar-SA"/>
        </w:rPr>
      </w:pPr>
    </w:p>
    <w:p w14:paraId="1D238317">
      <w:pPr>
        <w:numPr>
          <w:ilvl w:val="0"/>
          <w:numId w:val="0"/>
        </w:numPr>
        <w:bidi w:val="0"/>
        <w:rPr>
          <w:rFonts w:hint="eastAsia" w:ascii="仿宋" w:hAnsi="仿宋" w:eastAsia="仿宋" w:cs="仿宋"/>
          <w:b w:val="0"/>
          <w:bCs w:val="0"/>
          <w:color w:val="000000"/>
          <w:sz w:val="24"/>
          <w:szCs w:val="24"/>
          <w:lang w:val="en-US" w:eastAsia="zh-CN" w:bidi="ar-SA"/>
        </w:rPr>
      </w:pPr>
    </w:p>
    <w:p w14:paraId="567ED2B5">
      <w:pPr>
        <w:numPr>
          <w:ilvl w:val="0"/>
          <w:numId w:val="0"/>
        </w:numPr>
        <w:bidi w:val="0"/>
        <w:rPr>
          <w:rFonts w:hint="eastAsia" w:ascii="仿宋" w:hAnsi="仿宋" w:eastAsia="仿宋" w:cs="仿宋"/>
          <w:b w:val="0"/>
          <w:bCs w:val="0"/>
          <w:color w:val="000000"/>
          <w:sz w:val="24"/>
          <w:szCs w:val="24"/>
          <w:lang w:val="en-US" w:eastAsia="zh-CN" w:bidi="ar-SA"/>
        </w:rPr>
      </w:pPr>
    </w:p>
    <w:p w14:paraId="74D21185">
      <w:pPr>
        <w:numPr>
          <w:ilvl w:val="0"/>
          <w:numId w:val="0"/>
        </w:numPr>
        <w:bidi w:val="0"/>
        <w:rPr>
          <w:rFonts w:hint="eastAsia" w:ascii="仿宋" w:hAnsi="仿宋" w:eastAsia="仿宋" w:cs="仿宋"/>
          <w:color w:val="000000"/>
          <w:sz w:val="24"/>
          <w:szCs w:val="24"/>
          <w:lang w:val="en-US" w:eastAsia="zh-CN" w:bidi="ar-SA"/>
        </w:rPr>
      </w:pPr>
    </w:p>
    <w:p w14:paraId="27BDBC70">
      <w:pPr>
        <w:numPr>
          <w:ilvl w:val="0"/>
          <w:numId w:val="0"/>
        </w:numPr>
        <w:bidi w:val="0"/>
        <w:jc w:val="center"/>
        <w:rPr>
          <w:rFonts w:hint="eastAsia" w:ascii="仿宋" w:hAnsi="仿宋" w:eastAsia="仿宋" w:cs="仿宋"/>
          <w:b/>
          <w:bCs/>
          <w:color w:val="auto"/>
          <w:sz w:val="24"/>
          <w:szCs w:val="24"/>
          <w:lang w:val="en-US" w:eastAsia="zh-CN"/>
        </w:rPr>
      </w:pPr>
    </w:p>
    <w:p w14:paraId="554985B7">
      <w:pPr>
        <w:numPr>
          <w:ilvl w:val="0"/>
          <w:numId w:val="0"/>
        </w:numPr>
        <w:bidi w:val="0"/>
        <w:jc w:val="center"/>
        <w:rPr>
          <w:rFonts w:hint="eastAsia" w:ascii="仿宋" w:hAnsi="仿宋" w:eastAsia="仿宋" w:cs="仿宋"/>
          <w:b/>
          <w:bCs/>
          <w:color w:val="auto"/>
          <w:sz w:val="24"/>
          <w:szCs w:val="24"/>
          <w:lang w:val="en-US" w:eastAsia="zh-CN"/>
        </w:rPr>
      </w:pPr>
    </w:p>
    <w:p w14:paraId="58A6F6FF">
      <w:pPr>
        <w:numPr>
          <w:ilvl w:val="0"/>
          <w:numId w:val="0"/>
        </w:numPr>
        <w:bidi w:val="0"/>
        <w:jc w:val="center"/>
        <w:rPr>
          <w:rFonts w:hint="eastAsia" w:ascii="仿宋" w:hAnsi="仿宋" w:eastAsia="仿宋" w:cs="仿宋"/>
          <w:b/>
          <w:bCs/>
          <w:color w:val="auto"/>
          <w:sz w:val="24"/>
          <w:szCs w:val="24"/>
          <w:lang w:val="en-US" w:eastAsia="zh-CN"/>
        </w:rPr>
      </w:pPr>
    </w:p>
    <w:p w14:paraId="0787511E">
      <w:pPr>
        <w:numPr>
          <w:ilvl w:val="0"/>
          <w:numId w:val="0"/>
        </w:numPr>
        <w:bidi w:val="0"/>
        <w:jc w:val="center"/>
        <w:rPr>
          <w:rFonts w:hint="eastAsia" w:ascii="仿宋" w:hAnsi="仿宋" w:eastAsia="仿宋" w:cs="仿宋"/>
          <w:b/>
          <w:bCs/>
          <w:color w:val="auto"/>
          <w:sz w:val="24"/>
          <w:szCs w:val="24"/>
          <w:lang w:val="en-US" w:eastAsia="zh-CN"/>
        </w:rPr>
      </w:pPr>
    </w:p>
    <w:p w14:paraId="04338484">
      <w:pPr>
        <w:numPr>
          <w:ilvl w:val="0"/>
          <w:numId w:val="0"/>
        </w:numPr>
        <w:bidi w:val="0"/>
        <w:jc w:val="center"/>
        <w:rPr>
          <w:rFonts w:hint="eastAsia" w:ascii="仿宋" w:hAnsi="仿宋" w:eastAsia="仿宋" w:cs="仿宋"/>
          <w:b/>
          <w:bCs/>
          <w:color w:val="auto"/>
          <w:sz w:val="24"/>
          <w:szCs w:val="24"/>
          <w:lang w:val="en-US" w:eastAsia="zh-CN"/>
        </w:rPr>
      </w:pPr>
    </w:p>
    <w:p w14:paraId="6C534CB7">
      <w:pPr>
        <w:numPr>
          <w:ilvl w:val="0"/>
          <w:numId w:val="0"/>
        </w:numPr>
        <w:bidi w:val="0"/>
        <w:jc w:val="center"/>
        <w:rPr>
          <w:rFonts w:hint="eastAsia" w:ascii="仿宋" w:hAnsi="仿宋" w:eastAsia="仿宋" w:cs="仿宋"/>
          <w:color w:val="000000"/>
          <w:sz w:val="24"/>
          <w:szCs w:val="24"/>
          <w:lang w:val="en-US" w:eastAsia="zh-CN" w:bidi="ar-SA"/>
        </w:rPr>
      </w:pPr>
      <w:r>
        <w:rPr>
          <w:rFonts w:hint="eastAsia" w:ascii="仿宋" w:hAnsi="仿宋" w:eastAsia="仿宋" w:cs="仿宋"/>
          <w:b/>
          <w:bCs/>
          <w:color w:val="auto"/>
          <w:sz w:val="24"/>
          <w:szCs w:val="24"/>
          <w:lang w:val="en-US" w:eastAsia="zh-CN"/>
        </w:rPr>
        <w:t>图1-5 实训基地</w:t>
      </w:r>
    </w:p>
    <w:p w14:paraId="08CC8DA8">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color w:val="000000"/>
          <w:sz w:val="24"/>
          <w:szCs w:val="24"/>
          <w:lang w:val="en-US" w:eastAsia="zh-CN" w:bidi="ar-SA"/>
        </w:rPr>
      </w:pPr>
      <w:r>
        <w:rPr>
          <w:rFonts w:hint="eastAsia" w:ascii="仿宋" w:hAnsi="仿宋" w:eastAsia="仿宋" w:cs="仿宋"/>
          <w:color w:val="000000"/>
          <w:sz w:val="24"/>
          <w:szCs w:val="24"/>
          <w:lang w:val="en-US" w:eastAsia="zh-CN" w:bidi="ar-SA"/>
        </w:rPr>
        <w:t>有效德育方法和教育案例，不仅获得自治区教学成果一等奖和优秀案例，学生的综合素养大幅提升，在各类学科技能竞赛中屡获佳绩，真正实现了育人成效的最大化。</w:t>
      </w:r>
    </w:p>
    <w:p w14:paraId="02934866">
      <w:pPr>
        <w:numPr>
          <w:ilvl w:val="0"/>
          <w:numId w:val="0"/>
        </w:numPr>
        <w:bidi w:val="0"/>
        <w:ind w:firstLine="600" w:firstLineChars="200"/>
        <w:rPr>
          <w:rFonts w:hint="eastAsia" w:ascii="仿宋" w:hAnsi="仿宋" w:eastAsia="仿宋"/>
          <w:sz w:val="30"/>
          <w:szCs w:val="30"/>
          <w:lang w:eastAsia="zh-CN"/>
        </w:rPr>
      </w:pPr>
      <w:r>
        <w:rPr>
          <w:rFonts w:hint="eastAsia" w:ascii="仿宋" w:hAnsi="仿宋" w:eastAsia="仿宋"/>
          <w:sz w:val="30"/>
          <w:szCs w:val="30"/>
          <w:lang w:eastAsia="zh-CN"/>
        </w:rPr>
        <w:drawing>
          <wp:anchor distT="0" distB="0" distL="114300" distR="114300" simplePos="0" relativeHeight="251674624" behindDoc="0" locked="0" layoutInCell="1" allowOverlap="1">
            <wp:simplePos x="0" y="0"/>
            <wp:positionH relativeFrom="column">
              <wp:posOffset>538480</wp:posOffset>
            </wp:positionH>
            <wp:positionV relativeFrom="paragraph">
              <wp:posOffset>200025</wp:posOffset>
            </wp:positionV>
            <wp:extent cx="4319905" cy="2281555"/>
            <wp:effectExtent l="0" t="0" r="4445" b="4445"/>
            <wp:wrapNone/>
            <wp:docPr id="26" name="图片 1" descr="自治区级教学成果一等奖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descr="自治区级教学成果一等奖 001"/>
                    <pic:cNvPicPr>
                      <a:picLocks noChangeAspect="1"/>
                    </pic:cNvPicPr>
                  </pic:nvPicPr>
                  <pic:blipFill>
                    <a:blip r:embed="rId18"/>
                    <a:stretch>
                      <a:fillRect/>
                    </a:stretch>
                  </pic:blipFill>
                  <pic:spPr>
                    <a:xfrm>
                      <a:off x="0" y="0"/>
                      <a:ext cx="4319905" cy="2281555"/>
                    </a:xfrm>
                    <a:prstGeom prst="rect">
                      <a:avLst/>
                    </a:prstGeom>
                    <a:noFill/>
                    <a:ln w="19050" cap="flat" cmpd="sng">
                      <a:noFill/>
                      <a:prstDash val="solid"/>
                      <a:round/>
                      <a:headEnd type="none" w="med" len="med"/>
                      <a:tailEnd type="none" w="med" len="med"/>
                    </a:ln>
                  </pic:spPr>
                </pic:pic>
              </a:graphicData>
            </a:graphic>
          </wp:anchor>
        </w:drawing>
      </w:r>
    </w:p>
    <w:p w14:paraId="487EDB1B">
      <w:pPr>
        <w:bidi w:val="0"/>
        <w:rPr>
          <w:rFonts w:hint="eastAsia" w:ascii="Calibri" w:hAnsi="Calibri" w:eastAsia="宋体" w:cs="Times New Roman"/>
          <w:kern w:val="2"/>
          <w:sz w:val="21"/>
          <w:szCs w:val="22"/>
          <w:lang w:val="en-US" w:eastAsia="zh-CN" w:bidi="ar-SA"/>
        </w:rPr>
      </w:pPr>
    </w:p>
    <w:p w14:paraId="7F7836C3">
      <w:pPr>
        <w:bidi w:val="0"/>
        <w:rPr>
          <w:rFonts w:hint="eastAsia"/>
          <w:lang w:val="en-US" w:eastAsia="zh-CN"/>
        </w:rPr>
      </w:pPr>
    </w:p>
    <w:p w14:paraId="1EC071A9">
      <w:pPr>
        <w:bidi w:val="0"/>
        <w:rPr>
          <w:rFonts w:hint="eastAsia"/>
          <w:lang w:val="en-US" w:eastAsia="zh-CN"/>
        </w:rPr>
      </w:pPr>
    </w:p>
    <w:p w14:paraId="2DB44591">
      <w:pPr>
        <w:bidi w:val="0"/>
        <w:rPr>
          <w:rFonts w:hint="eastAsia"/>
          <w:lang w:val="en-US" w:eastAsia="zh-CN"/>
        </w:rPr>
      </w:pPr>
    </w:p>
    <w:p w14:paraId="12676EA7">
      <w:pPr>
        <w:bidi w:val="0"/>
        <w:rPr>
          <w:rFonts w:hint="eastAsia"/>
          <w:lang w:val="en-US" w:eastAsia="zh-CN"/>
        </w:rPr>
      </w:pPr>
    </w:p>
    <w:p w14:paraId="6E3C3896">
      <w:pPr>
        <w:bidi w:val="0"/>
        <w:rPr>
          <w:rFonts w:hint="eastAsia"/>
          <w:lang w:val="en-US" w:eastAsia="zh-CN"/>
        </w:rPr>
      </w:pPr>
    </w:p>
    <w:p w14:paraId="3E8B8C4E">
      <w:pPr>
        <w:bidi w:val="0"/>
        <w:rPr>
          <w:rFonts w:hint="eastAsia"/>
          <w:lang w:val="en-US" w:eastAsia="zh-CN"/>
        </w:rPr>
      </w:pPr>
    </w:p>
    <w:p w14:paraId="12D12F8A">
      <w:pPr>
        <w:tabs>
          <w:tab w:val="left" w:pos="3644"/>
        </w:tabs>
        <w:bidi w:val="0"/>
        <w:jc w:val="both"/>
        <w:rPr>
          <w:rFonts w:hint="eastAsia" w:ascii="仿宋" w:hAnsi="仿宋" w:eastAsia="仿宋" w:cs="仿宋"/>
          <w:b/>
          <w:bCs/>
          <w:color w:val="auto"/>
          <w:sz w:val="24"/>
          <w:szCs w:val="24"/>
          <w:lang w:val="en-US" w:eastAsia="zh-CN"/>
        </w:rPr>
      </w:pPr>
    </w:p>
    <w:p w14:paraId="30C03E64">
      <w:pPr>
        <w:tabs>
          <w:tab w:val="left" w:pos="3644"/>
        </w:tabs>
        <w:bidi w:val="0"/>
        <w:jc w:val="both"/>
        <w:rPr>
          <w:rFonts w:hint="eastAsia" w:ascii="仿宋" w:hAnsi="仿宋" w:eastAsia="仿宋" w:cs="仿宋"/>
          <w:b/>
          <w:bCs/>
          <w:color w:val="auto"/>
          <w:sz w:val="24"/>
          <w:szCs w:val="24"/>
          <w:lang w:val="en-US" w:eastAsia="zh-CN"/>
        </w:rPr>
      </w:pPr>
    </w:p>
    <w:p w14:paraId="1EFC5F76">
      <w:pPr>
        <w:tabs>
          <w:tab w:val="left" w:pos="3644"/>
        </w:tabs>
        <w:bidi w:val="0"/>
        <w:jc w:val="both"/>
        <w:rPr>
          <w:rFonts w:hint="eastAsia" w:ascii="仿宋" w:hAnsi="仿宋" w:eastAsia="仿宋" w:cs="仿宋"/>
          <w:b/>
          <w:bCs/>
          <w:color w:val="auto"/>
          <w:sz w:val="24"/>
          <w:szCs w:val="24"/>
          <w:lang w:val="en-US" w:eastAsia="zh-CN"/>
        </w:rPr>
      </w:pPr>
    </w:p>
    <w:p w14:paraId="1013B3C6">
      <w:pPr>
        <w:tabs>
          <w:tab w:val="left" w:pos="3644"/>
        </w:tabs>
        <w:bidi w:val="0"/>
        <w:jc w:val="center"/>
        <w:rPr>
          <w:rFonts w:hint="eastAsia" w:ascii="仿宋" w:hAnsi="仿宋" w:eastAsia="仿宋" w:cs="仿宋"/>
          <w:b/>
          <w:bCs/>
          <w:color w:val="auto"/>
          <w:sz w:val="24"/>
          <w:szCs w:val="24"/>
          <w:lang w:val="en-US" w:eastAsia="zh-CN"/>
        </w:rPr>
      </w:pPr>
    </w:p>
    <w:p w14:paraId="4078AF60">
      <w:pPr>
        <w:tabs>
          <w:tab w:val="left" w:pos="3644"/>
        </w:tabs>
        <w:bidi w:val="0"/>
        <w:jc w:val="center"/>
        <w:rPr>
          <w:rFonts w:hint="default"/>
          <w:lang w:val="en-US" w:eastAsia="zh-CN"/>
        </w:rPr>
      </w:pPr>
      <w:r>
        <w:rPr>
          <w:rFonts w:hint="eastAsia" w:ascii="仿宋" w:hAnsi="仿宋" w:eastAsia="仿宋" w:cs="仿宋"/>
          <w:b/>
          <w:bCs/>
          <w:color w:val="auto"/>
          <w:sz w:val="24"/>
          <w:szCs w:val="24"/>
          <w:lang w:val="en-US" w:eastAsia="zh-CN"/>
        </w:rPr>
        <w:t>图1-6 “三全育人”模式的探索与实践--教学成果奖</w:t>
      </w:r>
    </w:p>
    <w:p w14:paraId="7DF8DBF4">
      <w:pPr>
        <w:rPr>
          <w:rFonts w:hint="eastAsia" w:ascii="仿宋" w:hAnsi="仿宋" w:eastAsia="仿宋" w:cs="仿宋"/>
          <w:b/>
          <w:bCs/>
          <w:color w:val="auto"/>
          <w:kern w:val="0"/>
          <w:sz w:val="32"/>
          <w:szCs w:val="32"/>
          <w:lang w:val="en-US" w:eastAsia="zh-CN"/>
        </w:rPr>
      </w:pPr>
      <w:r>
        <w:rPr>
          <w:rFonts w:hint="eastAsia" w:ascii="黑体" w:hAnsi="黑体" w:eastAsia="黑体" w:cs="黑体"/>
          <w:b/>
          <w:bCs/>
          <w:color w:val="auto"/>
          <w:kern w:val="0"/>
          <w:sz w:val="30"/>
          <w:szCs w:val="30"/>
          <w:lang w:val="en-US" w:eastAsia="zh-CN"/>
        </w:rPr>
        <w:t xml:space="preserve">案例1-2 </w:t>
      </w:r>
      <w:r>
        <w:rPr>
          <w:rFonts w:hint="eastAsia" w:ascii="仿宋" w:hAnsi="仿宋" w:eastAsia="仿宋" w:cs="仿宋"/>
          <w:b/>
          <w:bCs/>
          <w:color w:val="auto"/>
          <w:kern w:val="0"/>
          <w:sz w:val="32"/>
          <w:szCs w:val="32"/>
          <w:lang w:val="en-US" w:eastAsia="zh-CN"/>
        </w:rPr>
        <w:t xml:space="preserve"> </w:t>
      </w:r>
    </w:p>
    <w:p w14:paraId="4153F7DE">
      <w:pPr>
        <w:keepNext w:val="0"/>
        <w:keepLines w:val="0"/>
        <w:pageBreakBefore w:val="0"/>
        <w:widowControl w:val="0"/>
        <w:kinsoku/>
        <w:wordWrap/>
        <w:overflowPunct/>
        <w:topLinePunct w:val="0"/>
        <w:autoSpaceDE/>
        <w:autoSpaceDN/>
        <w:bidi w:val="0"/>
        <w:adjustRightInd/>
        <w:snapToGrid/>
        <w:spacing w:line="440" w:lineRule="exact"/>
        <w:ind w:firstLine="1968" w:firstLineChars="700"/>
        <w:textAlignment w:val="auto"/>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t>创新教学改革模式  赋能数字化转型</w:t>
      </w:r>
    </w:p>
    <w:p w14:paraId="54491A66">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为贯彻落实教育部教育数字化战略行动，推进教育</w:t>
      </w:r>
      <w:r>
        <w:rPr>
          <w:rFonts w:hint="default" w:ascii="仿宋" w:hAnsi="仿宋" w:eastAsia="仿宋" w:cs="仿宋"/>
          <w:sz w:val="24"/>
          <w:szCs w:val="24"/>
          <w:lang w:val="en-US" w:eastAsia="zh-CN"/>
        </w:rPr>
        <w:t>数字化转型</w:t>
      </w:r>
      <w:r>
        <w:rPr>
          <w:rFonts w:hint="eastAsia" w:ascii="仿宋" w:hAnsi="仿宋" w:eastAsia="仿宋" w:cs="仿宋"/>
          <w:sz w:val="24"/>
          <w:szCs w:val="24"/>
          <w:lang w:val="en-US" w:eastAsia="zh-CN"/>
        </w:rPr>
        <w:t>，杭锦后旗职业教育中心强化网络基础设施建设，通过数字化软件平台、智慧云学习平台、教学资源库和大数据技术的建设和应用，创新学校教学模式。</w:t>
      </w:r>
    </w:p>
    <w:p w14:paraId="24A44CB0">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学校利用在线学习平台和互动教学工具等技术，实现了师生间的远程互动与教学，不仅保障了学生的学习进度，还促进了在线教育资源的普及和共享，增强了学生的自主学习能力和教师在线教学技能。</w:t>
      </w:r>
    </w:p>
    <w:p w14:paraId="3640E969">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rPr>
      </w:pPr>
      <w:r>
        <w:rPr>
          <w:rFonts w:hint="eastAsia" w:eastAsiaTheme="minorEastAsia"/>
          <w:lang w:eastAsia="zh-CN"/>
        </w:rPr>
        <w:drawing>
          <wp:anchor distT="0" distB="0" distL="114300" distR="114300" simplePos="0" relativeHeight="251675648" behindDoc="0" locked="0" layoutInCell="1" allowOverlap="1">
            <wp:simplePos x="0" y="0"/>
            <wp:positionH relativeFrom="column">
              <wp:posOffset>687705</wp:posOffset>
            </wp:positionH>
            <wp:positionV relativeFrom="paragraph">
              <wp:posOffset>57785</wp:posOffset>
            </wp:positionV>
            <wp:extent cx="4319905" cy="2514600"/>
            <wp:effectExtent l="9525" t="9525" r="13970" b="9525"/>
            <wp:wrapNone/>
            <wp:docPr id="47" name="图片 47" descr="11"/>
            <wp:cNvGraphicFramePr/>
            <a:graphic xmlns:a="http://schemas.openxmlformats.org/drawingml/2006/main">
              <a:graphicData uri="http://schemas.openxmlformats.org/drawingml/2006/picture">
                <pic:pic xmlns:pic="http://schemas.openxmlformats.org/drawingml/2006/picture">
                  <pic:nvPicPr>
                    <pic:cNvPr id="47" name="图片 47" descr="11"/>
                    <pic:cNvPicPr/>
                  </pic:nvPicPr>
                  <pic:blipFill>
                    <a:blip r:embed="rId19"/>
                    <a:stretch>
                      <a:fillRect/>
                    </a:stretch>
                  </pic:blipFill>
                  <pic:spPr>
                    <a:xfrm>
                      <a:off x="0" y="0"/>
                      <a:ext cx="4319905" cy="2514600"/>
                    </a:xfrm>
                    <a:prstGeom prst="rect">
                      <a:avLst/>
                    </a:prstGeom>
                    <a:ln>
                      <a:solidFill>
                        <a:schemeClr val="bg1">
                          <a:lumMod val="85000"/>
                        </a:schemeClr>
                      </a:solidFill>
                    </a:ln>
                  </pic:spPr>
                </pic:pic>
              </a:graphicData>
            </a:graphic>
          </wp:anchor>
        </w:drawing>
      </w:r>
    </w:p>
    <w:p w14:paraId="4C478D1D">
      <w:pPr>
        <w:ind w:left="1890" w:hanging="1890" w:hangingChars="900"/>
        <w:jc w:val="center"/>
        <w:rPr>
          <w:rFonts w:hint="eastAsia"/>
        </w:rPr>
      </w:pPr>
    </w:p>
    <w:p w14:paraId="45C4ABD4">
      <w:pPr>
        <w:ind w:left="1890" w:hanging="1890" w:hangingChars="900"/>
        <w:jc w:val="center"/>
        <w:rPr>
          <w:rFonts w:hint="eastAsia"/>
        </w:rPr>
      </w:pPr>
    </w:p>
    <w:p w14:paraId="0AD47CC6">
      <w:pPr>
        <w:ind w:left="1890" w:hanging="1890" w:hangingChars="900"/>
        <w:jc w:val="center"/>
        <w:rPr>
          <w:rFonts w:hint="eastAsia"/>
        </w:rPr>
      </w:pPr>
    </w:p>
    <w:p w14:paraId="1ED2D946">
      <w:pPr>
        <w:ind w:left="1890" w:hanging="1890" w:hangingChars="900"/>
        <w:jc w:val="center"/>
        <w:rPr>
          <w:rFonts w:hint="eastAsia"/>
        </w:rPr>
      </w:pPr>
    </w:p>
    <w:p w14:paraId="3F248412">
      <w:pPr>
        <w:ind w:left="1890" w:hanging="1890" w:hangingChars="900"/>
        <w:jc w:val="center"/>
        <w:rPr>
          <w:rFonts w:hint="eastAsia"/>
        </w:rPr>
      </w:pPr>
    </w:p>
    <w:p w14:paraId="2F0A5441">
      <w:pPr>
        <w:ind w:left="1890" w:hanging="1890" w:hangingChars="900"/>
        <w:jc w:val="center"/>
        <w:rPr>
          <w:rFonts w:hint="eastAsia"/>
        </w:rPr>
      </w:pPr>
    </w:p>
    <w:p w14:paraId="551FC12E">
      <w:pPr>
        <w:ind w:left="1890" w:hanging="1890" w:hangingChars="900"/>
        <w:jc w:val="center"/>
        <w:rPr>
          <w:rFonts w:hint="eastAsia" w:eastAsiaTheme="minorEastAsia"/>
          <w:lang w:eastAsia="zh-CN"/>
        </w:rPr>
      </w:pPr>
    </w:p>
    <w:p w14:paraId="3E34AA63">
      <w:pPr>
        <w:ind w:left="1890" w:hanging="1890" w:hangingChars="900"/>
        <w:jc w:val="center"/>
        <w:rPr>
          <w:rFonts w:hint="eastAsia"/>
        </w:rPr>
      </w:pPr>
    </w:p>
    <w:p w14:paraId="66BBEAE4">
      <w:pPr>
        <w:ind w:left="1890" w:hanging="1890" w:hangingChars="900"/>
        <w:jc w:val="center"/>
        <w:rPr>
          <w:rFonts w:hint="eastAsia"/>
        </w:rPr>
      </w:pPr>
    </w:p>
    <w:p w14:paraId="748EB506">
      <w:pPr>
        <w:ind w:left="1890" w:hanging="1890" w:hangingChars="900"/>
        <w:jc w:val="center"/>
        <w:rPr>
          <w:rFonts w:hint="eastAsia"/>
        </w:rPr>
      </w:pPr>
    </w:p>
    <w:p w14:paraId="19FDC8D9">
      <w:pPr>
        <w:spacing w:line="360" w:lineRule="auto"/>
        <w:ind w:firstLine="2168" w:firstLineChars="900"/>
        <w:jc w:val="both"/>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图1-7 杭锦后旗职业教育中心智慧云学习平台</w:t>
      </w:r>
    </w:p>
    <w:p w14:paraId="06DFF777">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学校通过“智慧教室”和“虚拟仿真实训室”项目，将现代信息技术深度融入课堂教学，实现了教学模式的创新。采用了智能黑板、虚拟现实(VR)、增强现实(AR)等前沿技术，给学生提供沉浸式学习体验。显著提升了学生的学习兴趣和实践能力，推动了教育内容与形式的多样化发展。</w:t>
      </w:r>
    </w:p>
    <w:p w14:paraId="71AE8961">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anchor distT="0" distB="0" distL="114300" distR="114300" simplePos="0" relativeHeight="251676672" behindDoc="0" locked="0" layoutInCell="1" allowOverlap="1">
            <wp:simplePos x="0" y="0"/>
            <wp:positionH relativeFrom="column">
              <wp:posOffset>516255</wp:posOffset>
            </wp:positionH>
            <wp:positionV relativeFrom="paragraph">
              <wp:posOffset>9525</wp:posOffset>
            </wp:positionV>
            <wp:extent cx="4319905" cy="2419985"/>
            <wp:effectExtent l="0" t="0" r="4445" b="18415"/>
            <wp:wrapNone/>
            <wp:docPr id="48" name="图片 48" descr="微信图片_20230818174606"/>
            <wp:cNvGraphicFramePr/>
            <a:graphic xmlns:a="http://schemas.openxmlformats.org/drawingml/2006/main">
              <a:graphicData uri="http://schemas.openxmlformats.org/drawingml/2006/picture">
                <pic:pic xmlns:pic="http://schemas.openxmlformats.org/drawingml/2006/picture">
                  <pic:nvPicPr>
                    <pic:cNvPr id="48" name="图片 48" descr="微信图片_20230818174606"/>
                    <pic:cNvPicPr/>
                  </pic:nvPicPr>
                  <pic:blipFill>
                    <a:blip r:embed="rId20"/>
                    <a:srcRect l="6615" r="5601"/>
                    <a:stretch>
                      <a:fillRect/>
                    </a:stretch>
                  </pic:blipFill>
                  <pic:spPr>
                    <a:xfrm>
                      <a:off x="0" y="0"/>
                      <a:ext cx="4319905" cy="2419985"/>
                    </a:xfrm>
                    <a:prstGeom prst="rect">
                      <a:avLst/>
                    </a:prstGeom>
                  </pic:spPr>
                </pic:pic>
              </a:graphicData>
            </a:graphic>
          </wp:anchor>
        </w:drawing>
      </w:r>
    </w:p>
    <w:p w14:paraId="0D9DD7F3">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p>
    <w:p w14:paraId="3972DF34">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p>
    <w:p w14:paraId="3A7E19AE">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p>
    <w:p w14:paraId="44DB00D9">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p>
    <w:p w14:paraId="10EC2F9A">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p>
    <w:p w14:paraId="629946EC">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p>
    <w:p w14:paraId="09B3DEE4">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p>
    <w:p w14:paraId="13809EFD">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p>
    <w:p w14:paraId="5AF90146">
      <w:pPr>
        <w:ind w:firstLine="3132" w:firstLineChars="1300"/>
        <w:jc w:val="both"/>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图1-8 智慧教室</w:t>
      </w:r>
    </w:p>
    <w:p w14:paraId="47E6D20C">
      <w:pPr>
        <w:keepNext w:val="0"/>
        <w:keepLines w:val="0"/>
        <w:pageBreakBefore w:val="0"/>
        <w:widowControl/>
        <w:kinsoku/>
        <w:wordWrap/>
        <w:overflowPunct/>
        <w:topLinePunct w:val="0"/>
        <w:autoSpaceDE/>
        <w:autoSpaceDN/>
        <w:bidi w:val="0"/>
        <w:adjustRightInd w:val="0"/>
        <w:snapToGrid w:val="0"/>
        <w:spacing w:line="440" w:lineRule="exact"/>
        <w:jc w:val="left"/>
        <w:textAlignment w:val="auto"/>
        <w:rPr>
          <w:rFonts w:hint="default" w:ascii="仿宋" w:hAnsi="仿宋" w:eastAsia="仿宋" w:cs="仿宋"/>
          <w:b/>
          <w:bCs/>
          <w:sz w:val="30"/>
          <w:szCs w:val="30"/>
          <w:lang w:val="en-US" w:eastAsia="zh-CN"/>
        </w:rPr>
      </w:pPr>
      <w:r>
        <w:rPr>
          <w:rFonts w:hint="eastAsia" w:ascii="黑体" w:hAnsi="黑体" w:eastAsia="黑体" w:cs="黑体"/>
          <w:b/>
          <w:bCs/>
          <w:kern w:val="0"/>
          <w:sz w:val="30"/>
          <w:szCs w:val="30"/>
          <w:lang w:eastAsia="zh-CN" w:bidi="ar"/>
        </w:rPr>
        <w:t>案例</w:t>
      </w:r>
      <w:r>
        <w:rPr>
          <w:rFonts w:hint="eastAsia" w:ascii="黑体" w:hAnsi="黑体" w:eastAsia="黑体" w:cs="黑体"/>
          <w:b/>
          <w:bCs/>
          <w:kern w:val="0"/>
          <w:sz w:val="30"/>
          <w:szCs w:val="30"/>
          <w:lang w:val="en-US" w:eastAsia="zh-CN" w:bidi="ar"/>
        </w:rPr>
        <w:t>1-3</w:t>
      </w:r>
    </w:p>
    <w:p w14:paraId="03376F89">
      <w:pPr>
        <w:jc w:val="center"/>
        <w:rPr>
          <w:rFonts w:hint="eastAsia" w:ascii="仿宋" w:hAnsi="仿宋" w:eastAsia="仿宋" w:cs="仿宋"/>
          <w:b/>
          <w:bCs/>
          <w:sz w:val="30"/>
          <w:szCs w:val="30"/>
          <w:lang w:val="en-US" w:eastAsia="zh-CN"/>
        </w:rPr>
      </w:pPr>
      <w:r>
        <w:rPr>
          <w:rFonts w:hint="eastAsia" w:ascii="仿宋" w:hAnsi="仿宋" w:eastAsia="仿宋" w:cs="仿宋"/>
          <w:b/>
          <w:bCs/>
          <w:sz w:val="30"/>
          <w:szCs w:val="30"/>
          <w:lang w:eastAsia="zh-CN"/>
        </w:rPr>
        <w:t>“</w:t>
      </w:r>
      <w:r>
        <w:rPr>
          <w:rFonts w:hint="eastAsia" w:ascii="仿宋" w:hAnsi="仿宋" w:eastAsia="仿宋" w:cs="仿宋"/>
          <w:b/>
          <w:bCs/>
          <w:sz w:val="30"/>
          <w:szCs w:val="30"/>
          <w:lang w:val="en-US" w:eastAsia="zh-CN"/>
        </w:rPr>
        <w:t>双优</w:t>
      </w:r>
      <w:r>
        <w:rPr>
          <w:rFonts w:hint="eastAsia" w:ascii="仿宋" w:hAnsi="仿宋" w:eastAsia="仿宋" w:cs="仿宋"/>
          <w:b/>
          <w:bCs/>
          <w:sz w:val="30"/>
          <w:szCs w:val="30"/>
          <w:lang w:eastAsia="zh-CN"/>
        </w:rPr>
        <w:t>”</w:t>
      </w:r>
      <w:r>
        <w:rPr>
          <w:rFonts w:hint="eastAsia" w:ascii="仿宋" w:hAnsi="仿宋" w:eastAsia="仿宋" w:cs="仿宋"/>
          <w:b/>
          <w:bCs/>
          <w:sz w:val="30"/>
          <w:szCs w:val="30"/>
          <w:lang w:val="en-US" w:eastAsia="zh-CN"/>
        </w:rPr>
        <w:t>引擎，驱动教学</w:t>
      </w:r>
    </w:p>
    <w:p w14:paraId="7C90027B">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eastAsia" w:ascii="仿宋" w:hAnsi="仿宋" w:eastAsia="仿宋" w:cs="仿宋"/>
          <w:b w:val="0"/>
          <w:bCs w:val="0"/>
          <w:snapToGrid w:val="0"/>
          <w:color w:val="auto"/>
          <w:spacing w:val="6"/>
          <w:kern w:val="0"/>
          <w:sz w:val="24"/>
          <w:szCs w:val="24"/>
          <w:lang w:val="en-US" w:eastAsia="zh-CN" w:bidi="ar-SA"/>
        </w:rPr>
      </w:pPr>
      <w:r>
        <w:rPr>
          <w:rFonts w:hint="eastAsia" w:ascii="仿宋" w:hAnsi="仿宋" w:eastAsia="仿宋" w:cs="仿宋"/>
          <w:b/>
          <w:bCs/>
          <w:sz w:val="30"/>
          <w:szCs w:val="30"/>
          <w:lang w:val="en-US" w:eastAsia="zh-CN"/>
        </w:rPr>
        <w:t xml:space="preserve">   </w:t>
      </w:r>
      <w:r>
        <w:rPr>
          <w:rFonts w:hint="eastAsia" w:ascii="仿宋" w:hAnsi="仿宋" w:eastAsia="仿宋" w:cs="仿宋"/>
          <w:b/>
          <w:bCs/>
          <w:sz w:val="24"/>
          <w:szCs w:val="24"/>
          <w:lang w:val="en-US" w:eastAsia="zh-CN"/>
        </w:rPr>
        <w:t xml:space="preserve"> </w:t>
      </w:r>
      <w:r>
        <w:rPr>
          <w:rFonts w:hint="eastAsia" w:ascii="仿宋" w:hAnsi="仿宋" w:eastAsia="仿宋" w:cs="仿宋"/>
          <w:b w:val="0"/>
          <w:bCs w:val="0"/>
          <w:color w:val="auto"/>
          <w:spacing w:val="3"/>
          <w:sz w:val="24"/>
          <w:szCs w:val="24"/>
          <w:lang w:val="en-US" w:eastAsia="zh-CN"/>
        </w:rPr>
        <w:t>杭锦后旗职业教育中心</w:t>
      </w:r>
      <w:r>
        <w:rPr>
          <w:rFonts w:hint="eastAsia" w:ascii="仿宋" w:hAnsi="仿宋" w:eastAsia="仿宋" w:cs="仿宋"/>
          <w:b w:val="0"/>
          <w:bCs w:val="0"/>
          <w:color w:val="auto"/>
          <w:spacing w:val="7"/>
          <w:sz w:val="24"/>
          <w:szCs w:val="24"/>
          <w:lang w:val="en-US" w:eastAsia="zh-CN"/>
        </w:rPr>
        <w:t>立足当地，勇于突破。以“双优”项目建设为契机，取得了全国职业院校教学能力大赛国奖、实用新型专利等百余项标志性成果。</w:t>
      </w:r>
      <w:r>
        <w:rPr>
          <w:rFonts w:hint="eastAsia" w:ascii="仿宋" w:hAnsi="仿宋" w:eastAsia="仿宋" w:cs="仿宋"/>
          <w:b w:val="0"/>
          <w:bCs w:val="0"/>
          <w:snapToGrid w:val="0"/>
          <w:color w:val="auto"/>
          <w:spacing w:val="6"/>
          <w:kern w:val="0"/>
          <w:sz w:val="24"/>
          <w:szCs w:val="24"/>
          <w:lang w:val="en-US" w:eastAsia="zh-CN" w:bidi="ar-SA"/>
        </w:rPr>
        <w:t>年培训技能人才约5000人次。</w:t>
      </w:r>
    </w:p>
    <w:p w14:paraId="47A2F534">
      <w:pPr>
        <w:pStyle w:val="4"/>
        <w:spacing w:before="65" w:line="326" w:lineRule="auto"/>
        <w:ind w:right="153" w:firstLine="492" w:firstLineChars="200"/>
        <w:jc w:val="both"/>
        <w:rPr>
          <w:rFonts w:hint="eastAsia" w:ascii="仿宋" w:hAnsi="仿宋" w:eastAsia="仿宋" w:cs="仿宋"/>
          <w:b w:val="0"/>
          <w:bCs w:val="0"/>
          <w:color w:val="auto"/>
          <w:spacing w:val="3"/>
          <w:sz w:val="32"/>
          <w:szCs w:val="32"/>
          <w:lang w:val="en-US" w:eastAsia="zh-CN"/>
        </w:rPr>
      </w:pPr>
      <w:r>
        <w:rPr>
          <w:rFonts w:hint="eastAsia" w:ascii="仿宋" w:hAnsi="仿宋" w:eastAsia="仿宋" w:cs="仿宋"/>
          <w:b w:val="0"/>
          <w:bCs w:val="0"/>
          <w:color w:val="auto"/>
          <w:spacing w:val="3"/>
          <w:sz w:val="24"/>
          <w:szCs w:val="24"/>
          <w:lang w:val="en-US" w:eastAsia="zh-CN"/>
        </w:rPr>
        <w:drawing>
          <wp:anchor distT="0" distB="0" distL="114300" distR="114300" simplePos="0" relativeHeight="251679744" behindDoc="0" locked="0" layoutInCell="1" allowOverlap="1">
            <wp:simplePos x="0" y="0"/>
            <wp:positionH relativeFrom="column">
              <wp:posOffset>544830</wp:posOffset>
            </wp:positionH>
            <wp:positionV relativeFrom="paragraph">
              <wp:posOffset>88265</wp:posOffset>
            </wp:positionV>
            <wp:extent cx="4319905" cy="2788920"/>
            <wp:effectExtent l="0" t="0" r="4445" b="11430"/>
            <wp:wrapNone/>
            <wp:docPr id="31" name="图片 31" descr="杜燕霞国家级能力大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杜燕霞国家级能力大赛"/>
                    <pic:cNvPicPr>
                      <a:picLocks noChangeAspect="1"/>
                    </pic:cNvPicPr>
                  </pic:nvPicPr>
                  <pic:blipFill>
                    <a:blip r:embed="rId21"/>
                    <a:srcRect t="980" r="1063" b="1529"/>
                    <a:stretch>
                      <a:fillRect/>
                    </a:stretch>
                  </pic:blipFill>
                  <pic:spPr>
                    <a:xfrm>
                      <a:off x="0" y="0"/>
                      <a:ext cx="4319905" cy="2788920"/>
                    </a:xfrm>
                    <a:prstGeom prst="rect">
                      <a:avLst/>
                    </a:prstGeom>
                  </pic:spPr>
                </pic:pic>
              </a:graphicData>
            </a:graphic>
          </wp:anchor>
        </w:drawing>
      </w:r>
    </w:p>
    <w:p w14:paraId="2D55ECE2">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1C7BFC82">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7EF4BA02">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7645D12B">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20E94DCD">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4285D476">
      <w:pPr>
        <w:pStyle w:val="4"/>
        <w:spacing w:before="65" w:line="326" w:lineRule="auto"/>
        <w:ind w:right="153"/>
        <w:jc w:val="both"/>
        <w:rPr>
          <w:rFonts w:hint="eastAsia" w:ascii="仿宋" w:hAnsi="仿宋" w:eastAsia="仿宋" w:cs="仿宋"/>
          <w:b/>
          <w:bCs/>
          <w:color w:val="auto"/>
          <w:spacing w:val="3"/>
          <w:sz w:val="24"/>
          <w:szCs w:val="24"/>
          <w:lang w:val="en-US" w:eastAsia="zh-CN"/>
        </w:rPr>
      </w:pPr>
    </w:p>
    <w:p w14:paraId="363D2828">
      <w:pPr>
        <w:pStyle w:val="4"/>
        <w:spacing w:before="65" w:line="326" w:lineRule="auto"/>
        <w:ind w:right="153" w:firstLine="2963" w:firstLineChars="1200"/>
        <w:jc w:val="both"/>
        <w:rPr>
          <w:rFonts w:hint="eastAsia" w:ascii="仿宋" w:hAnsi="仿宋" w:eastAsia="仿宋" w:cs="仿宋"/>
          <w:b w:val="0"/>
          <w:bCs w:val="0"/>
          <w:color w:val="auto"/>
          <w:spacing w:val="3"/>
          <w:sz w:val="32"/>
          <w:szCs w:val="32"/>
          <w:lang w:val="en-US" w:eastAsia="zh-CN"/>
        </w:rPr>
      </w:pPr>
      <w:r>
        <w:rPr>
          <w:rFonts w:hint="eastAsia" w:ascii="仿宋" w:hAnsi="仿宋" w:eastAsia="仿宋" w:cs="仿宋"/>
          <w:b/>
          <w:bCs/>
          <w:color w:val="auto"/>
          <w:spacing w:val="3"/>
          <w:sz w:val="24"/>
          <w:szCs w:val="24"/>
          <w:lang w:val="en-US" w:eastAsia="zh-CN"/>
        </w:rPr>
        <w:t xml:space="preserve">图1-9 </w:t>
      </w:r>
      <w:r>
        <w:rPr>
          <w:rFonts w:hint="eastAsia" w:ascii="仿宋" w:hAnsi="仿宋" w:eastAsia="仿宋" w:cs="仿宋"/>
          <w:b/>
          <w:bCs/>
          <w:color w:val="auto"/>
          <w:spacing w:val="7"/>
          <w:sz w:val="24"/>
          <w:szCs w:val="24"/>
          <w:lang w:val="en-US" w:eastAsia="zh-CN"/>
        </w:rPr>
        <w:t>教学能力大赛国奖证书</w:t>
      </w:r>
    </w:p>
    <w:p w14:paraId="150E5922">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5E955017">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3134EE3D">
      <w:pPr>
        <w:pStyle w:val="4"/>
        <w:spacing w:before="65" w:line="326" w:lineRule="auto"/>
        <w:ind w:right="153"/>
        <w:jc w:val="both"/>
        <w:rPr>
          <w:rFonts w:hint="eastAsia" w:ascii="仿宋" w:hAnsi="仿宋" w:eastAsia="仿宋" w:cs="仿宋"/>
          <w:b w:val="0"/>
          <w:bCs w:val="0"/>
          <w:color w:val="auto"/>
          <w:spacing w:val="3"/>
          <w:sz w:val="32"/>
          <w:szCs w:val="32"/>
          <w:lang w:val="en-US" w:eastAsia="zh-CN"/>
        </w:rPr>
      </w:pPr>
      <w:r>
        <w:rPr>
          <w:rFonts w:hint="eastAsia" w:ascii="仿宋" w:hAnsi="仿宋" w:eastAsia="仿宋" w:cs="仿宋"/>
          <w:b w:val="0"/>
          <w:bCs w:val="0"/>
          <w:color w:val="auto"/>
          <w:spacing w:val="3"/>
          <w:sz w:val="32"/>
          <w:szCs w:val="32"/>
          <w:lang w:val="en-US" w:eastAsia="zh-CN"/>
        </w:rPr>
        <w:drawing>
          <wp:anchor distT="0" distB="0" distL="114300" distR="114300" simplePos="0" relativeHeight="251680768" behindDoc="0" locked="0" layoutInCell="1" allowOverlap="1">
            <wp:simplePos x="0" y="0"/>
            <wp:positionH relativeFrom="column">
              <wp:posOffset>629285</wp:posOffset>
            </wp:positionH>
            <wp:positionV relativeFrom="paragraph">
              <wp:posOffset>-925830</wp:posOffset>
            </wp:positionV>
            <wp:extent cx="4319905" cy="2952115"/>
            <wp:effectExtent l="0" t="0" r="4445" b="635"/>
            <wp:wrapNone/>
            <wp:docPr id="32" name="图片 32" descr="bdca540acbe0e39bc0778ddc1312a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bdca540acbe0e39bc0778ddc1312ac4"/>
                    <pic:cNvPicPr>
                      <a:picLocks noChangeAspect="1"/>
                    </pic:cNvPicPr>
                  </pic:nvPicPr>
                  <pic:blipFill>
                    <a:blip r:embed="rId22"/>
                    <a:srcRect t="2478" b="1614"/>
                    <a:stretch>
                      <a:fillRect/>
                    </a:stretch>
                  </pic:blipFill>
                  <pic:spPr>
                    <a:xfrm>
                      <a:off x="0" y="0"/>
                      <a:ext cx="4319905" cy="2952115"/>
                    </a:xfrm>
                    <a:prstGeom prst="rect">
                      <a:avLst/>
                    </a:prstGeom>
                  </pic:spPr>
                </pic:pic>
              </a:graphicData>
            </a:graphic>
          </wp:anchor>
        </w:drawing>
      </w:r>
    </w:p>
    <w:p w14:paraId="43459AD9">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1F06165B">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23FFABF6">
      <w:pPr>
        <w:pStyle w:val="4"/>
        <w:spacing w:before="65" w:line="326" w:lineRule="auto"/>
        <w:ind w:right="153" w:firstLine="652" w:firstLineChars="200"/>
        <w:jc w:val="both"/>
        <w:rPr>
          <w:rFonts w:hint="eastAsia" w:cs="仿宋"/>
          <w:b/>
          <w:bCs/>
          <w:color w:val="auto"/>
          <w:spacing w:val="3"/>
          <w:sz w:val="32"/>
          <w:szCs w:val="32"/>
          <w:lang w:val="en-US" w:eastAsia="zh-CN"/>
        </w:rPr>
      </w:pPr>
    </w:p>
    <w:p w14:paraId="37D9E3D0">
      <w:pPr>
        <w:pStyle w:val="4"/>
        <w:spacing w:before="65" w:line="326" w:lineRule="auto"/>
        <w:ind w:right="153" w:firstLine="2469" w:firstLineChars="1000"/>
        <w:jc w:val="both"/>
        <w:rPr>
          <w:rFonts w:hint="eastAsia" w:ascii="仿宋" w:hAnsi="仿宋" w:eastAsia="仿宋" w:cs="仿宋"/>
          <w:b/>
          <w:bCs/>
          <w:color w:val="auto"/>
          <w:spacing w:val="3"/>
          <w:sz w:val="24"/>
          <w:szCs w:val="24"/>
          <w:lang w:val="en-US" w:eastAsia="zh-CN"/>
        </w:rPr>
      </w:pPr>
    </w:p>
    <w:p w14:paraId="0DF4A521">
      <w:pPr>
        <w:pStyle w:val="4"/>
        <w:spacing w:before="65" w:line="326" w:lineRule="auto"/>
        <w:ind w:right="153" w:firstLine="2469" w:firstLineChars="1000"/>
        <w:jc w:val="both"/>
        <w:rPr>
          <w:rFonts w:hint="eastAsia" w:ascii="仿宋" w:hAnsi="仿宋" w:eastAsia="仿宋" w:cs="仿宋"/>
          <w:b/>
          <w:bCs/>
          <w:color w:val="auto"/>
          <w:spacing w:val="3"/>
          <w:sz w:val="24"/>
          <w:szCs w:val="24"/>
          <w:lang w:val="en-US" w:eastAsia="zh-CN"/>
        </w:rPr>
      </w:pPr>
      <w:r>
        <w:rPr>
          <w:rFonts w:hint="eastAsia" w:ascii="仿宋" w:hAnsi="仿宋" w:eastAsia="仿宋" w:cs="仿宋"/>
          <w:b/>
          <w:bCs/>
          <w:color w:val="auto"/>
          <w:spacing w:val="3"/>
          <w:sz w:val="24"/>
          <w:szCs w:val="24"/>
          <w:lang w:val="en-US" w:eastAsia="zh-CN"/>
        </w:rPr>
        <w:t>图1-10 教学能力大赛国奖证书</w:t>
      </w:r>
    </w:p>
    <w:p w14:paraId="7FB19030">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492" w:firstLineChars="200"/>
        <w:jc w:val="both"/>
        <w:textAlignment w:val="auto"/>
        <w:rPr>
          <w:rFonts w:hint="eastAsia" w:ascii="仿宋" w:hAnsi="仿宋" w:eastAsia="仿宋" w:cs="仿宋"/>
          <w:b w:val="0"/>
          <w:bCs w:val="0"/>
          <w:snapToGrid/>
          <w:color w:val="auto"/>
          <w:kern w:val="0"/>
          <w:sz w:val="24"/>
          <w:szCs w:val="24"/>
          <w:lang w:val="en-US" w:eastAsia="zh-CN"/>
        </w:rPr>
      </w:pPr>
      <w:r>
        <w:rPr>
          <w:rFonts w:hint="eastAsia" w:ascii="仿宋" w:hAnsi="仿宋" w:eastAsia="仿宋" w:cs="仿宋"/>
          <w:b w:val="0"/>
          <w:bCs w:val="0"/>
          <w:color w:val="auto"/>
          <w:spacing w:val="3"/>
          <w:sz w:val="24"/>
          <w:szCs w:val="24"/>
          <w:lang w:val="en-US" w:eastAsia="zh-CN"/>
        </w:rPr>
        <w:t>学校以立德树人为根本，</w:t>
      </w:r>
      <w:r>
        <w:rPr>
          <w:rFonts w:hint="eastAsia" w:ascii="仿宋" w:hAnsi="仿宋" w:eastAsia="仿宋" w:cs="仿宋"/>
          <w:b w:val="0"/>
          <w:bCs w:val="0"/>
          <w:color w:val="auto"/>
          <w:spacing w:val="3"/>
          <w:sz w:val="24"/>
          <w:szCs w:val="24"/>
        </w:rPr>
        <w:t>着力构建</w:t>
      </w:r>
      <w:r>
        <w:rPr>
          <w:rFonts w:hint="eastAsia" w:ascii="仿宋" w:hAnsi="仿宋" w:eastAsia="仿宋" w:cs="仿宋"/>
          <w:b w:val="0"/>
          <w:bCs w:val="0"/>
          <w:color w:val="auto"/>
          <w:spacing w:val="-107"/>
          <w:sz w:val="24"/>
          <w:szCs w:val="24"/>
        </w:rPr>
        <w:t xml:space="preserve"> </w:t>
      </w:r>
      <w:r>
        <w:rPr>
          <w:rFonts w:hint="eastAsia" w:ascii="仿宋" w:hAnsi="仿宋" w:eastAsia="仿宋" w:cs="仿宋"/>
          <w:b w:val="0"/>
          <w:bCs w:val="0"/>
          <w:color w:val="auto"/>
          <w:spacing w:val="3"/>
          <w:sz w:val="24"/>
          <w:szCs w:val="24"/>
        </w:rPr>
        <w:t>“</w:t>
      </w:r>
      <w:r>
        <w:rPr>
          <w:rFonts w:hint="eastAsia" w:ascii="仿宋" w:hAnsi="仿宋" w:eastAsia="仿宋" w:cs="仿宋"/>
          <w:b w:val="0"/>
          <w:bCs w:val="0"/>
          <w:color w:val="auto"/>
          <w:spacing w:val="-116"/>
          <w:sz w:val="24"/>
          <w:szCs w:val="24"/>
        </w:rPr>
        <w:t xml:space="preserve"> </w:t>
      </w:r>
      <w:r>
        <w:rPr>
          <w:rFonts w:hint="eastAsia" w:ascii="仿宋" w:hAnsi="仿宋" w:eastAsia="仿宋" w:cs="仿宋"/>
          <w:b w:val="0"/>
          <w:bCs w:val="0"/>
          <w:color w:val="auto"/>
          <w:spacing w:val="3"/>
          <w:sz w:val="24"/>
          <w:szCs w:val="24"/>
        </w:rPr>
        <w:t>三全五维十融合</w:t>
      </w:r>
      <w:r>
        <w:rPr>
          <w:rFonts w:hint="eastAsia" w:ascii="仿宋" w:hAnsi="仿宋" w:eastAsia="仿宋" w:cs="仿宋"/>
          <w:b w:val="0"/>
          <w:bCs w:val="0"/>
          <w:color w:val="auto"/>
          <w:spacing w:val="7"/>
          <w:sz w:val="24"/>
          <w:szCs w:val="24"/>
        </w:rPr>
        <w:t>”德育模式</w:t>
      </w:r>
      <w:r>
        <w:rPr>
          <w:rFonts w:hint="eastAsia" w:ascii="仿宋" w:hAnsi="仿宋" w:eastAsia="仿宋" w:cs="仿宋"/>
          <w:b w:val="0"/>
          <w:bCs w:val="0"/>
          <w:color w:val="auto"/>
          <w:spacing w:val="7"/>
          <w:sz w:val="24"/>
          <w:szCs w:val="24"/>
          <w:lang w:eastAsia="zh-CN"/>
        </w:rPr>
        <w:t>。</w:t>
      </w:r>
      <w:r>
        <w:rPr>
          <w:rFonts w:hint="eastAsia" w:ascii="仿宋" w:hAnsi="仿宋" w:eastAsia="仿宋" w:cs="仿宋"/>
          <w:b w:val="0"/>
          <w:bCs w:val="0"/>
          <w:snapToGrid/>
          <w:color w:val="auto"/>
          <w:kern w:val="0"/>
          <w:sz w:val="24"/>
          <w:szCs w:val="24"/>
          <w:lang w:val="en-US" w:eastAsia="zh-CN"/>
        </w:rPr>
        <w:t>获自治区教育教学成果一等奖，自治区“三全育人”优秀案例。</w:t>
      </w:r>
    </w:p>
    <w:p w14:paraId="04182510">
      <w:pPr>
        <w:pStyle w:val="4"/>
        <w:spacing w:before="65" w:line="326" w:lineRule="auto"/>
        <w:ind w:right="153" w:firstLine="643" w:firstLineChars="200"/>
        <w:jc w:val="both"/>
        <w:rPr>
          <w:rFonts w:hint="eastAsia" w:ascii="仿宋" w:hAnsi="仿宋" w:eastAsia="仿宋" w:cs="仿宋"/>
          <w:b w:val="0"/>
          <w:bCs w:val="0"/>
          <w:snapToGrid/>
          <w:color w:val="auto"/>
          <w:kern w:val="0"/>
          <w:sz w:val="32"/>
          <w:szCs w:val="32"/>
          <w:lang w:val="en-US" w:eastAsia="zh-CN"/>
        </w:rPr>
      </w:pPr>
      <w:r>
        <w:rPr>
          <w:rFonts w:hint="eastAsia" w:ascii="黑体" w:hAnsi="黑体" w:eastAsia="黑体" w:cs="黑体"/>
          <w:b/>
          <w:bCs/>
          <w:sz w:val="32"/>
          <w:szCs w:val="32"/>
        </w:rPr>
        <w:drawing>
          <wp:anchor distT="0" distB="0" distL="114300" distR="114300" simplePos="0" relativeHeight="251677696" behindDoc="0" locked="0" layoutInCell="1" allowOverlap="1">
            <wp:simplePos x="0" y="0"/>
            <wp:positionH relativeFrom="column">
              <wp:posOffset>715010</wp:posOffset>
            </wp:positionH>
            <wp:positionV relativeFrom="paragraph">
              <wp:posOffset>35560</wp:posOffset>
            </wp:positionV>
            <wp:extent cx="4319905" cy="2745740"/>
            <wp:effectExtent l="0" t="0" r="4445" b="16510"/>
            <wp:wrapNone/>
            <wp:docPr id="33" name="图片 34" descr="三全五维十融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4" descr="三全五维十融合"/>
                    <pic:cNvPicPr>
                      <a:picLocks noChangeAspect="1"/>
                    </pic:cNvPicPr>
                  </pic:nvPicPr>
                  <pic:blipFill>
                    <a:blip r:embed="rId23"/>
                    <a:stretch>
                      <a:fillRect/>
                    </a:stretch>
                  </pic:blipFill>
                  <pic:spPr>
                    <a:xfrm>
                      <a:off x="0" y="0"/>
                      <a:ext cx="4319905" cy="2745740"/>
                    </a:xfrm>
                    <a:prstGeom prst="rect">
                      <a:avLst/>
                    </a:prstGeom>
                    <a:noFill/>
                    <a:ln>
                      <a:noFill/>
                    </a:ln>
                  </pic:spPr>
                </pic:pic>
              </a:graphicData>
            </a:graphic>
          </wp:anchor>
        </w:drawing>
      </w:r>
    </w:p>
    <w:p w14:paraId="1F7FF094">
      <w:pPr>
        <w:pStyle w:val="4"/>
        <w:spacing w:before="65" w:line="326" w:lineRule="auto"/>
        <w:ind w:right="153" w:firstLine="640" w:firstLineChars="200"/>
        <w:jc w:val="both"/>
        <w:rPr>
          <w:rFonts w:hint="eastAsia" w:ascii="仿宋" w:hAnsi="仿宋" w:eastAsia="仿宋" w:cs="仿宋"/>
          <w:b w:val="0"/>
          <w:bCs w:val="0"/>
          <w:snapToGrid/>
          <w:color w:val="auto"/>
          <w:kern w:val="0"/>
          <w:sz w:val="32"/>
          <w:szCs w:val="32"/>
          <w:lang w:val="en-US" w:eastAsia="zh-CN"/>
        </w:rPr>
      </w:pPr>
    </w:p>
    <w:p w14:paraId="1E02F9E5">
      <w:pPr>
        <w:pStyle w:val="4"/>
        <w:spacing w:before="65" w:line="326" w:lineRule="auto"/>
        <w:ind w:right="153" w:firstLine="640" w:firstLineChars="200"/>
        <w:jc w:val="both"/>
        <w:rPr>
          <w:rFonts w:hint="eastAsia" w:ascii="仿宋" w:hAnsi="仿宋" w:eastAsia="仿宋" w:cs="仿宋"/>
          <w:b w:val="0"/>
          <w:bCs w:val="0"/>
          <w:snapToGrid/>
          <w:color w:val="auto"/>
          <w:kern w:val="0"/>
          <w:sz w:val="32"/>
          <w:szCs w:val="32"/>
          <w:lang w:val="en-US" w:eastAsia="zh-CN"/>
        </w:rPr>
      </w:pPr>
    </w:p>
    <w:p w14:paraId="4CBA6FF6">
      <w:pPr>
        <w:pStyle w:val="4"/>
        <w:spacing w:before="65" w:line="326" w:lineRule="auto"/>
        <w:ind w:right="153" w:firstLine="640" w:firstLineChars="200"/>
        <w:jc w:val="both"/>
        <w:rPr>
          <w:rFonts w:hint="eastAsia" w:ascii="仿宋" w:hAnsi="仿宋" w:eastAsia="仿宋" w:cs="仿宋"/>
          <w:b w:val="0"/>
          <w:bCs w:val="0"/>
          <w:snapToGrid/>
          <w:color w:val="auto"/>
          <w:kern w:val="0"/>
          <w:sz w:val="32"/>
          <w:szCs w:val="32"/>
          <w:lang w:val="en-US" w:eastAsia="zh-CN"/>
        </w:rPr>
      </w:pPr>
    </w:p>
    <w:p w14:paraId="4CE483D6">
      <w:pPr>
        <w:pStyle w:val="4"/>
        <w:spacing w:before="65" w:line="326" w:lineRule="auto"/>
        <w:ind w:right="153" w:firstLine="640" w:firstLineChars="200"/>
        <w:jc w:val="both"/>
        <w:rPr>
          <w:rFonts w:hint="eastAsia" w:ascii="仿宋" w:hAnsi="仿宋" w:eastAsia="仿宋" w:cs="仿宋"/>
          <w:b w:val="0"/>
          <w:bCs w:val="0"/>
          <w:snapToGrid/>
          <w:color w:val="auto"/>
          <w:kern w:val="0"/>
          <w:sz w:val="32"/>
          <w:szCs w:val="32"/>
          <w:lang w:val="en-US" w:eastAsia="zh-CN"/>
        </w:rPr>
      </w:pPr>
    </w:p>
    <w:p w14:paraId="292529BC">
      <w:pPr>
        <w:pStyle w:val="4"/>
        <w:spacing w:before="65" w:line="326" w:lineRule="auto"/>
        <w:ind w:right="153" w:firstLine="651"/>
        <w:jc w:val="both"/>
        <w:rPr>
          <w:rFonts w:hint="eastAsia" w:ascii="仿宋" w:hAnsi="仿宋" w:eastAsia="仿宋" w:cs="仿宋"/>
          <w:b w:val="0"/>
          <w:bCs w:val="0"/>
          <w:color w:val="auto"/>
          <w:spacing w:val="7"/>
          <w:sz w:val="32"/>
          <w:szCs w:val="32"/>
          <w:lang w:val="en-US" w:eastAsia="zh-CN"/>
        </w:rPr>
      </w:pPr>
    </w:p>
    <w:p w14:paraId="3A07E086">
      <w:pPr>
        <w:pStyle w:val="4"/>
        <w:spacing w:before="65" w:line="326" w:lineRule="auto"/>
        <w:ind w:right="153" w:firstLine="651"/>
        <w:jc w:val="both"/>
        <w:rPr>
          <w:rFonts w:hint="default" w:ascii="仿宋" w:hAnsi="仿宋" w:eastAsia="仿宋" w:cs="仿宋"/>
          <w:b w:val="0"/>
          <w:bCs w:val="0"/>
          <w:color w:val="auto"/>
          <w:spacing w:val="7"/>
          <w:sz w:val="32"/>
          <w:szCs w:val="32"/>
          <w:lang w:val="en-US" w:eastAsia="zh-CN"/>
        </w:rPr>
      </w:pPr>
      <w:r>
        <w:rPr>
          <w:rFonts w:hint="eastAsia" w:ascii="仿宋" w:hAnsi="仿宋" w:eastAsia="仿宋" w:cs="仿宋"/>
          <w:b w:val="0"/>
          <w:bCs w:val="0"/>
          <w:color w:val="auto"/>
          <w:spacing w:val="7"/>
          <w:sz w:val="32"/>
          <w:szCs w:val="32"/>
          <w:lang w:val="en-US" w:eastAsia="zh-CN"/>
        </w:rPr>
        <w:t xml:space="preserve"> </w:t>
      </w:r>
    </w:p>
    <w:p w14:paraId="346673FB">
      <w:pPr>
        <w:pStyle w:val="4"/>
        <w:spacing w:before="65" w:line="326" w:lineRule="auto"/>
        <w:ind w:right="153" w:firstLine="2572" w:firstLineChars="1009"/>
        <w:jc w:val="both"/>
        <w:rPr>
          <w:rFonts w:hint="eastAsia" w:ascii="仿宋" w:hAnsi="仿宋" w:eastAsia="仿宋" w:cs="仿宋"/>
          <w:b/>
          <w:bCs/>
          <w:color w:val="auto"/>
          <w:spacing w:val="7"/>
          <w:sz w:val="24"/>
          <w:szCs w:val="24"/>
        </w:rPr>
      </w:pPr>
      <w:r>
        <w:rPr>
          <w:rFonts w:hint="eastAsia" w:ascii="仿宋" w:hAnsi="仿宋" w:eastAsia="仿宋" w:cs="仿宋"/>
          <w:b/>
          <w:bCs/>
          <w:color w:val="auto"/>
          <w:spacing w:val="7"/>
          <w:sz w:val="24"/>
          <w:szCs w:val="24"/>
          <w:lang w:val="en-US" w:eastAsia="zh-CN"/>
        </w:rPr>
        <w:t xml:space="preserve">图1-11 </w:t>
      </w:r>
      <w:r>
        <w:rPr>
          <w:rFonts w:hint="eastAsia" w:ascii="仿宋" w:hAnsi="仿宋" w:eastAsia="仿宋" w:cs="仿宋"/>
          <w:b/>
          <w:bCs/>
          <w:color w:val="auto"/>
          <w:spacing w:val="3"/>
          <w:sz w:val="24"/>
          <w:szCs w:val="24"/>
        </w:rPr>
        <w:t>三全五维十融合</w:t>
      </w:r>
      <w:r>
        <w:rPr>
          <w:rFonts w:hint="eastAsia" w:ascii="仿宋" w:hAnsi="仿宋" w:eastAsia="仿宋" w:cs="仿宋"/>
          <w:b/>
          <w:bCs/>
          <w:color w:val="auto"/>
          <w:spacing w:val="7"/>
          <w:sz w:val="24"/>
          <w:szCs w:val="24"/>
        </w:rPr>
        <w:t>”德育模式</w:t>
      </w:r>
    </w:p>
    <w:p w14:paraId="2B874CE4">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652"/>
        <w:jc w:val="both"/>
        <w:textAlignment w:val="auto"/>
        <w:rPr>
          <w:rFonts w:hint="eastAsia" w:ascii="仿宋" w:hAnsi="仿宋" w:eastAsia="仿宋" w:cs="仿宋"/>
          <w:b w:val="0"/>
          <w:bCs w:val="0"/>
          <w:color w:val="auto"/>
          <w:spacing w:val="7"/>
          <w:sz w:val="24"/>
          <w:szCs w:val="24"/>
          <w:lang w:val="en-US" w:eastAsia="zh-CN"/>
        </w:rPr>
      </w:pPr>
      <w:r>
        <w:rPr>
          <w:rFonts w:hint="eastAsia" w:ascii="仿宋" w:hAnsi="仿宋" w:eastAsia="仿宋" w:cs="仿宋"/>
          <w:b w:val="0"/>
          <w:bCs w:val="0"/>
          <w:color w:val="auto"/>
          <w:spacing w:val="7"/>
          <w:sz w:val="24"/>
          <w:szCs w:val="24"/>
          <w:lang w:val="en-US" w:eastAsia="zh-CN"/>
        </w:rPr>
        <w:t>学校围绕“一体两翼五重点”开展工作。</w:t>
      </w:r>
      <w:r>
        <w:rPr>
          <w:rFonts w:hint="eastAsia" w:ascii="仿宋" w:hAnsi="仿宋" w:eastAsia="仿宋" w:cs="仿宋"/>
          <w:b w:val="0"/>
          <w:bCs w:val="0"/>
          <w:color w:val="auto"/>
          <w:spacing w:val="7"/>
          <w:sz w:val="24"/>
          <w:szCs w:val="24"/>
        </w:rPr>
        <w:t>与蒙牛、包头一机厂、内蒙古农业大学等</w:t>
      </w:r>
      <w:r>
        <w:rPr>
          <w:rFonts w:hint="eastAsia" w:ascii="仿宋" w:hAnsi="仿宋" w:eastAsia="仿宋" w:cs="仿宋"/>
          <w:b w:val="0"/>
          <w:bCs w:val="0"/>
          <w:color w:val="auto"/>
          <w:spacing w:val="7"/>
          <w:sz w:val="24"/>
          <w:szCs w:val="24"/>
          <w:lang w:val="en-US" w:eastAsia="zh-CN"/>
        </w:rPr>
        <w:t>60余所企校</w:t>
      </w:r>
      <w:r>
        <w:rPr>
          <w:rFonts w:hint="eastAsia" w:ascii="仿宋" w:hAnsi="仿宋" w:eastAsia="仿宋" w:cs="仿宋"/>
          <w:b w:val="0"/>
          <w:bCs w:val="0"/>
          <w:color w:val="auto"/>
          <w:spacing w:val="7"/>
          <w:sz w:val="24"/>
          <w:szCs w:val="24"/>
        </w:rPr>
        <w:t>共同举办“订单班”</w:t>
      </w:r>
      <w:r>
        <w:rPr>
          <w:rFonts w:hint="eastAsia" w:ascii="仿宋" w:hAnsi="仿宋" w:eastAsia="仿宋" w:cs="仿宋"/>
          <w:b w:val="0"/>
          <w:bCs w:val="0"/>
          <w:color w:val="auto"/>
          <w:spacing w:val="7"/>
          <w:sz w:val="24"/>
          <w:szCs w:val="24"/>
          <w:lang w:eastAsia="zh-CN"/>
        </w:rPr>
        <w:t>、</w:t>
      </w:r>
      <w:r>
        <w:rPr>
          <w:rFonts w:hint="eastAsia" w:ascii="仿宋" w:hAnsi="仿宋" w:eastAsia="仿宋" w:cs="仿宋"/>
          <w:b w:val="0"/>
          <w:bCs w:val="0"/>
          <w:color w:val="auto"/>
          <w:spacing w:val="7"/>
          <w:sz w:val="24"/>
          <w:szCs w:val="24"/>
        </w:rPr>
        <w:t>“现代学徒制”试点班，</w:t>
      </w:r>
      <w:r>
        <w:rPr>
          <w:rFonts w:hint="eastAsia" w:ascii="仿宋" w:hAnsi="仿宋" w:eastAsia="仿宋" w:cs="仿宋"/>
          <w:b w:val="0"/>
          <w:bCs w:val="0"/>
          <w:color w:val="auto"/>
          <w:spacing w:val="7"/>
          <w:sz w:val="24"/>
          <w:szCs w:val="24"/>
          <w:lang w:val="en-US" w:eastAsia="zh-CN"/>
        </w:rPr>
        <w:t>开设</w:t>
      </w:r>
      <w:r>
        <w:rPr>
          <w:rFonts w:hint="eastAsia" w:ascii="仿宋" w:hAnsi="仿宋" w:eastAsia="仿宋" w:cs="仿宋"/>
          <w:b w:val="0"/>
          <w:bCs w:val="0"/>
          <w:color w:val="auto"/>
          <w:spacing w:val="7"/>
          <w:sz w:val="24"/>
          <w:szCs w:val="24"/>
          <w:lang w:val="en-US"/>
        </w:rPr>
        <w:t>“校中厂”</w:t>
      </w:r>
      <w:r>
        <w:rPr>
          <w:rFonts w:hint="eastAsia" w:ascii="仿宋" w:hAnsi="仿宋" w:eastAsia="仿宋" w:cs="仿宋"/>
          <w:b w:val="0"/>
          <w:bCs w:val="0"/>
          <w:color w:val="auto"/>
          <w:spacing w:val="7"/>
          <w:sz w:val="24"/>
          <w:szCs w:val="24"/>
          <w:lang w:val="en-US" w:eastAsia="zh-CN"/>
        </w:rPr>
        <w:t>。</w:t>
      </w:r>
      <w:r>
        <w:rPr>
          <w:rFonts w:hint="eastAsia" w:ascii="仿宋" w:hAnsi="仿宋" w:eastAsia="仿宋" w:cs="仿宋"/>
          <w:b w:val="0"/>
          <w:bCs w:val="0"/>
          <w:color w:val="auto"/>
          <w:spacing w:val="7"/>
          <w:sz w:val="24"/>
          <w:szCs w:val="24"/>
        </w:rPr>
        <w:t>引入“双元制”培养模式</w:t>
      </w:r>
      <w:r>
        <w:rPr>
          <w:rFonts w:hint="eastAsia" w:ascii="仿宋" w:hAnsi="仿宋" w:eastAsia="仿宋" w:cs="仿宋"/>
          <w:b w:val="0"/>
          <w:bCs w:val="0"/>
          <w:color w:val="auto"/>
          <w:spacing w:val="7"/>
          <w:sz w:val="24"/>
          <w:szCs w:val="24"/>
          <w:lang w:eastAsia="zh-CN"/>
        </w:rPr>
        <w:t>，</w:t>
      </w:r>
      <w:r>
        <w:rPr>
          <w:rFonts w:hint="eastAsia" w:ascii="仿宋" w:hAnsi="仿宋" w:eastAsia="仿宋" w:cs="仿宋"/>
          <w:b w:val="0"/>
          <w:bCs w:val="0"/>
          <w:color w:val="auto"/>
          <w:spacing w:val="7"/>
          <w:sz w:val="24"/>
          <w:szCs w:val="24"/>
        </w:rPr>
        <w:t xml:space="preserve"> “9个共同”校企合作模式推动提升专业内涵建设质量，</w:t>
      </w:r>
      <w:r>
        <w:rPr>
          <w:rFonts w:hint="eastAsia" w:ascii="仿宋" w:hAnsi="仿宋" w:eastAsia="仿宋" w:cs="仿宋"/>
          <w:b w:val="0"/>
          <w:bCs w:val="0"/>
          <w:color w:val="auto"/>
          <w:spacing w:val="7"/>
          <w:sz w:val="24"/>
          <w:szCs w:val="24"/>
          <w:lang w:val="en-US" w:eastAsia="zh-CN"/>
        </w:rPr>
        <w:t>是自治区中职校“产教融合”的示范。</w:t>
      </w:r>
    </w:p>
    <w:p w14:paraId="24852AA3">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640" w:firstLineChars="200"/>
        <w:jc w:val="both"/>
        <w:textAlignment w:val="auto"/>
        <w:rPr>
          <w:rFonts w:hint="eastAsia" w:ascii="仿宋" w:hAnsi="仿宋" w:eastAsia="仿宋" w:cs="仿宋"/>
          <w:b w:val="0"/>
          <w:bCs w:val="0"/>
          <w:color w:val="auto"/>
          <w:spacing w:val="6"/>
          <w:sz w:val="24"/>
          <w:szCs w:val="24"/>
          <w:lang w:eastAsia="zh-CN"/>
        </w:rPr>
      </w:pPr>
      <w:r>
        <w:rPr>
          <w:rFonts w:hint="eastAsia" w:ascii="仿宋" w:hAnsi="仿宋" w:eastAsia="仿宋" w:cs="仿宋"/>
          <w:kern w:val="0"/>
          <w:sz w:val="32"/>
          <w:szCs w:val="32"/>
        </w:rPr>
        <w:drawing>
          <wp:anchor distT="0" distB="0" distL="114300" distR="114300" simplePos="0" relativeHeight="251681792" behindDoc="0" locked="0" layoutInCell="1" allowOverlap="1">
            <wp:simplePos x="0" y="0"/>
            <wp:positionH relativeFrom="column">
              <wp:posOffset>741045</wp:posOffset>
            </wp:positionH>
            <wp:positionV relativeFrom="paragraph">
              <wp:posOffset>64770</wp:posOffset>
            </wp:positionV>
            <wp:extent cx="4319905" cy="2704465"/>
            <wp:effectExtent l="0" t="0" r="4445" b="635"/>
            <wp:wrapNone/>
            <wp:docPr id="9" name="图片 4" descr="DSC_5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descr="DSC_5110"/>
                    <pic:cNvPicPr>
                      <a:picLocks noChangeAspect="1"/>
                    </pic:cNvPicPr>
                  </pic:nvPicPr>
                  <pic:blipFill>
                    <a:blip r:embed="rId24"/>
                    <a:stretch>
                      <a:fillRect/>
                    </a:stretch>
                  </pic:blipFill>
                  <pic:spPr>
                    <a:xfrm>
                      <a:off x="0" y="0"/>
                      <a:ext cx="4319905" cy="2704465"/>
                    </a:xfrm>
                    <a:prstGeom prst="rect">
                      <a:avLst/>
                    </a:prstGeom>
                    <a:noFill/>
                    <a:ln w="9525" cap="flat" cmpd="sng">
                      <a:noFill/>
                      <a:prstDash val="solid"/>
                      <a:miter/>
                      <a:headEnd type="none" w="med" len="med"/>
                      <a:tailEnd type="none" w="med" len="med"/>
                    </a:ln>
                  </pic:spPr>
                </pic:pic>
              </a:graphicData>
            </a:graphic>
          </wp:anchor>
        </w:drawing>
      </w:r>
    </w:p>
    <w:p w14:paraId="040E046D">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504" w:firstLineChars="200"/>
        <w:jc w:val="both"/>
        <w:textAlignment w:val="auto"/>
        <w:rPr>
          <w:rFonts w:hint="eastAsia" w:ascii="仿宋" w:hAnsi="仿宋" w:eastAsia="仿宋" w:cs="仿宋"/>
          <w:b w:val="0"/>
          <w:bCs w:val="0"/>
          <w:color w:val="auto"/>
          <w:spacing w:val="6"/>
          <w:sz w:val="24"/>
          <w:szCs w:val="24"/>
          <w:lang w:eastAsia="zh-CN"/>
        </w:rPr>
      </w:pPr>
    </w:p>
    <w:p w14:paraId="4273371C">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504" w:firstLineChars="200"/>
        <w:jc w:val="both"/>
        <w:textAlignment w:val="auto"/>
        <w:rPr>
          <w:rFonts w:hint="eastAsia" w:ascii="仿宋" w:hAnsi="仿宋" w:eastAsia="仿宋" w:cs="仿宋"/>
          <w:b w:val="0"/>
          <w:bCs w:val="0"/>
          <w:color w:val="auto"/>
          <w:spacing w:val="6"/>
          <w:sz w:val="24"/>
          <w:szCs w:val="24"/>
          <w:lang w:eastAsia="zh-CN"/>
        </w:rPr>
      </w:pPr>
    </w:p>
    <w:p w14:paraId="7DE983D5">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504" w:firstLineChars="200"/>
        <w:jc w:val="both"/>
        <w:textAlignment w:val="auto"/>
        <w:rPr>
          <w:rFonts w:hint="eastAsia" w:ascii="仿宋" w:hAnsi="仿宋" w:eastAsia="仿宋" w:cs="仿宋"/>
          <w:b w:val="0"/>
          <w:bCs w:val="0"/>
          <w:color w:val="auto"/>
          <w:spacing w:val="6"/>
          <w:sz w:val="24"/>
          <w:szCs w:val="24"/>
          <w:lang w:eastAsia="zh-CN"/>
        </w:rPr>
      </w:pPr>
    </w:p>
    <w:p w14:paraId="249CDF55">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3035" w:firstLineChars="1200"/>
        <w:jc w:val="both"/>
        <w:textAlignment w:val="auto"/>
        <w:rPr>
          <w:rFonts w:hint="eastAsia" w:ascii="仿宋" w:hAnsi="仿宋" w:eastAsia="仿宋" w:cs="仿宋"/>
          <w:b/>
          <w:bCs/>
          <w:color w:val="auto"/>
          <w:spacing w:val="6"/>
          <w:sz w:val="24"/>
          <w:szCs w:val="24"/>
          <w:lang w:val="en-US" w:eastAsia="zh-CN"/>
        </w:rPr>
      </w:pPr>
    </w:p>
    <w:p w14:paraId="608A0B9A">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3035" w:firstLineChars="1200"/>
        <w:jc w:val="both"/>
        <w:textAlignment w:val="auto"/>
        <w:rPr>
          <w:rFonts w:hint="eastAsia" w:ascii="仿宋" w:hAnsi="仿宋" w:eastAsia="仿宋" w:cs="仿宋"/>
          <w:b/>
          <w:bCs/>
          <w:color w:val="auto"/>
          <w:spacing w:val="6"/>
          <w:sz w:val="24"/>
          <w:szCs w:val="24"/>
          <w:lang w:val="en-US" w:eastAsia="zh-CN"/>
        </w:rPr>
      </w:pPr>
    </w:p>
    <w:p w14:paraId="31821D7D">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3035" w:firstLineChars="1200"/>
        <w:jc w:val="both"/>
        <w:textAlignment w:val="auto"/>
        <w:rPr>
          <w:rFonts w:hint="eastAsia" w:ascii="仿宋" w:hAnsi="仿宋" w:eastAsia="仿宋" w:cs="仿宋"/>
          <w:b/>
          <w:bCs/>
          <w:color w:val="auto"/>
          <w:spacing w:val="6"/>
          <w:sz w:val="24"/>
          <w:szCs w:val="24"/>
          <w:lang w:val="en-US" w:eastAsia="zh-CN"/>
        </w:rPr>
      </w:pPr>
    </w:p>
    <w:p w14:paraId="3380CFE6">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3035" w:firstLineChars="1200"/>
        <w:jc w:val="both"/>
        <w:textAlignment w:val="auto"/>
        <w:rPr>
          <w:rFonts w:hint="eastAsia" w:ascii="仿宋" w:hAnsi="仿宋" w:eastAsia="仿宋" w:cs="仿宋"/>
          <w:b/>
          <w:bCs/>
          <w:color w:val="auto"/>
          <w:spacing w:val="6"/>
          <w:sz w:val="24"/>
          <w:szCs w:val="24"/>
          <w:lang w:val="en-US" w:eastAsia="zh-CN"/>
        </w:rPr>
      </w:pPr>
    </w:p>
    <w:p w14:paraId="376F0DB8">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3035" w:firstLineChars="1200"/>
        <w:jc w:val="both"/>
        <w:textAlignment w:val="auto"/>
        <w:rPr>
          <w:rFonts w:hint="default" w:ascii="仿宋" w:hAnsi="仿宋" w:eastAsia="仿宋" w:cs="仿宋"/>
          <w:b/>
          <w:bCs/>
          <w:color w:val="auto"/>
          <w:spacing w:val="6"/>
          <w:sz w:val="24"/>
          <w:szCs w:val="24"/>
          <w:lang w:val="en-US" w:eastAsia="zh-CN"/>
        </w:rPr>
      </w:pPr>
      <w:r>
        <w:rPr>
          <w:rFonts w:hint="eastAsia" w:ascii="仿宋" w:hAnsi="仿宋" w:eastAsia="仿宋" w:cs="仿宋"/>
          <w:b/>
          <w:bCs/>
          <w:color w:val="auto"/>
          <w:spacing w:val="6"/>
          <w:sz w:val="24"/>
          <w:szCs w:val="24"/>
          <w:lang w:val="en-US" w:eastAsia="zh-CN"/>
        </w:rPr>
        <w:t>图1-12 校企合作</w:t>
      </w:r>
    </w:p>
    <w:p w14:paraId="3119CA2E">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504" w:firstLineChars="200"/>
        <w:jc w:val="both"/>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pacing w:val="6"/>
          <w:sz w:val="24"/>
          <w:szCs w:val="24"/>
          <w:lang w:eastAsia="zh-CN"/>
        </w:rPr>
        <w:t>数字校园主动对接</w:t>
      </w:r>
      <w:r>
        <w:rPr>
          <w:rFonts w:hint="eastAsia" w:ascii="仿宋" w:hAnsi="仿宋" w:eastAsia="仿宋" w:cs="仿宋"/>
          <w:b w:val="0"/>
          <w:bCs w:val="0"/>
          <w:color w:val="auto"/>
          <w:spacing w:val="6"/>
          <w:sz w:val="24"/>
          <w:szCs w:val="24"/>
          <w:lang w:val="en-US" w:eastAsia="zh-CN"/>
        </w:rPr>
        <w:t>“国家数字基座”，</w:t>
      </w:r>
      <w:r>
        <w:rPr>
          <w:rFonts w:hint="eastAsia" w:ascii="仿宋" w:hAnsi="仿宋" w:eastAsia="仿宋" w:cs="仿宋"/>
          <w:b w:val="0"/>
          <w:bCs w:val="0"/>
          <w:color w:val="auto"/>
          <w:spacing w:val="2"/>
          <w:sz w:val="24"/>
          <w:szCs w:val="24"/>
          <w:lang w:val="en-US" w:eastAsia="zh-CN"/>
        </w:rPr>
        <w:t>牵头建成市级教学资源库。现有自治区精品课、自治区专业教</w:t>
      </w:r>
      <w:r>
        <w:rPr>
          <w:rFonts w:hint="eastAsia" w:ascii="仿宋" w:hAnsi="仿宋" w:eastAsia="仿宋" w:cs="仿宋"/>
          <w:b w:val="0"/>
          <w:bCs w:val="0"/>
          <w:color w:val="auto"/>
          <w:spacing w:val="6"/>
          <w:sz w:val="24"/>
          <w:szCs w:val="24"/>
          <w:lang w:val="en-US" w:eastAsia="zh-CN"/>
        </w:rPr>
        <w:t>学资源库各1门。</w:t>
      </w:r>
      <w:r>
        <w:rPr>
          <w:rFonts w:hint="eastAsia" w:ascii="仿宋" w:hAnsi="仿宋" w:eastAsia="仿宋" w:cs="仿宋"/>
          <w:b w:val="0"/>
          <w:bCs w:val="0"/>
          <w:color w:val="auto"/>
          <w:spacing w:val="-5"/>
          <w:sz w:val="24"/>
          <w:szCs w:val="24"/>
        </w:rPr>
        <w:t>推进“课</w:t>
      </w:r>
      <w:r>
        <w:rPr>
          <w:rFonts w:hint="eastAsia" w:ascii="仿宋" w:hAnsi="仿宋" w:eastAsia="仿宋" w:cs="仿宋"/>
          <w:b w:val="0"/>
          <w:bCs w:val="0"/>
          <w:color w:val="auto"/>
          <w:spacing w:val="-3"/>
          <w:sz w:val="24"/>
          <w:szCs w:val="24"/>
        </w:rPr>
        <w:t>堂革命”</w:t>
      </w:r>
      <w:r>
        <w:rPr>
          <w:rFonts w:hint="eastAsia" w:ascii="仿宋" w:hAnsi="仿宋" w:eastAsia="仿宋" w:cs="仿宋"/>
          <w:b w:val="0"/>
          <w:bCs w:val="0"/>
          <w:color w:val="auto"/>
          <w:spacing w:val="-3"/>
          <w:sz w:val="24"/>
          <w:szCs w:val="24"/>
          <w:lang w:eastAsia="zh-CN"/>
        </w:rPr>
        <w:t>，</w:t>
      </w:r>
      <w:r>
        <w:rPr>
          <w:rFonts w:hint="eastAsia" w:ascii="仿宋" w:hAnsi="仿宋" w:eastAsia="仿宋" w:cs="仿宋"/>
          <w:b w:val="0"/>
          <w:bCs w:val="0"/>
          <w:color w:val="auto"/>
          <w:spacing w:val="5"/>
          <w:sz w:val="24"/>
          <w:szCs w:val="24"/>
        </w:rPr>
        <w:t>形</w:t>
      </w:r>
      <w:r>
        <w:rPr>
          <w:rFonts w:hint="eastAsia" w:ascii="仿宋" w:hAnsi="仿宋" w:eastAsia="仿宋" w:cs="仿宋"/>
          <w:b w:val="0"/>
          <w:bCs w:val="0"/>
          <w:color w:val="auto"/>
          <w:spacing w:val="1"/>
          <w:sz w:val="24"/>
          <w:szCs w:val="24"/>
        </w:rPr>
        <w:t>成了</w:t>
      </w:r>
      <w:r>
        <w:rPr>
          <w:rFonts w:hint="eastAsia" w:ascii="仿宋" w:hAnsi="仿宋" w:eastAsia="仿宋" w:cs="仿宋"/>
          <w:b w:val="0"/>
          <w:bCs w:val="0"/>
          <w:color w:val="auto"/>
          <w:spacing w:val="-113"/>
          <w:sz w:val="24"/>
          <w:szCs w:val="24"/>
        </w:rPr>
        <w:t xml:space="preserve"> </w:t>
      </w:r>
      <w:r>
        <w:rPr>
          <w:rFonts w:hint="eastAsia" w:ascii="仿宋" w:hAnsi="仿宋" w:eastAsia="仿宋" w:cs="仿宋"/>
          <w:b w:val="0"/>
          <w:bCs w:val="0"/>
          <w:color w:val="auto"/>
          <w:spacing w:val="1"/>
          <w:sz w:val="24"/>
          <w:szCs w:val="24"/>
        </w:rPr>
        <w:t>“互联网+</w:t>
      </w:r>
      <w:r>
        <w:rPr>
          <w:rFonts w:hint="eastAsia" w:ascii="仿宋" w:hAnsi="仿宋" w:eastAsia="仿宋" w:cs="仿宋"/>
          <w:b w:val="0"/>
          <w:bCs w:val="0"/>
          <w:color w:val="auto"/>
          <w:spacing w:val="1"/>
          <w:sz w:val="24"/>
          <w:szCs w:val="24"/>
          <w:lang w:val="en-US" w:eastAsia="zh-CN"/>
        </w:rPr>
        <w:t>课堂</w:t>
      </w:r>
      <w:r>
        <w:rPr>
          <w:rFonts w:hint="eastAsia" w:ascii="仿宋" w:hAnsi="仿宋" w:eastAsia="仿宋" w:cs="仿宋"/>
          <w:b w:val="0"/>
          <w:bCs w:val="0"/>
          <w:color w:val="auto"/>
          <w:spacing w:val="1"/>
          <w:sz w:val="24"/>
          <w:szCs w:val="24"/>
        </w:rPr>
        <w:t>”“互联网+培训”</w:t>
      </w:r>
      <w:r>
        <w:rPr>
          <w:rFonts w:hint="eastAsia" w:ascii="仿宋" w:hAnsi="仿宋" w:eastAsia="仿宋" w:cs="仿宋"/>
          <w:b w:val="0"/>
          <w:bCs w:val="0"/>
          <w:color w:val="auto"/>
          <w:sz w:val="24"/>
          <w:szCs w:val="24"/>
        </w:rPr>
        <w:t>新形态。</w:t>
      </w:r>
    </w:p>
    <w:p w14:paraId="660C13F8">
      <w:pPr>
        <w:pStyle w:val="4"/>
        <w:spacing w:before="65" w:line="326" w:lineRule="auto"/>
        <w:ind w:right="153" w:firstLine="600" w:firstLineChars="200"/>
        <w:jc w:val="both"/>
        <w:rPr>
          <w:rFonts w:hint="eastAsia" w:ascii="仿宋" w:hAnsi="仿宋" w:eastAsia="仿宋" w:cs="仿宋"/>
          <w:b w:val="0"/>
          <w:bCs w:val="0"/>
          <w:color w:val="auto"/>
          <w:sz w:val="32"/>
          <w:szCs w:val="32"/>
          <w:lang w:val="en-US" w:eastAsia="zh-CN"/>
        </w:rPr>
      </w:pPr>
      <w:r>
        <w:rPr>
          <w:rFonts w:hint="eastAsia" w:ascii="仿宋" w:hAnsi="仿宋" w:eastAsia="仿宋" w:cs="仿宋"/>
          <w:sz w:val="30"/>
          <w:szCs w:val="30"/>
        </w:rPr>
        <w:drawing>
          <wp:anchor distT="0" distB="0" distL="114300" distR="114300" simplePos="0" relativeHeight="251678720" behindDoc="0" locked="0" layoutInCell="1" allowOverlap="1">
            <wp:simplePos x="0" y="0"/>
            <wp:positionH relativeFrom="column">
              <wp:posOffset>604520</wp:posOffset>
            </wp:positionH>
            <wp:positionV relativeFrom="paragraph">
              <wp:posOffset>106045</wp:posOffset>
            </wp:positionV>
            <wp:extent cx="4319905" cy="2771140"/>
            <wp:effectExtent l="0" t="0" r="4445" b="10160"/>
            <wp:wrapNone/>
            <wp:docPr id="2" name="图片 3" descr="组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组 20"/>
                    <pic:cNvPicPr>
                      <a:picLocks noChangeAspect="1"/>
                    </pic:cNvPicPr>
                  </pic:nvPicPr>
                  <pic:blipFill>
                    <a:blip r:embed="rId25"/>
                    <a:stretch>
                      <a:fillRect/>
                    </a:stretch>
                  </pic:blipFill>
                  <pic:spPr>
                    <a:xfrm>
                      <a:off x="0" y="0"/>
                      <a:ext cx="4319905" cy="2771140"/>
                    </a:xfrm>
                    <a:prstGeom prst="rect">
                      <a:avLst/>
                    </a:prstGeom>
                    <a:noFill/>
                    <a:ln>
                      <a:noFill/>
                    </a:ln>
                  </pic:spPr>
                </pic:pic>
              </a:graphicData>
            </a:graphic>
          </wp:anchor>
        </w:drawing>
      </w:r>
    </w:p>
    <w:p w14:paraId="33D8972F">
      <w:pPr>
        <w:pStyle w:val="4"/>
        <w:spacing w:before="65" w:line="326" w:lineRule="auto"/>
        <w:ind w:right="153" w:firstLine="640" w:firstLineChars="200"/>
        <w:jc w:val="both"/>
        <w:rPr>
          <w:rFonts w:hint="eastAsia" w:ascii="仿宋" w:hAnsi="仿宋" w:eastAsia="仿宋" w:cs="仿宋"/>
          <w:b w:val="0"/>
          <w:bCs w:val="0"/>
          <w:color w:val="auto"/>
          <w:sz w:val="32"/>
          <w:szCs w:val="32"/>
          <w:lang w:val="en-US" w:eastAsia="zh-CN"/>
        </w:rPr>
      </w:pPr>
    </w:p>
    <w:p w14:paraId="327D0A51">
      <w:pPr>
        <w:pStyle w:val="4"/>
        <w:spacing w:before="65" w:line="326" w:lineRule="auto"/>
        <w:ind w:right="153" w:firstLine="640" w:firstLineChars="200"/>
        <w:jc w:val="both"/>
        <w:rPr>
          <w:rFonts w:hint="eastAsia" w:ascii="仿宋" w:hAnsi="仿宋" w:eastAsia="仿宋" w:cs="仿宋"/>
          <w:b w:val="0"/>
          <w:bCs w:val="0"/>
          <w:color w:val="auto"/>
          <w:sz w:val="32"/>
          <w:szCs w:val="32"/>
          <w:lang w:val="en-US" w:eastAsia="zh-CN"/>
        </w:rPr>
      </w:pPr>
    </w:p>
    <w:p w14:paraId="259622DB">
      <w:pPr>
        <w:pStyle w:val="4"/>
        <w:spacing w:before="65" w:line="326" w:lineRule="auto"/>
        <w:ind w:right="153" w:firstLine="640" w:firstLineChars="200"/>
        <w:jc w:val="both"/>
        <w:rPr>
          <w:rFonts w:hint="eastAsia" w:ascii="仿宋" w:hAnsi="仿宋" w:eastAsia="仿宋" w:cs="仿宋"/>
          <w:b w:val="0"/>
          <w:bCs w:val="0"/>
          <w:color w:val="auto"/>
          <w:sz w:val="32"/>
          <w:szCs w:val="32"/>
          <w:lang w:val="en-US" w:eastAsia="zh-CN"/>
        </w:rPr>
      </w:pPr>
    </w:p>
    <w:p w14:paraId="29EA398C">
      <w:pPr>
        <w:pStyle w:val="4"/>
        <w:spacing w:before="65" w:line="326" w:lineRule="auto"/>
        <w:ind w:right="153" w:firstLine="640" w:firstLineChars="200"/>
        <w:jc w:val="both"/>
        <w:rPr>
          <w:rFonts w:hint="eastAsia" w:ascii="仿宋" w:hAnsi="仿宋" w:eastAsia="仿宋" w:cs="仿宋"/>
          <w:b w:val="0"/>
          <w:bCs w:val="0"/>
          <w:color w:val="auto"/>
          <w:sz w:val="32"/>
          <w:szCs w:val="32"/>
          <w:lang w:val="en-US" w:eastAsia="zh-CN"/>
        </w:rPr>
      </w:pPr>
    </w:p>
    <w:p w14:paraId="1991FA8A">
      <w:pPr>
        <w:pStyle w:val="4"/>
        <w:spacing w:before="65" w:line="326" w:lineRule="auto"/>
        <w:ind w:right="153" w:firstLine="482" w:firstLineChars="200"/>
        <w:jc w:val="center"/>
        <w:rPr>
          <w:rFonts w:hint="eastAsia" w:ascii="仿宋" w:hAnsi="仿宋" w:eastAsia="仿宋" w:cs="仿宋"/>
          <w:b/>
          <w:bCs/>
          <w:sz w:val="24"/>
          <w:szCs w:val="24"/>
          <w:lang w:val="en-US" w:eastAsia="zh-CN"/>
        </w:rPr>
      </w:pPr>
    </w:p>
    <w:p w14:paraId="0154C391">
      <w:pPr>
        <w:pStyle w:val="4"/>
        <w:spacing w:before="65" w:line="326" w:lineRule="auto"/>
        <w:ind w:right="153" w:firstLine="482" w:firstLineChars="200"/>
        <w:jc w:val="center"/>
        <w:rPr>
          <w:rFonts w:hint="eastAsia" w:ascii="仿宋" w:hAnsi="仿宋" w:eastAsia="仿宋" w:cs="仿宋"/>
          <w:b/>
          <w:bCs/>
          <w:sz w:val="24"/>
          <w:szCs w:val="24"/>
          <w:lang w:val="en-US" w:eastAsia="zh-CN"/>
        </w:rPr>
      </w:pPr>
    </w:p>
    <w:p w14:paraId="3B5E7572">
      <w:pPr>
        <w:pStyle w:val="4"/>
        <w:spacing w:before="65" w:line="326" w:lineRule="auto"/>
        <w:ind w:right="153" w:firstLine="3132" w:firstLineChars="1300"/>
        <w:jc w:val="both"/>
        <w:rPr>
          <w:rFonts w:hint="eastAsia" w:ascii="仿宋" w:hAnsi="仿宋" w:eastAsia="仿宋" w:cs="仿宋"/>
          <w:b/>
          <w:bCs/>
          <w:sz w:val="24"/>
          <w:szCs w:val="24"/>
          <w:lang w:val="en-US" w:eastAsia="zh-CN"/>
        </w:rPr>
      </w:pPr>
    </w:p>
    <w:p w14:paraId="71F8479E">
      <w:pPr>
        <w:pStyle w:val="4"/>
        <w:spacing w:before="65" w:line="326" w:lineRule="auto"/>
        <w:ind w:right="153" w:firstLine="3132" w:firstLineChars="1300"/>
        <w:jc w:val="both"/>
        <w:rPr>
          <w:rFonts w:hint="eastAsia" w:ascii="仿宋" w:hAnsi="仿宋" w:eastAsia="仿宋" w:cs="仿宋"/>
          <w:b w:val="0"/>
          <w:bCs w:val="0"/>
          <w:color w:val="auto"/>
          <w:sz w:val="24"/>
          <w:szCs w:val="24"/>
          <w:lang w:val="en-US" w:eastAsia="zh-CN"/>
        </w:rPr>
      </w:pPr>
      <w:r>
        <w:rPr>
          <w:rFonts w:hint="eastAsia" w:ascii="仿宋" w:hAnsi="仿宋" w:eastAsia="仿宋" w:cs="仿宋"/>
          <w:b/>
          <w:bCs/>
          <w:sz w:val="24"/>
          <w:szCs w:val="24"/>
          <w:lang w:val="en-US" w:eastAsia="zh-CN"/>
        </w:rPr>
        <w:t xml:space="preserve">图1-13 </w:t>
      </w:r>
      <w:r>
        <w:rPr>
          <w:rFonts w:hint="eastAsia" w:ascii="仿宋" w:hAnsi="仿宋" w:eastAsia="仿宋" w:cs="仿宋"/>
          <w:b/>
          <w:bCs/>
          <w:sz w:val="24"/>
          <w:szCs w:val="24"/>
        </w:rPr>
        <w:t>巡课信息数据分析</w:t>
      </w:r>
    </w:p>
    <w:p w14:paraId="6C76FF4E">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b w:val="0"/>
          <w:bCs w:val="0"/>
          <w:sz w:val="24"/>
          <w:szCs w:val="24"/>
        </w:rPr>
        <w:sectPr>
          <w:footerReference r:id="rId5" w:type="default"/>
          <w:pgSz w:w="12080" w:h="16960"/>
          <w:pgMar w:top="1701" w:right="1417" w:bottom="1701" w:left="1417" w:header="0" w:footer="1117" w:gutter="0"/>
          <w:pgNumType w:fmt="decimal" w:start="1"/>
          <w:cols w:space="720" w:num="1"/>
          <w:rtlGutter w:val="0"/>
        </w:sectPr>
      </w:pPr>
    </w:p>
    <w:p w14:paraId="390E6E88">
      <w:pPr>
        <w:keepNext w:val="0"/>
        <w:keepLines w:val="0"/>
        <w:pageBreakBefore w:val="0"/>
        <w:widowControl w:val="0"/>
        <w:kinsoku/>
        <w:wordWrap/>
        <w:overflowPunct/>
        <w:topLinePunct w:val="0"/>
        <w:autoSpaceDE/>
        <w:autoSpaceDN/>
        <w:bidi w:val="0"/>
        <w:adjustRightInd/>
        <w:snapToGrid/>
        <w:spacing w:before="0" w:beforeLines="50" w:after="0" w:afterLines="50" w:line="440" w:lineRule="exact"/>
        <w:ind w:firstLine="602" w:firstLineChars="200"/>
        <w:jc w:val="both"/>
        <w:textAlignment w:val="auto"/>
        <w:rPr>
          <w:rFonts w:hint="eastAsia" w:ascii="黑体" w:hAnsi="黑体" w:eastAsia="黑体" w:cs="黑体"/>
          <w:b/>
          <w:bCs/>
          <w:sz w:val="30"/>
          <w:szCs w:val="30"/>
        </w:rPr>
      </w:pPr>
      <w:r>
        <w:rPr>
          <w:rFonts w:hint="eastAsia" w:ascii="黑体" w:hAnsi="黑体" w:eastAsia="黑体" w:cs="黑体"/>
          <w:b/>
          <w:bCs/>
          <w:sz w:val="30"/>
          <w:szCs w:val="30"/>
        </w:rPr>
        <w:t>2.</w:t>
      </w:r>
      <w:r>
        <w:rPr>
          <w:rFonts w:hint="eastAsia" w:ascii="黑体" w:hAnsi="黑体" w:eastAsia="黑体" w:cs="黑体"/>
          <w:b/>
          <w:bCs/>
          <w:sz w:val="30"/>
          <w:szCs w:val="30"/>
          <w:lang w:val="en-US" w:eastAsia="zh-CN"/>
        </w:rPr>
        <w:t>服务贡献</w:t>
      </w:r>
    </w:p>
    <w:p w14:paraId="64A63616">
      <w:pPr>
        <w:keepNext w:val="0"/>
        <w:keepLines w:val="0"/>
        <w:pageBreakBefore w:val="0"/>
        <w:widowControl w:val="0"/>
        <w:kinsoku/>
        <w:wordWrap/>
        <w:overflowPunct/>
        <w:topLinePunct w:val="0"/>
        <w:autoSpaceDE/>
        <w:autoSpaceDN/>
        <w:bidi w:val="0"/>
        <w:adjustRightInd/>
        <w:snapToGrid/>
        <w:spacing w:before="0" w:after="0"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2.1</w:t>
      </w:r>
      <w:r>
        <w:rPr>
          <w:rFonts w:hint="eastAsia" w:ascii="黑体" w:hAnsi="黑体" w:eastAsia="黑体" w:cs="黑体"/>
          <w:b/>
          <w:bCs/>
          <w:color w:val="auto"/>
          <w:sz w:val="28"/>
          <w:szCs w:val="28"/>
          <w:lang w:val="en-US" w:eastAsia="zh-CN"/>
        </w:rPr>
        <w:t>服务自治区重大项目</w:t>
      </w:r>
    </w:p>
    <w:p w14:paraId="5252CC0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440" w:lineRule="exact"/>
        <w:ind w:left="0" w:right="0" w:rightChars="0" w:firstLine="480" w:firstLineChars="200"/>
        <w:jc w:val="both"/>
        <w:textAlignment w:val="baseline"/>
        <w:rPr>
          <w:rFonts w:hint="eastAsia" w:ascii="宋体" w:hAnsi="宋体" w:eastAsia="宋体" w:cs="宋体"/>
          <w:b/>
          <w:sz w:val="24"/>
          <w:szCs w:val="24"/>
          <w:lang w:val="en-US" w:eastAsia="zh-CN"/>
        </w:rPr>
      </w:pPr>
      <w:r>
        <w:rPr>
          <w:rFonts w:hint="eastAsia" w:ascii="宋体" w:hAnsi="宋体" w:eastAsia="宋体" w:cs="宋体"/>
          <w:b w:val="0"/>
          <w:bCs/>
          <w:sz w:val="24"/>
          <w:szCs w:val="24"/>
          <w:lang w:val="en-US" w:eastAsia="zh-CN"/>
        </w:rPr>
        <w:t>学校</w:t>
      </w:r>
      <w:r>
        <w:rPr>
          <w:rFonts w:hint="eastAsia" w:ascii="宋体" w:hAnsi="宋体" w:eastAsia="宋体" w:cs="宋体"/>
          <w:spacing w:val="4"/>
          <w:sz w:val="24"/>
          <w:szCs w:val="24"/>
        </w:rPr>
        <w:t>坚持“以</w:t>
      </w:r>
      <w:r>
        <w:rPr>
          <w:rFonts w:hint="eastAsia" w:ascii="宋体" w:hAnsi="宋体" w:eastAsia="宋体" w:cs="宋体"/>
          <w:spacing w:val="2"/>
          <w:sz w:val="24"/>
          <w:szCs w:val="24"/>
        </w:rPr>
        <w:t>服务为宗旨，以就业为导向，以能</w:t>
      </w:r>
      <w:r>
        <w:rPr>
          <w:rFonts w:hint="eastAsia" w:ascii="宋体" w:hAnsi="宋体" w:eastAsia="宋体" w:cs="宋体"/>
          <w:spacing w:val="22"/>
          <w:sz w:val="24"/>
          <w:szCs w:val="24"/>
        </w:rPr>
        <w:t>力</w:t>
      </w:r>
      <w:r>
        <w:rPr>
          <w:rFonts w:hint="eastAsia" w:ascii="宋体" w:hAnsi="宋体" w:eastAsia="宋体" w:cs="宋体"/>
          <w:spacing w:val="15"/>
          <w:sz w:val="24"/>
          <w:szCs w:val="24"/>
        </w:rPr>
        <w:t>为本位”的办学方针，紧紧围绕“提升职业教育质量</w:t>
      </w:r>
      <w:r>
        <w:rPr>
          <w:rFonts w:hint="eastAsia" w:ascii="宋体" w:hAnsi="宋体" w:eastAsia="宋体" w:cs="宋体"/>
          <w:spacing w:val="15"/>
          <w:sz w:val="24"/>
          <w:szCs w:val="24"/>
          <w:lang w:eastAsia="zh-CN"/>
        </w:rPr>
        <w:t>”</w:t>
      </w:r>
      <w:r>
        <w:rPr>
          <w:rFonts w:hint="eastAsia" w:ascii="宋体" w:hAnsi="宋体" w:eastAsia="宋体" w:cs="宋体"/>
          <w:spacing w:val="20"/>
          <w:sz w:val="24"/>
          <w:szCs w:val="24"/>
        </w:rPr>
        <w:t>和</w:t>
      </w:r>
      <w:r>
        <w:rPr>
          <w:rFonts w:hint="eastAsia" w:ascii="宋体" w:hAnsi="宋体" w:eastAsia="宋体" w:cs="宋体"/>
          <w:spacing w:val="12"/>
          <w:sz w:val="24"/>
          <w:szCs w:val="24"/>
        </w:rPr>
        <w:t>“</w:t>
      </w:r>
      <w:r>
        <w:rPr>
          <w:rFonts w:hint="eastAsia" w:ascii="宋体" w:hAnsi="宋体" w:eastAsia="宋体" w:cs="宋体"/>
          <w:spacing w:val="10"/>
          <w:sz w:val="24"/>
          <w:szCs w:val="24"/>
        </w:rPr>
        <w:t>增强社会服务能力”两条工作主线，不断深化改革，</w:t>
      </w:r>
      <w:r>
        <w:rPr>
          <w:rFonts w:hint="eastAsia" w:ascii="宋体" w:hAnsi="宋体" w:eastAsia="宋体" w:cs="宋体"/>
          <w:sz w:val="24"/>
          <w:szCs w:val="24"/>
        </w:rPr>
        <w:t xml:space="preserve"> </w:t>
      </w:r>
      <w:r>
        <w:rPr>
          <w:rFonts w:hint="eastAsia" w:ascii="宋体" w:hAnsi="宋体" w:eastAsia="宋体" w:cs="宋体"/>
          <w:spacing w:val="11"/>
          <w:sz w:val="24"/>
          <w:szCs w:val="24"/>
        </w:rPr>
        <w:t>努</w:t>
      </w:r>
      <w:r>
        <w:rPr>
          <w:rFonts w:hint="eastAsia" w:ascii="宋体" w:hAnsi="宋体" w:eastAsia="宋体" w:cs="宋体"/>
          <w:spacing w:val="9"/>
          <w:sz w:val="24"/>
          <w:szCs w:val="24"/>
        </w:rPr>
        <w:t>力提升办学质量和水平，使学校发展为规模较大、社会</w:t>
      </w:r>
      <w:r>
        <w:rPr>
          <w:rFonts w:hint="eastAsia" w:ascii="宋体" w:hAnsi="宋体" w:eastAsia="宋体" w:cs="宋体"/>
          <w:spacing w:val="10"/>
          <w:sz w:val="24"/>
          <w:szCs w:val="24"/>
        </w:rPr>
        <w:t>影</w:t>
      </w:r>
      <w:r>
        <w:rPr>
          <w:rFonts w:hint="eastAsia" w:ascii="宋体" w:hAnsi="宋体" w:eastAsia="宋体" w:cs="宋体"/>
          <w:spacing w:val="7"/>
          <w:sz w:val="24"/>
          <w:szCs w:val="24"/>
        </w:rPr>
        <w:t>响较好的一所职业学校。根据</w:t>
      </w:r>
      <w:r>
        <w:rPr>
          <w:rFonts w:hint="eastAsia" w:ascii="宋体" w:hAnsi="宋体" w:eastAsia="宋体" w:cs="宋体"/>
          <w:spacing w:val="7"/>
          <w:sz w:val="24"/>
          <w:szCs w:val="24"/>
          <w:lang w:val="en-US" w:eastAsia="zh-CN"/>
        </w:rPr>
        <w:t>自治区</w:t>
      </w:r>
      <w:r>
        <w:rPr>
          <w:rFonts w:hint="eastAsia" w:ascii="宋体" w:hAnsi="宋体" w:eastAsia="宋体" w:cs="宋体"/>
          <w:spacing w:val="7"/>
          <w:sz w:val="24"/>
          <w:szCs w:val="24"/>
        </w:rPr>
        <w:t>五大任务的需求，调整专业设置和课程安排，培养具备相关技能和知识的人才，为任务的完成提供人才保障</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rPr>
        <w:t>鼓励教师和学生针对五大任务进行科研活动，探索解决方案，推动科技创新和成果转化</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rPr>
        <w:t>利用学校的资源和优势，为五大任务的实施提供社会服务，如技术咨询、培训服务等</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rPr>
        <w:t>结合五大任务，开展文化活动，传承和弘扬地区优秀传统文化，增强文化自信</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rPr>
        <w:t>加强与国际社会的交流与合作，引进先进的理念和资源，提升五大任务的国际影响力。</w:t>
      </w:r>
      <w:r>
        <w:rPr>
          <w:rFonts w:hint="eastAsia" w:ascii="宋体" w:hAnsi="宋体" w:eastAsia="宋体" w:cs="宋体"/>
          <w:spacing w:val="7"/>
          <w:sz w:val="24"/>
          <w:szCs w:val="24"/>
          <w:lang w:val="en-US" w:eastAsia="zh-CN"/>
        </w:rPr>
        <w:t>并大力</w:t>
      </w:r>
      <w:r>
        <w:rPr>
          <w:rFonts w:hint="eastAsia" w:ascii="宋体" w:hAnsi="宋体" w:eastAsia="宋体" w:cs="宋体"/>
          <w:spacing w:val="7"/>
          <w:sz w:val="24"/>
          <w:szCs w:val="24"/>
        </w:rPr>
        <w:t>推进中职强基计划，推进不同层次职业教育纵向贯通</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rPr>
        <w:t>促进不同类型教育横向融通，</w:t>
      </w:r>
      <w:r>
        <w:rPr>
          <w:rFonts w:hint="eastAsia" w:ascii="宋体" w:hAnsi="宋体" w:eastAsia="宋体" w:cs="宋体"/>
          <w:spacing w:val="4"/>
          <w:sz w:val="24"/>
          <w:szCs w:val="24"/>
        </w:rPr>
        <w:t>在做好</w:t>
      </w:r>
      <w:r>
        <w:rPr>
          <w:rFonts w:hint="eastAsia" w:ascii="宋体" w:hAnsi="宋体" w:eastAsia="宋体" w:cs="宋体"/>
          <w:spacing w:val="1"/>
          <w:sz w:val="24"/>
          <w:szCs w:val="24"/>
        </w:rPr>
        <w:t>学</w:t>
      </w:r>
      <w:r>
        <w:rPr>
          <w:rFonts w:hint="eastAsia" w:ascii="宋体" w:hAnsi="宋体" w:eastAsia="宋体" w:cs="宋体"/>
          <w:spacing w:val="16"/>
          <w:sz w:val="24"/>
          <w:szCs w:val="24"/>
        </w:rPr>
        <w:t>历</w:t>
      </w:r>
      <w:r>
        <w:rPr>
          <w:rFonts w:hint="eastAsia" w:ascii="宋体" w:hAnsi="宋体" w:eastAsia="宋体" w:cs="宋体"/>
          <w:spacing w:val="10"/>
          <w:sz w:val="24"/>
          <w:szCs w:val="24"/>
        </w:rPr>
        <w:t>教育的同时，针对行业、企业的需求，增加实训基地建</w:t>
      </w:r>
      <w:r>
        <w:rPr>
          <w:rFonts w:hint="eastAsia" w:ascii="宋体" w:hAnsi="宋体" w:eastAsia="宋体" w:cs="宋体"/>
          <w:spacing w:val="16"/>
          <w:sz w:val="24"/>
          <w:szCs w:val="24"/>
        </w:rPr>
        <w:t>设</w:t>
      </w:r>
      <w:r>
        <w:rPr>
          <w:rFonts w:hint="eastAsia" w:ascii="宋体" w:hAnsi="宋体" w:eastAsia="宋体" w:cs="宋体"/>
          <w:spacing w:val="10"/>
          <w:sz w:val="24"/>
          <w:szCs w:val="24"/>
        </w:rPr>
        <w:t>的投入，加大中高级技能人才培训的力度，年培训规模</w:t>
      </w:r>
      <w:r>
        <w:rPr>
          <w:rFonts w:hint="eastAsia" w:ascii="宋体" w:hAnsi="宋体" w:eastAsia="宋体" w:cs="宋体"/>
          <w:spacing w:val="4"/>
          <w:sz w:val="24"/>
          <w:szCs w:val="24"/>
        </w:rPr>
        <w:t xml:space="preserve">达 </w:t>
      </w:r>
      <w:r>
        <w:rPr>
          <w:rFonts w:hint="eastAsia" w:ascii="宋体" w:hAnsi="宋体" w:eastAsia="宋体" w:cs="宋体"/>
          <w:spacing w:val="4"/>
          <w:sz w:val="24"/>
          <w:szCs w:val="24"/>
          <w:lang w:val="en-US" w:eastAsia="zh-CN"/>
        </w:rPr>
        <w:t>50</w:t>
      </w:r>
      <w:r>
        <w:rPr>
          <w:rFonts w:hint="eastAsia" w:ascii="宋体" w:hAnsi="宋体" w:eastAsia="宋体" w:cs="宋体"/>
          <w:spacing w:val="4"/>
          <w:sz w:val="24"/>
          <w:szCs w:val="24"/>
        </w:rPr>
        <w:t>00 人次以上，其中，高技能人才培训人数逐年增长，</w:t>
      </w:r>
      <w:r>
        <w:rPr>
          <w:rFonts w:hint="eastAsia" w:ascii="宋体" w:hAnsi="宋体" w:eastAsia="宋体" w:cs="宋体"/>
          <w:spacing w:val="10"/>
          <w:sz w:val="24"/>
          <w:szCs w:val="24"/>
        </w:rPr>
        <w:t>在本地区培训能力名列前茅</w:t>
      </w:r>
      <w:r>
        <w:rPr>
          <w:rFonts w:hint="eastAsia" w:ascii="宋体" w:hAnsi="宋体" w:eastAsia="宋体" w:cs="宋体"/>
          <w:spacing w:val="7"/>
          <w:sz w:val="24"/>
          <w:szCs w:val="24"/>
        </w:rPr>
        <w:t>。</w:t>
      </w:r>
      <w:r>
        <w:rPr>
          <w:rFonts w:hint="eastAsia" w:ascii="宋体" w:hAnsi="宋体" w:eastAsia="宋体" w:cs="宋体"/>
          <w:spacing w:val="7"/>
          <w:sz w:val="24"/>
          <w:szCs w:val="24"/>
          <w:lang w:val="en-US" w:eastAsia="zh-CN"/>
        </w:rPr>
        <w:t>为</w:t>
      </w:r>
      <w:r>
        <w:rPr>
          <w:rFonts w:hint="eastAsia" w:ascii="宋体" w:hAnsi="宋体" w:eastAsia="宋体" w:cs="宋体"/>
          <w:spacing w:val="7"/>
          <w:sz w:val="24"/>
          <w:szCs w:val="24"/>
        </w:rPr>
        <w:t>推动</w:t>
      </w:r>
      <w:r>
        <w:rPr>
          <w:rFonts w:hint="eastAsia" w:ascii="宋体" w:hAnsi="宋体" w:eastAsia="宋体" w:cs="宋体"/>
          <w:spacing w:val="7"/>
          <w:sz w:val="24"/>
          <w:szCs w:val="24"/>
          <w:lang w:val="en-US" w:eastAsia="zh-CN"/>
        </w:rPr>
        <w:t>地方</w:t>
      </w:r>
      <w:r>
        <w:rPr>
          <w:rFonts w:hint="eastAsia" w:ascii="宋体" w:hAnsi="宋体" w:eastAsia="宋体" w:cs="宋体"/>
          <w:spacing w:val="7"/>
          <w:sz w:val="24"/>
          <w:szCs w:val="24"/>
        </w:rPr>
        <w:t>经济社会发展进程</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lang w:val="en-US" w:eastAsia="zh-CN"/>
        </w:rPr>
        <w:t>贡献职教智慧和力量。</w:t>
      </w:r>
    </w:p>
    <w:p w14:paraId="5D4818D9">
      <w:pPr>
        <w:keepNext w:val="0"/>
        <w:keepLines w:val="0"/>
        <w:pageBreakBefore w:val="0"/>
        <w:widowControl w:val="0"/>
        <w:kinsoku/>
        <w:wordWrap/>
        <w:overflowPunct/>
        <w:topLinePunct w:val="0"/>
        <w:autoSpaceDE/>
        <w:autoSpaceDN/>
        <w:bidi w:val="0"/>
        <w:adjustRightInd/>
        <w:snapToGrid/>
        <w:spacing w:line="52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 xml:space="preserve">2.2 </w:t>
      </w:r>
      <w:r>
        <w:rPr>
          <w:rFonts w:hint="eastAsia" w:ascii="黑体" w:hAnsi="黑体" w:eastAsia="黑体" w:cs="黑体"/>
          <w:b/>
          <w:bCs/>
          <w:color w:val="auto"/>
          <w:sz w:val="28"/>
          <w:szCs w:val="28"/>
          <w:lang w:val="en-US" w:eastAsia="zh-CN"/>
        </w:rPr>
        <w:t>服务行业企业</w:t>
      </w:r>
    </w:p>
    <w:p w14:paraId="47F223DA">
      <w:pPr>
        <w:keepNext w:val="0"/>
        <w:keepLines w:val="0"/>
        <w:pageBreakBefore w:val="0"/>
        <w:widowControl w:val="0"/>
        <w:numPr>
          <w:ilvl w:val="0"/>
          <w:numId w:val="0"/>
        </w:numPr>
        <w:kinsoku/>
        <w:wordWrap/>
        <w:overflowPunct/>
        <w:topLinePunct w:val="0"/>
        <w:autoSpaceDE/>
        <w:autoSpaceDN/>
        <w:bidi w:val="0"/>
        <w:spacing w:line="440" w:lineRule="exact"/>
        <w:ind w:firstLine="432" w:firstLineChars="200"/>
        <w:jc w:val="both"/>
        <w:textAlignment w:val="auto"/>
        <w:rPr>
          <w:rFonts w:hint="eastAsia" w:ascii="宋体" w:hAnsi="宋体" w:eastAsia="宋体" w:cs="宋体"/>
          <w:b/>
          <w:spacing w:val="-12"/>
          <w:sz w:val="24"/>
          <w:szCs w:val="24"/>
        </w:rPr>
      </w:pPr>
      <w:r>
        <w:rPr>
          <w:rFonts w:hint="eastAsia" w:ascii="宋体" w:hAnsi="宋体" w:eastAsia="宋体" w:cs="宋体"/>
          <w:spacing w:val="-12"/>
          <w:sz w:val="24"/>
          <w:szCs w:val="24"/>
          <w:lang w:val="en-US" w:eastAsia="zh-CN"/>
        </w:rPr>
        <w:t>学校</w:t>
      </w:r>
      <w:r>
        <w:rPr>
          <w:rFonts w:hint="eastAsia" w:ascii="宋体" w:hAnsi="宋体" w:eastAsia="宋体" w:cs="宋体"/>
          <w:kern w:val="0"/>
          <w:sz w:val="24"/>
          <w:szCs w:val="24"/>
        </w:rPr>
        <w:t>大力推进办学机制创新，</w:t>
      </w:r>
      <w:r>
        <w:rPr>
          <w:rFonts w:hint="eastAsia" w:ascii="宋体" w:hAnsi="宋体" w:eastAsia="宋体" w:cs="宋体"/>
          <w:sz w:val="24"/>
          <w:szCs w:val="24"/>
        </w:rPr>
        <w:t>认真贯彻 “知行合一、产教融合、工学结合、校企合作”的人才培养模式，不断创新校企合作方式，深化合作内容，形成了学校、行业、企业共同合作的多元化办学模式，在探索工学结合的人才培养模式上，迈出了富有成效的步伐。学校多方努力，引名企入校，与哈尔滨第一工具厂、内蒙古第一机械集团以及当地最大的拓乐汽修厂开展了生产经营性的校企合作，建起了哈尔滨第一工具厂数控刀具生产车间、内蒙古第一机械集团军品加工制造车间、汽修实训基地等，共同开展数控加工专业、汽车维修专业的专业建设、课程开发、教师培养、学生实习就业等工作，</w:t>
      </w:r>
      <w:r>
        <w:rPr>
          <w:rFonts w:hint="eastAsia" w:ascii="宋体" w:hAnsi="宋体" w:eastAsia="宋体" w:cs="宋体"/>
          <w:color w:val="000000"/>
          <w:sz w:val="24"/>
          <w:szCs w:val="24"/>
        </w:rPr>
        <w:t>将教室、实训室、生产车间有机地融合在一起，</w:t>
      </w:r>
      <w:r>
        <w:rPr>
          <w:rFonts w:hint="eastAsia" w:ascii="宋体" w:hAnsi="宋体" w:eastAsia="宋体" w:cs="宋体"/>
          <w:sz w:val="24"/>
          <w:szCs w:val="24"/>
        </w:rPr>
        <w:t>使学生入校即入厂，实现了课程内容与职业标准对接、教学过程与工作过程对接，</w:t>
      </w:r>
      <w:r>
        <w:rPr>
          <w:rFonts w:hint="eastAsia" w:ascii="宋体" w:hAnsi="宋体" w:eastAsia="宋体" w:cs="宋体"/>
          <w:color w:val="000000"/>
          <w:sz w:val="24"/>
          <w:szCs w:val="24"/>
        </w:rPr>
        <w:t>形成了“教学—实习—科研—生产经营—社会服务”五位一体的办学模式。</w:t>
      </w:r>
    </w:p>
    <w:p w14:paraId="0334E28F">
      <w:pPr>
        <w:keepNext w:val="0"/>
        <w:keepLines w:val="0"/>
        <w:pageBreakBefore w:val="0"/>
        <w:widowControl w:val="0"/>
        <w:kinsoku/>
        <w:wordWrap/>
        <w:overflowPunct/>
        <w:topLinePunct w:val="0"/>
        <w:autoSpaceDE/>
        <w:autoSpaceDN/>
        <w:bidi w:val="0"/>
        <w:adjustRightInd w:val="0"/>
        <w:snapToGrid w:val="0"/>
        <w:spacing w:line="440" w:lineRule="exact"/>
        <w:ind w:firstLine="640"/>
        <w:jc w:val="both"/>
        <w:textAlignment w:val="auto"/>
        <w:rPr>
          <w:rFonts w:hint="eastAsia" w:ascii="宋体" w:hAnsi="宋体" w:eastAsia="宋体" w:cs="宋体"/>
          <w:i w:val="0"/>
          <w:iCs w:val="0"/>
          <w:caps w:val="0"/>
          <w:color w:val="auto"/>
          <w:spacing w:val="0"/>
          <w:sz w:val="24"/>
          <w:szCs w:val="24"/>
          <w:shd w:val="clear" w:color="auto" w:fill="FFFFFF"/>
        </w:rPr>
      </w:pPr>
      <w:r>
        <w:rPr>
          <w:rFonts w:hint="eastAsia" w:ascii="宋体" w:hAnsi="宋体" w:eastAsia="宋体" w:cs="宋体"/>
          <w:sz w:val="24"/>
          <w:szCs w:val="24"/>
        </w:rPr>
        <w:t>校企合作的人才培养模式使得学生专业知识扎实、技艺技能精湛、发展潜力良好。在巴市20</w:t>
      </w:r>
      <w:r>
        <w:rPr>
          <w:rFonts w:hint="eastAsia" w:ascii="宋体" w:hAnsi="宋体" w:eastAsia="宋体" w:cs="宋体"/>
          <w:sz w:val="24"/>
          <w:szCs w:val="24"/>
          <w:lang w:val="en-US" w:eastAsia="zh-CN"/>
        </w:rPr>
        <w:t>24</w:t>
      </w:r>
      <w:r>
        <w:rPr>
          <w:rFonts w:hint="eastAsia" w:ascii="宋体" w:hAnsi="宋体" w:eastAsia="宋体" w:cs="宋体"/>
          <w:sz w:val="24"/>
          <w:szCs w:val="24"/>
        </w:rPr>
        <w:t>年中职技能大赛中，</w:t>
      </w:r>
      <w:r>
        <w:rPr>
          <w:rFonts w:hint="eastAsia" w:ascii="宋体" w:hAnsi="宋体" w:eastAsia="宋体" w:cs="宋体"/>
          <w:sz w:val="24"/>
          <w:szCs w:val="24"/>
          <w:lang w:val="en-US" w:eastAsia="zh-CN"/>
        </w:rPr>
        <w:t>学校</w:t>
      </w:r>
      <w:r>
        <w:rPr>
          <w:rFonts w:hint="eastAsia" w:ascii="宋体" w:hAnsi="宋体" w:eastAsia="宋体" w:cs="宋体"/>
          <w:sz w:val="24"/>
          <w:szCs w:val="24"/>
        </w:rPr>
        <w:t>获得</w:t>
      </w:r>
      <w:r>
        <w:rPr>
          <w:rFonts w:hint="eastAsia" w:ascii="宋体" w:hAnsi="宋体" w:eastAsia="宋体" w:cs="宋体"/>
          <w:sz w:val="24"/>
          <w:szCs w:val="24"/>
          <w:lang w:val="en-US" w:eastAsia="zh-CN"/>
        </w:rPr>
        <w:t>一等奖4</w:t>
      </w:r>
      <w:r>
        <w:rPr>
          <w:rFonts w:hint="eastAsia" w:ascii="宋体" w:hAnsi="宋体" w:eastAsia="宋体" w:cs="宋体"/>
          <w:sz w:val="24"/>
          <w:szCs w:val="24"/>
        </w:rPr>
        <w:t>项，</w:t>
      </w:r>
      <w:r>
        <w:rPr>
          <w:rFonts w:hint="eastAsia" w:ascii="宋体" w:hAnsi="宋体" w:eastAsia="宋体" w:cs="宋体"/>
          <w:sz w:val="24"/>
          <w:szCs w:val="24"/>
          <w:lang w:val="en-US" w:eastAsia="zh-CN"/>
        </w:rPr>
        <w:t>二等奖5项</w:t>
      </w:r>
      <w:r>
        <w:rPr>
          <w:rFonts w:hint="eastAsia" w:ascii="宋体" w:hAnsi="宋体" w:eastAsia="宋体" w:cs="宋体"/>
          <w:sz w:val="24"/>
          <w:szCs w:val="24"/>
        </w:rPr>
        <w:t>，</w:t>
      </w:r>
      <w:r>
        <w:rPr>
          <w:rFonts w:hint="eastAsia" w:ascii="宋体" w:hAnsi="宋体" w:eastAsia="宋体" w:cs="宋体"/>
          <w:i w:val="0"/>
          <w:iCs w:val="0"/>
          <w:caps w:val="0"/>
          <w:color w:val="auto"/>
          <w:spacing w:val="0"/>
          <w:sz w:val="24"/>
          <w:szCs w:val="24"/>
          <w:shd w:val="clear" w:color="auto" w:fill="FFFFFF"/>
        </w:rPr>
        <w:t>三等奖</w:t>
      </w:r>
      <w:r>
        <w:rPr>
          <w:rFonts w:hint="eastAsia" w:ascii="宋体" w:hAnsi="宋体" w:eastAsia="宋体" w:cs="宋体"/>
          <w:i w:val="0"/>
          <w:iCs w:val="0"/>
          <w:caps w:val="0"/>
          <w:color w:val="auto"/>
          <w:spacing w:val="0"/>
          <w:sz w:val="24"/>
          <w:szCs w:val="24"/>
          <w:shd w:val="clear" w:color="auto" w:fill="FFFFFF"/>
          <w:lang w:val="en-US" w:eastAsia="zh-CN"/>
        </w:rPr>
        <w:t>22</w:t>
      </w:r>
      <w:r>
        <w:rPr>
          <w:rFonts w:hint="eastAsia" w:ascii="宋体" w:hAnsi="宋体" w:eastAsia="宋体" w:cs="宋体"/>
          <w:i w:val="0"/>
          <w:iCs w:val="0"/>
          <w:caps w:val="0"/>
          <w:color w:val="auto"/>
          <w:spacing w:val="0"/>
          <w:sz w:val="24"/>
          <w:szCs w:val="24"/>
          <w:shd w:val="clear" w:color="auto" w:fill="FFFFFF"/>
        </w:rPr>
        <w:t>项</w:t>
      </w:r>
      <w:r>
        <w:rPr>
          <w:rFonts w:hint="eastAsia" w:ascii="宋体" w:hAnsi="宋体" w:eastAsia="宋体" w:cs="宋体"/>
          <w:i w:val="0"/>
          <w:iCs w:val="0"/>
          <w:caps w:val="0"/>
          <w:color w:val="auto"/>
          <w:spacing w:val="0"/>
          <w:sz w:val="24"/>
          <w:szCs w:val="24"/>
          <w:shd w:val="clear" w:color="auto" w:fill="FFFFFF"/>
          <w:lang w:eastAsia="zh-CN"/>
        </w:rPr>
        <w:t>，</w:t>
      </w:r>
      <w:r>
        <w:rPr>
          <w:rFonts w:hint="eastAsia" w:ascii="宋体" w:hAnsi="宋体" w:eastAsia="宋体" w:cs="宋体"/>
          <w:i w:val="0"/>
          <w:iCs w:val="0"/>
          <w:caps w:val="0"/>
          <w:color w:val="auto"/>
          <w:spacing w:val="0"/>
          <w:sz w:val="24"/>
          <w:szCs w:val="24"/>
          <w:shd w:val="clear" w:color="auto" w:fill="FFFFFF"/>
        </w:rPr>
        <w:t>自治区技能大赛获</w:t>
      </w:r>
      <w:r>
        <w:rPr>
          <w:rFonts w:hint="eastAsia" w:ascii="宋体" w:hAnsi="宋体" w:eastAsia="宋体" w:cs="宋体"/>
          <w:i w:val="0"/>
          <w:iCs w:val="0"/>
          <w:caps w:val="0"/>
          <w:color w:val="auto"/>
          <w:spacing w:val="0"/>
          <w:sz w:val="24"/>
          <w:szCs w:val="24"/>
          <w:shd w:val="clear" w:color="auto" w:fill="FFFFFF"/>
          <w:lang w:val="en-US" w:eastAsia="zh-CN"/>
        </w:rPr>
        <w:t>铜牌3个，优胜奖7个</w:t>
      </w:r>
      <w:r>
        <w:rPr>
          <w:rFonts w:hint="eastAsia" w:ascii="宋体" w:hAnsi="宋体" w:eastAsia="宋体" w:cs="宋体"/>
          <w:i w:val="0"/>
          <w:iCs w:val="0"/>
          <w:caps w:val="0"/>
          <w:color w:val="auto"/>
          <w:spacing w:val="0"/>
          <w:sz w:val="24"/>
          <w:szCs w:val="24"/>
          <w:shd w:val="clear" w:color="auto" w:fill="FFFFFF"/>
        </w:rPr>
        <w:t>。</w:t>
      </w:r>
    </w:p>
    <w:p w14:paraId="4D4D7F34">
      <w:pPr>
        <w:keepNext w:val="0"/>
        <w:keepLines w:val="0"/>
        <w:pageBreakBefore w:val="0"/>
        <w:widowControl w:val="0"/>
        <w:kinsoku/>
        <w:wordWrap/>
        <w:overflowPunct/>
        <w:topLinePunct w:val="0"/>
        <w:autoSpaceDE/>
        <w:autoSpaceDN/>
        <w:bidi w:val="0"/>
        <w:adjustRightInd w:val="0"/>
        <w:snapToGrid w:val="0"/>
        <w:spacing w:line="440" w:lineRule="exact"/>
        <w:ind w:firstLine="640"/>
        <w:jc w:val="both"/>
        <w:textAlignment w:val="auto"/>
        <w:rPr>
          <w:rFonts w:hint="eastAsia" w:ascii="宋体" w:hAnsi="宋体" w:eastAsia="宋体" w:cs="宋体"/>
          <w:i w:val="0"/>
          <w:iCs w:val="0"/>
          <w:caps w:val="0"/>
          <w:color w:val="auto"/>
          <w:spacing w:val="0"/>
          <w:sz w:val="24"/>
          <w:szCs w:val="24"/>
          <w:shd w:val="clear" w:color="auto" w:fill="FFFFFF"/>
        </w:rPr>
      </w:pPr>
      <w:r>
        <w:rPr>
          <w:rFonts w:hint="eastAsia" w:ascii="宋体" w:hAnsi="宋体" w:eastAsia="宋体" w:cs="宋体"/>
          <w:i w:val="0"/>
          <w:iCs w:val="0"/>
          <w:caps w:val="0"/>
          <w:color w:val="auto"/>
          <w:spacing w:val="0"/>
          <w:sz w:val="24"/>
          <w:szCs w:val="24"/>
          <w:shd w:val="clear" w:color="auto" w:fill="FFFFFF"/>
        </w:rPr>
        <w:t>学校202</w:t>
      </w:r>
      <w:r>
        <w:rPr>
          <w:rFonts w:hint="eastAsia" w:ascii="宋体" w:hAnsi="宋体" w:eastAsia="宋体" w:cs="宋体"/>
          <w:i w:val="0"/>
          <w:iCs w:val="0"/>
          <w:caps w:val="0"/>
          <w:color w:val="auto"/>
          <w:spacing w:val="0"/>
          <w:sz w:val="24"/>
          <w:szCs w:val="24"/>
          <w:shd w:val="clear" w:color="auto" w:fill="FFFFFF"/>
          <w:lang w:val="en-US" w:eastAsia="zh-CN"/>
        </w:rPr>
        <w:t>4</w:t>
      </w:r>
      <w:r>
        <w:rPr>
          <w:rFonts w:hint="eastAsia" w:ascii="宋体" w:hAnsi="宋体" w:eastAsia="宋体" w:cs="宋体"/>
          <w:i w:val="0"/>
          <w:iCs w:val="0"/>
          <w:caps w:val="0"/>
          <w:color w:val="auto"/>
          <w:spacing w:val="0"/>
          <w:sz w:val="24"/>
          <w:szCs w:val="24"/>
          <w:shd w:val="clear" w:color="auto" w:fill="FFFFFF"/>
        </w:rPr>
        <w:t>届毕业生就业量较大的职业类为</w:t>
      </w:r>
      <w:r>
        <w:rPr>
          <w:rFonts w:hint="eastAsia" w:ascii="宋体" w:hAnsi="宋体" w:eastAsia="宋体" w:cs="宋体"/>
          <w:i w:val="0"/>
          <w:iCs w:val="0"/>
          <w:caps w:val="0"/>
          <w:color w:val="auto"/>
          <w:spacing w:val="0"/>
          <w:sz w:val="24"/>
          <w:szCs w:val="24"/>
          <w:shd w:val="clear" w:color="auto" w:fill="FFFFFF"/>
          <w:lang w:val="en-US" w:eastAsia="zh-CN"/>
        </w:rPr>
        <w:t>医药卫生类</w:t>
      </w:r>
      <w:r>
        <w:rPr>
          <w:rFonts w:hint="eastAsia" w:ascii="宋体" w:hAnsi="宋体" w:eastAsia="宋体" w:cs="宋体"/>
          <w:i w:val="0"/>
          <w:iCs w:val="0"/>
          <w:caps w:val="0"/>
          <w:color w:val="auto"/>
          <w:spacing w:val="0"/>
          <w:sz w:val="24"/>
          <w:szCs w:val="24"/>
          <w:shd w:val="clear" w:color="auto" w:fill="FFFFFF"/>
        </w:rPr>
        <w:t>，其后依次是</w:t>
      </w:r>
      <w:r>
        <w:rPr>
          <w:rFonts w:hint="eastAsia" w:ascii="宋体" w:hAnsi="宋体" w:eastAsia="宋体" w:cs="宋体"/>
          <w:i w:val="0"/>
          <w:iCs w:val="0"/>
          <w:caps w:val="0"/>
          <w:color w:val="auto"/>
          <w:spacing w:val="0"/>
          <w:sz w:val="24"/>
          <w:szCs w:val="24"/>
          <w:shd w:val="clear" w:color="auto" w:fill="FFFFFF"/>
          <w:lang w:val="en-US" w:eastAsia="zh-CN"/>
        </w:rPr>
        <w:t>信息技术类</w:t>
      </w:r>
      <w:r>
        <w:rPr>
          <w:rFonts w:hint="eastAsia" w:ascii="宋体" w:hAnsi="宋体" w:eastAsia="宋体" w:cs="宋体"/>
          <w:i w:val="0"/>
          <w:iCs w:val="0"/>
          <w:caps w:val="0"/>
          <w:color w:val="auto"/>
          <w:spacing w:val="0"/>
          <w:sz w:val="24"/>
          <w:szCs w:val="24"/>
          <w:shd w:val="clear" w:color="auto" w:fill="FFFFFF"/>
        </w:rPr>
        <w:t>、</w:t>
      </w:r>
      <w:r>
        <w:rPr>
          <w:rFonts w:hint="eastAsia" w:ascii="宋体" w:hAnsi="宋体" w:eastAsia="宋体" w:cs="宋体"/>
          <w:i w:val="0"/>
          <w:iCs w:val="0"/>
          <w:caps w:val="0"/>
          <w:color w:val="auto"/>
          <w:spacing w:val="0"/>
          <w:sz w:val="24"/>
          <w:szCs w:val="24"/>
          <w:shd w:val="clear" w:color="auto" w:fill="FFFFFF"/>
          <w:lang w:val="en-US" w:eastAsia="zh-CN"/>
        </w:rPr>
        <w:t>财经商贸类、加工制造类</w:t>
      </w:r>
      <w:r>
        <w:rPr>
          <w:rFonts w:hint="eastAsia" w:ascii="宋体" w:hAnsi="宋体" w:eastAsia="宋体" w:cs="宋体"/>
          <w:i w:val="0"/>
          <w:iCs w:val="0"/>
          <w:caps w:val="0"/>
          <w:color w:val="auto"/>
          <w:spacing w:val="0"/>
          <w:sz w:val="24"/>
          <w:szCs w:val="24"/>
          <w:shd w:val="clear" w:color="auto" w:fill="FFFFFF"/>
        </w:rPr>
        <w:t>等。主要行业的人才贡献</w:t>
      </w:r>
      <w:r>
        <w:rPr>
          <w:rFonts w:hint="eastAsia" w:ascii="宋体" w:hAnsi="宋体" w:eastAsia="宋体" w:cs="宋体"/>
          <w:i w:val="0"/>
          <w:iCs w:val="0"/>
          <w:caps w:val="0"/>
          <w:color w:val="auto"/>
          <w:spacing w:val="0"/>
          <w:sz w:val="24"/>
          <w:szCs w:val="24"/>
          <w:shd w:val="clear" w:color="auto" w:fill="FFFFFF"/>
          <w:lang w:eastAsia="zh-CN"/>
        </w:rPr>
        <w:t>：</w:t>
      </w:r>
      <w:r>
        <w:rPr>
          <w:rFonts w:hint="eastAsia" w:ascii="宋体" w:hAnsi="宋体" w:eastAsia="宋体" w:cs="宋体"/>
          <w:i w:val="0"/>
          <w:iCs w:val="0"/>
          <w:caps w:val="0"/>
          <w:color w:val="auto"/>
          <w:spacing w:val="0"/>
          <w:sz w:val="24"/>
          <w:szCs w:val="24"/>
          <w:shd w:val="clear" w:color="auto" w:fill="FFFFFF"/>
        </w:rPr>
        <w:t>学校202</w:t>
      </w:r>
      <w:r>
        <w:rPr>
          <w:rFonts w:hint="eastAsia" w:ascii="宋体" w:hAnsi="宋体" w:eastAsia="宋体" w:cs="宋体"/>
          <w:i w:val="0"/>
          <w:iCs w:val="0"/>
          <w:caps w:val="0"/>
          <w:color w:val="auto"/>
          <w:spacing w:val="0"/>
          <w:sz w:val="24"/>
          <w:szCs w:val="24"/>
          <w:shd w:val="clear" w:color="auto" w:fill="FFFFFF"/>
          <w:lang w:val="en-US" w:eastAsia="zh-CN"/>
        </w:rPr>
        <w:t>4</w:t>
      </w:r>
      <w:r>
        <w:rPr>
          <w:rFonts w:hint="eastAsia" w:ascii="宋体" w:hAnsi="宋体" w:eastAsia="宋体" w:cs="宋体"/>
          <w:i w:val="0"/>
          <w:iCs w:val="0"/>
          <w:caps w:val="0"/>
          <w:color w:val="auto"/>
          <w:spacing w:val="0"/>
          <w:sz w:val="24"/>
          <w:szCs w:val="24"/>
          <w:shd w:val="clear" w:color="auto" w:fill="FFFFFF"/>
        </w:rPr>
        <w:t>届毕业生主要服务于农、林、牧、渔业，同时在医药及设备制造业、医疗和社会护理服务业、政府及公共管理等行业也有人才贡献。对不同类型企业的人才贡献</w:t>
      </w:r>
      <w:r>
        <w:rPr>
          <w:rFonts w:hint="eastAsia" w:ascii="宋体" w:hAnsi="宋体" w:eastAsia="宋体" w:cs="宋体"/>
          <w:i w:val="0"/>
          <w:iCs w:val="0"/>
          <w:caps w:val="0"/>
          <w:color w:val="auto"/>
          <w:spacing w:val="0"/>
          <w:sz w:val="24"/>
          <w:szCs w:val="24"/>
          <w:shd w:val="clear" w:color="auto" w:fill="FFFFFF"/>
          <w:lang w:eastAsia="zh-CN"/>
        </w:rPr>
        <w:t>：</w:t>
      </w:r>
      <w:r>
        <w:rPr>
          <w:rFonts w:hint="eastAsia" w:ascii="宋体" w:hAnsi="宋体" w:eastAsia="宋体" w:cs="宋体"/>
          <w:i w:val="0"/>
          <w:iCs w:val="0"/>
          <w:caps w:val="0"/>
          <w:color w:val="auto"/>
          <w:spacing w:val="0"/>
          <w:sz w:val="24"/>
          <w:szCs w:val="24"/>
          <w:shd w:val="clear" w:color="auto" w:fill="FFFFFF"/>
        </w:rPr>
        <w:t>学校202</w:t>
      </w:r>
      <w:r>
        <w:rPr>
          <w:rFonts w:hint="eastAsia" w:ascii="宋体" w:hAnsi="宋体" w:eastAsia="宋体" w:cs="宋体"/>
          <w:i w:val="0"/>
          <w:iCs w:val="0"/>
          <w:caps w:val="0"/>
          <w:color w:val="auto"/>
          <w:spacing w:val="0"/>
          <w:sz w:val="24"/>
          <w:szCs w:val="24"/>
          <w:shd w:val="clear" w:color="auto" w:fill="FFFFFF"/>
          <w:lang w:val="en-US" w:eastAsia="zh-CN"/>
        </w:rPr>
        <w:t>4</w:t>
      </w:r>
      <w:r>
        <w:rPr>
          <w:rFonts w:hint="eastAsia" w:ascii="宋体" w:hAnsi="宋体" w:eastAsia="宋体" w:cs="宋体"/>
          <w:i w:val="0"/>
          <w:iCs w:val="0"/>
          <w:caps w:val="0"/>
          <w:color w:val="auto"/>
          <w:spacing w:val="0"/>
          <w:sz w:val="24"/>
          <w:szCs w:val="24"/>
          <w:shd w:val="clear" w:color="auto" w:fill="FFFFFF"/>
        </w:rPr>
        <w:t>届毕业生主要就业的用人单位类型为民营企业/个体。</w:t>
      </w:r>
    </w:p>
    <w:p w14:paraId="45B9256D">
      <w:pPr>
        <w:keepNext w:val="0"/>
        <w:keepLines w:val="0"/>
        <w:pageBreakBefore w:val="0"/>
        <w:widowControl w:val="0"/>
        <w:kinsoku/>
        <w:wordWrap/>
        <w:overflowPunct/>
        <w:topLinePunct w:val="0"/>
        <w:autoSpaceDE/>
        <w:autoSpaceDN/>
        <w:bidi w:val="0"/>
        <w:spacing w:line="440" w:lineRule="exact"/>
        <w:ind w:firstLine="562" w:firstLineChars="200"/>
        <w:jc w:val="both"/>
        <w:textAlignment w:val="auto"/>
        <w:rPr>
          <w:rFonts w:hint="eastAsia" w:ascii="黑体" w:hAnsi="黑体" w:eastAsia="黑体" w:cs="黑体"/>
          <w:b/>
          <w:bCs/>
          <w:color w:val="auto"/>
          <w:sz w:val="28"/>
          <w:szCs w:val="28"/>
          <w:lang w:val="en-US" w:eastAsia="zh-CN"/>
        </w:rPr>
      </w:pPr>
      <w:bookmarkStart w:id="17" w:name="_Hlk524190168"/>
      <w:r>
        <w:rPr>
          <w:rFonts w:hint="eastAsia" w:ascii="黑体" w:hAnsi="黑体" w:eastAsia="黑体" w:cs="黑体"/>
          <w:b/>
          <w:bCs/>
          <w:color w:val="auto"/>
          <w:sz w:val="28"/>
          <w:szCs w:val="28"/>
        </w:rPr>
        <w:t>2.3</w:t>
      </w:r>
      <w:r>
        <w:rPr>
          <w:rFonts w:hint="eastAsia" w:ascii="黑体" w:hAnsi="黑体" w:eastAsia="黑体" w:cs="黑体"/>
          <w:b/>
          <w:bCs/>
          <w:color w:val="auto"/>
          <w:sz w:val="28"/>
          <w:szCs w:val="28"/>
          <w:lang w:val="en-US" w:eastAsia="zh-CN"/>
        </w:rPr>
        <w:t>服务乡村振兴</w:t>
      </w:r>
    </w:p>
    <w:p w14:paraId="7EE0904C">
      <w:pPr>
        <w:keepNext w:val="0"/>
        <w:keepLines w:val="0"/>
        <w:pageBreakBefore w:val="0"/>
        <w:widowControl w:val="0"/>
        <w:numPr>
          <w:ilvl w:val="0"/>
          <w:numId w:val="0"/>
        </w:numPr>
        <w:kinsoku/>
        <w:wordWrap/>
        <w:overflowPunct/>
        <w:topLinePunct w:val="0"/>
        <w:autoSpaceDE/>
        <w:autoSpaceDN/>
        <w:bidi w:val="0"/>
        <w:adjustRightInd/>
        <w:spacing w:line="440" w:lineRule="exact"/>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学校</w:t>
      </w:r>
      <w:bookmarkEnd w:id="17"/>
      <w:r>
        <w:rPr>
          <w:rFonts w:hint="eastAsia" w:ascii="宋体" w:hAnsi="宋体" w:eastAsia="宋体" w:cs="宋体"/>
          <w:sz w:val="24"/>
          <w:szCs w:val="24"/>
        </w:rPr>
        <w:t>以“加快建设、狠抓质量、争创培训品牌”为指导思想，以全市一流的实训条件积极开展各类培训和技能</w:t>
      </w:r>
      <w:r>
        <w:rPr>
          <w:rFonts w:hint="eastAsia" w:ascii="宋体" w:hAnsi="宋体" w:eastAsia="宋体" w:cs="宋体"/>
          <w:sz w:val="24"/>
          <w:szCs w:val="24"/>
          <w:lang w:val="en-US" w:eastAsia="zh-CN"/>
        </w:rPr>
        <w:t>认</w:t>
      </w:r>
      <w:r>
        <w:rPr>
          <w:rFonts w:hint="eastAsia" w:ascii="宋体" w:hAnsi="宋体" w:eastAsia="宋体" w:cs="宋体"/>
          <w:sz w:val="24"/>
          <w:szCs w:val="24"/>
        </w:rPr>
        <w:t>定，不断提升培训质量，打造培训品牌。</w:t>
      </w:r>
      <w:r>
        <w:rPr>
          <w:rFonts w:hint="eastAsia" w:ascii="宋体" w:hAnsi="宋体" w:eastAsia="宋体" w:cs="宋体"/>
          <w:bCs/>
          <w:sz w:val="24"/>
          <w:szCs w:val="24"/>
        </w:rPr>
        <w:t>一是加大宣传，把“农民学技术，政府给补助”的优惠政策和学校的优质培训传播到千家万户，吸引更多的农牧民学习受益。</w:t>
      </w:r>
      <w:r>
        <w:rPr>
          <w:rFonts w:hint="eastAsia" w:ascii="宋体" w:hAnsi="宋体" w:eastAsia="宋体" w:cs="宋体"/>
          <w:sz w:val="24"/>
          <w:szCs w:val="24"/>
        </w:rPr>
        <w:t>20</w:t>
      </w:r>
      <w:r>
        <w:rPr>
          <w:rFonts w:hint="eastAsia" w:ascii="宋体" w:hAnsi="宋体" w:eastAsia="宋体" w:cs="宋体"/>
          <w:sz w:val="24"/>
          <w:szCs w:val="24"/>
          <w:lang w:val="en-US" w:eastAsia="zh-CN"/>
        </w:rPr>
        <w:t>24</w:t>
      </w:r>
      <w:r>
        <w:rPr>
          <w:rFonts w:hint="eastAsia" w:ascii="宋体" w:hAnsi="宋体" w:eastAsia="宋体" w:cs="宋体"/>
          <w:sz w:val="24"/>
          <w:szCs w:val="24"/>
        </w:rPr>
        <w:t>年</w:t>
      </w:r>
      <w:r>
        <w:rPr>
          <w:rFonts w:hint="eastAsia" w:ascii="宋体" w:hAnsi="宋体" w:eastAsia="宋体" w:cs="宋体"/>
          <w:sz w:val="24"/>
          <w:szCs w:val="24"/>
          <w:shd w:val="clear" w:color="auto" w:fill="FFFFFF"/>
        </w:rPr>
        <w:t>大力开展技能培训，</w:t>
      </w:r>
      <w:r>
        <w:rPr>
          <w:rFonts w:hint="eastAsia" w:ascii="宋体" w:hAnsi="宋体" w:eastAsia="宋体" w:cs="宋体"/>
          <w:sz w:val="24"/>
          <w:szCs w:val="24"/>
          <w:shd w:val="clear" w:color="auto" w:fill="FFFFFF"/>
          <w:lang w:val="en-US" w:eastAsia="zh-CN"/>
        </w:rPr>
        <w:t>充分利用免费培训政策，组织失业人员开展技能培训，</w:t>
      </w:r>
      <w:r>
        <w:rPr>
          <w:rFonts w:hint="eastAsia" w:ascii="宋体" w:hAnsi="宋体" w:eastAsia="宋体" w:cs="宋体"/>
          <w:sz w:val="24"/>
          <w:szCs w:val="24"/>
          <w:lang w:val="en-US" w:eastAsia="zh-CN"/>
        </w:rPr>
        <w:t>目前开设的培训班期有保育员49人，母婴护理13人，保健医37人、普通话培训1498人，新质生产力培训600人，国家开放大学培训406人，线上培训627人，与磴口新起点培训学校合作培训271人，老年教育106人，社区教育1512人。</w:t>
      </w:r>
      <w:r>
        <w:rPr>
          <w:rFonts w:hint="eastAsia" w:ascii="宋体" w:hAnsi="宋体" w:eastAsia="宋体" w:cs="宋体"/>
          <w:sz w:val="24"/>
          <w:szCs w:val="24"/>
          <w:shd w:val="clear" w:color="auto" w:fill="FFFFFF"/>
          <w:lang w:val="en-US" w:eastAsia="zh-CN"/>
        </w:rPr>
        <w:t>学校还积极参与乡村振兴行动，对脱贫劳动力开展了燕麦草种植专项培训17人，</w:t>
      </w:r>
      <w:r>
        <w:rPr>
          <w:rFonts w:hint="eastAsia" w:ascii="宋体" w:hAnsi="宋体" w:eastAsia="宋体" w:cs="宋体"/>
          <w:sz w:val="24"/>
          <w:szCs w:val="24"/>
          <w:lang w:val="en-US" w:eastAsia="zh-CN"/>
        </w:rPr>
        <w:t>合计培训5136人</w:t>
      </w:r>
      <w:r>
        <w:rPr>
          <w:rFonts w:hint="eastAsia" w:ascii="宋体" w:hAnsi="宋体" w:eastAsia="宋体" w:cs="宋体"/>
          <w:sz w:val="24"/>
          <w:szCs w:val="24"/>
          <w:shd w:val="clear" w:color="auto" w:fill="FFFFFF"/>
          <w:lang w:val="en-US" w:eastAsia="zh-CN"/>
        </w:rPr>
        <w:t>，</w:t>
      </w:r>
      <w:r>
        <w:rPr>
          <w:rFonts w:hint="eastAsia" w:ascii="宋体" w:hAnsi="宋体" w:eastAsia="宋体" w:cs="宋体"/>
          <w:sz w:val="24"/>
          <w:szCs w:val="24"/>
          <w:lang w:val="en-US" w:eastAsia="zh-CN"/>
        </w:rPr>
        <w:t>完成职业技能认定1900多人次，培养养老护理技能人才444人，其中高技能人才44人。提升养老护理职业技能永平，积极开展上岗、转岗、技能提升等各类培训，并按规定落实养老服务从业人员技能培训补贴、职业能力等级评价补贴等政策。持续推动技能人才结构优化、质量提升。</w:t>
      </w:r>
      <w:r>
        <w:rPr>
          <w:rFonts w:hint="eastAsia" w:ascii="宋体" w:hAnsi="宋体" w:eastAsia="宋体" w:cs="宋体"/>
          <w:sz w:val="24"/>
          <w:szCs w:val="24"/>
          <w:shd w:val="clear" w:color="auto" w:fill="FFFFFF"/>
          <w:lang w:val="en-US" w:eastAsia="zh-CN"/>
        </w:rPr>
        <w:t>技能培训和技能认定两项预计创收150多万元。</w:t>
      </w:r>
      <w:r>
        <w:rPr>
          <w:rFonts w:hint="eastAsia" w:ascii="宋体" w:hAnsi="宋体" w:eastAsia="宋体" w:cs="宋体"/>
          <w:bCs/>
          <w:sz w:val="24"/>
          <w:szCs w:val="24"/>
        </w:rPr>
        <w:t>二是</w:t>
      </w:r>
      <w:r>
        <w:rPr>
          <w:rFonts w:hint="eastAsia" w:ascii="宋体" w:hAnsi="宋体" w:eastAsia="宋体" w:cs="宋体"/>
          <w:sz w:val="24"/>
          <w:szCs w:val="24"/>
        </w:rPr>
        <w:t>创新培训模式，加</w:t>
      </w:r>
      <w:r>
        <w:rPr>
          <w:rFonts w:hint="eastAsia" w:ascii="宋体" w:hAnsi="宋体" w:eastAsia="宋体" w:cs="宋体"/>
          <w:sz w:val="24"/>
          <w:szCs w:val="24"/>
          <w:lang w:val="en-US" w:eastAsia="zh-CN"/>
        </w:rPr>
        <w:t>大企业新型学徒制</w:t>
      </w:r>
      <w:r>
        <w:rPr>
          <w:rFonts w:hint="eastAsia" w:ascii="宋体" w:hAnsi="宋体" w:eastAsia="宋体" w:cs="宋体"/>
          <w:sz w:val="24"/>
          <w:szCs w:val="24"/>
        </w:rPr>
        <w:t>培训力度。</w:t>
      </w:r>
      <w:r>
        <w:rPr>
          <w:rFonts w:hint="eastAsia" w:ascii="宋体" w:hAnsi="宋体" w:eastAsia="宋体" w:cs="宋体"/>
          <w:sz w:val="24"/>
          <w:szCs w:val="24"/>
          <w:lang w:val="en-US" w:eastAsia="zh-CN"/>
        </w:rPr>
        <w:t>学校</w:t>
      </w:r>
      <w:r>
        <w:rPr>
          <w:rFonts w:hint="eastAsia" w:ascii="宋体" w:hAnsi="宋体" w:eastAsia="宋体" w:cs="宋体"/>
          <w:sz w:val="24"/>
          <w:szCs w:val="24"/>
        </w:rPr>
        <w:t>与</w:t>
      </w:r>
      <w:r>
        <w:rPr>
          <w:rFonts w:hint="eastAsia" w:ascii="宋体" w:hAnsi="宋体" w:eastAsia="宋体" w:cs="宋体"/>
          <w:sz w:val="24"/>
          <w:szCs w:val="24"/>
          <w:shd w:val="clear" w:color="auto" w:fill="FFFFFF"/>
        </w:rPr>
        <w:t>与伊利集团</w:t>
      </w:r>
      <w:r>
        <w:rPr>
          <w:rFonts w:hint="eastAsia" w:ascii="宋体" w:hAnsi="宋体" w:eastAsia="宋体" w:cs="宋体"/>
          <w:sz w:val="24"/>
          <w:szCs w:val="24"/>
          <w:shd w:val="clear" w:color="auto" w:fill="FFFFFF"/>
          <w:lang w:eastAsia="zh-CN"/>
        </w:rPr>
        <w:t>、</w:t>
      </w:r>
      <w:r>
        <w:rPr>
          <w:rFonts w:hint="eastAsia" w:ascii="宋体" w:hAnsi="宋体" w:eastAsia="宋体" w:cs="宋体"/>
          <w:sz w:val="24"/>
          <w:szCs w:val="24"/>
          <w:shd w:val="clear" w:color="auto" w:fill="FFFFFF"/>
          <w:lang w:val="en-US" w:eastAsia="zh-CN"/>
        </w:rPr>
        <w:t>陕坝农商银行、华恒生物等企业</w:t>
      </w:r>
      <w:r>
        <w:rPr>
          <w:rFonts w:hint="eastAsia" w:ascii="宋体" w:hAnsi="宋体" w:eastAsia="宋体" w:cs="宋体"/>
          <w:sz w:val="24"/>
          <w:szCs w:val="24"/>
          <w:shd w:val="clear" w:color="auto" w:fill="FFFFFF"/>
        </w:rPr>
        <w:t>签定了企业新型学徒制培训协议，培训</w:t>
      </w:r>
      <w:r>
        <w:rPr>
          <w:rFonts w:hint="eastAsia" w:ascii="宋体" w:hAnsi="宋体" w:eastAsia="宋体" w:cs="宋体"/>
          <w:sz w:val="24"/>
          <w:szCs w:val="24"/>
          <w:shd w:val="clear" w:color="auto" w:fill="FFFFFF"/>
          <w:lang w:val="en-US" w:eastAsia="zh-CN"/>
        </w:rPr>
        <w:t>100多</w:t>
      </w:r>
      <w:r>
        <w:rPr>
          <w:rFonts w:hint="eastAsia" w:ascii="宋体" w:hAnsi="宋体" w:eastAsia="宋体" w:cs="宋体"/>
          <w:sz w:val="24"/>
          <w:szCs w:val="24"/>
          <w:shd w:val="clear" w:color="auto" w:fill="FFFFFF"/>
        </w:rPr>
        <w:t>人次。</w:t>
      </w:r>
      <w:r>
        <w:rPr>
          <w:rFonts w:hint="eastAsia" w:ascii="宋体" w:hAnsi="宋体" w:eastAsia="宋体" w:cs="宋体"/>
          <w:sz w:val="24"/>
          <w:szCs w:val="24"/>
        </w:rPr>
        <w:t>开展校企无缝对接的技能培训，深受学员和企业的欢迎</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并</w:t>
      </w:r>
      <w:r>
        <w:rPr>
          <w:rFonts w:hint="eastAsia" w:ascii="宋体" w:hAnsi="宋体" w:eastAsia="宋体" w:cs="宋体"/>
          <w:sz w:val="24"/>
          <w:szCs w:val="24"/>
        </w:rPr>
        <w:t>形成了良好的社会声誉和影响，逐步形成了培训的品牌效应，</w:t>
      </w:r>
      <w:r>
        <w:rPr>
          <w:rFonts w:hint="eastAsia" w:ascii="宋体" w:hAnsi="宋体" w:eastAsia="宋体" w:cs="宋体"/>
          <w:kern w:val="0"/>
          <w:sz w:val="24"/>
          <w:szCs w:val="24"/>
        </w:rPr>
        <w:t>大大</w:t>
      </w:r>
      <w:r>
        <w:rPr>
          <w:rFonts w:hint="eastAsia" w:ascii="宋体" w:hAnsi="宋体" w:eastAsia="宋体" w:cs="宋体"/>
          <w:sz w:val="24"/>
          <w:szCs w:val="24"/>
        </w:rPr>
        <w:t>促进了我旗职成教育的健康发展，为产业转型升级提供了技术技能型人才的支撑，促进了就业创业和脱贫增收致富，较好地服务了地方经济的发展。</w:t>
      </w:r>
    </w:p>
    <w:p w14:paraId="70AC8A1A">
      <w:pPr>
        <w:keepNext w:val="0"/>
        <w:keepLines w:val="0"/>
        <w:pageBreakBefore w:val="0"/>
        <w:widowControl w:val="0"/>
        <w:kinsoku/>
        <w:wordWrap/>
        <w:overflowPunct/>
        <w:topLinePunct w:val="0"/>
        <w:autoSpaceDE/>
        <w:autoSpaceDN/>
        <w:bidi w:val="0"/>
        <w:spacing w:line="440" w:lineRule="exact"/>
        <w:ind w:firstLine="480" w:firstLineChars="200"/>
        <w:jc w:val="both"/>
        <w:textAlignment w:val="auto"/>
        <w:rPr>
          <w:rFonts w:hint="eastAsia" w:ascii="宋体" w:hAnsi="宋体" w:eastAsia="宋体" w:cs="宋体"/>
          <w:b w:val="0"/>
          <w:bCs w:val="0"/>
          <w:color w:val="auto"/>
          <w:kern w:val="0"/>
          <w:sz w:val="24"/>
          <w:szCs w:val="24"/>
        </w:rPr>
      </w:pPr>
      <w:r>
        <w:rPr>
          <w:rFonts w:hint="eastAsia" w:ascii="宋体" w:hAnsi="宋体" w:eastAsia="宋体" w:cs="宋体"/>
          <w:b w:val="0"/>
          <w:bCs w:val="0"/>
          <w:color w:val="auto"/>
          <w:kern w:val="0"/>
          <w:sz w:val="24"/>
          <w:szCs w:val="24"/>
        </w:rPr>
        <w:t>2024年11月，杭锦后旗农牧</w:t>
      </w:r>
      <w:r>
        <w:rPr>
          <w:rFonts w:hint="eastAsia" w:ascii="宋体" w:hAnsi="宋体" w:eastAsia="宋体" w:cs="宋体"/>
          <w:b w:val="0"/>
          <w:bCs w:val="0"/>
          <w:color w:val="auto"/>
          <w:kern w:val="0"/>
          <w:sz w:val="24"/>
          <w:szCs w:val="24"/>
          <w:lang w:val="en-US" w:eastAsia="zh-CN"/>
        </w:rPr>
        <w:t>和科技</w:t>
      </w:r>
      <w:r>
        <w:rPr>
          <w:rFonts w:hint="eastAsia" w:ascii="宋体" w:hAnsi="宋体" w:eastAsia="宋体" w:cs="宋体"/>
          <w:b w:val="0"/>
          <w:bCs w:val="0"/>
          <w:color w:val="auto"/>
          <w:kern w:val="0"/>
          <w:sz w:val="24"/>
          <w:szCs w:val="24"/>
        </w:rPr>
        <w:t>局联合</w:t>
      </w:r>
      <w:r>
        <w:rPr>
          <w:rFonts w:hint="eastAsia" w:ascii="宋体" w:hAnsi="宋体" w:eastAsia="宋体" w:cs="宋体"/>
          <w:b w:val="0"/>
          <w:bCs w:val="0"/>
          <w:color w:val="auto"/>
          <w:kern w:val="0"/>
          <w:sz w:val="24"/>
          <w:szCs w:val="24"/>
          <w:lang w:val="en-US" w:eastAsia="zh-CN"/>
        </w:rPr>
        <w:t>学校</w:t>
      </w:r>
      <w:r>
        <w:rPr>
          <w:rFonts w:hint="eastAsia" w:ascii="宋体" w:hAnsi="宋体" w:eastAsia="宋体" w:cs="宋体"/>
          <w:b w:val="0"/>
          <w:bCs w:val="0"/>
          <w:color w:val="auto"/>
          <w:kern w:val="0"/>
          <w:sz w:val="24"/>
          <w:szCs w:val="24"/>
        </w:rPr>
        <w:t>成功举办了三期高素质农民培训班</w:t>
      </w:r>
      <w:r>
        <w:rPr>
          <w:rFonts w:hint="eastAsia" w:ascii="宋体" w:hAnsi="宋体" w:eastAsia="宋体" w:cs="宋体"/>
          <w:b w:val="0"/>
          <w:bCs w:val="0"/>
          <w:color w:val="auto"/>
          <w:kern w:val="0"/>
          <w:sz w:val="24"/>
          <w:szCs w:val="24"/>
          <w:lang w:eastAsia="zh-CN"/>
        </w:rPr>
        <w:t>，</w:t>
      </w:r>
      <w:r>
        <w:rPr>
          <w:rFonts w:hint="eastAsia" w:ascii="宋体" w:hAnsi="宋体" w:eastAsia="宋体" w:cs="宋体"/>
          <w:b w:val="0"/>
          <w:bCs w:val="0"/>
          <w:color w:val="auto"/>
          <w:kern w:val="0"/>
          <w:sz w:val="24"/>
          <w:szCs w:val="24"/>
        </w:rPr>
        <w:t>共有</w:t>
      </w:r>
      <w:r>
        <w:rPr>
          <w:rFonts w:hint="eastAsia" w:ascii="宋体" w:hAnsi="宋体" w:eastAsia="宋体" w:cs="宋体"/>
          <w:b w:val="0"/>
          <w:bCs w:val="0"/>
          <w:color w:val="auto"/>
          <w:kern w:val="0"/>
          <w:sz w:val="24"/>
          <w:szCs w:val="24"/>
          <w:lang w:val="en-US" w:eastAsia="zh-CN"/>
        </w:rPr>
        <w:t>163</w:t>
      </w:r>
      <w:r>
        <w:rPr>
          <w:rFonts w:hint="eastAsia" w:ascii="宋体" w:hAnsi="宋体" w:eastAsia="宋体" w:cs="宋体"/>
          <w:b w:val="0"/>
          <w:bCs w:val="0"/>
          <w:color w:val="auto"/>
          <w:kern w:val="0"/>
          <w:sz w:val="24"/>
          <w:szCs w:val="24"/>
        </w:rPr>
        <w:t>名农民参加了此次培训。此次培训旨在提高农民的专业技能和综合素质，推动农业现代化发展，助力乡村振兴。</w:t>
      </w:r>
    </w:p>
    <w:p w14:paraId="0AA3A06E">
      <w:pPr>
        <w:keepNext w:val="0"/>
        <w:keepLines w:val="0"/>
        <w:pageBreakBefore w:val="0"/>
        <w:widowControl w:val="0"/>
        <w:kinsoku/>
        <w:wordWrap/>
        <w:overflowPunct/>
        <w:topLinePunct w:val="0"/>
        <w:autoSpaceDE/>
        <w:autoSpaceDN/>
        <w:bidi w:val="0"/>
        <w:spacing w:line="440" w:lineRule="exact"/>
        <w:ind w:firstLine="562" w:firstLineChars="200"/>
        <w:jc w:val="both"/>
        <w:textAlignment w:val="auto"/>
        <w:rPr>
          <w:rFonts w:hint="eastAsia" w:ascii="黑体" w:hAnsi="黑体" w:eastAsia="黑体" w:cs="黑体"/>
          <w:b/>
          <w:bCs/>
          <w:color w:val="auto"/>
          <w:kern w:val="0"/>
          <w:sz w:val="28"/>
          <w:szCs w:val="28"/>
          <w:lang w:val="en-US" w:eastAsia="zh-CN"/>
        </w:rPr>
      </w:pPr>
      <w:r>
        <w:rPr>
          <w:rFonts w:hint="eastAsia" w:ascii="黑体" w:hAnsi="黑体" w:eastAsia="黑体" w:cs="黑体"/>
          <w:b/>
          <w:bCs/>
          <w:color w:val="auto"/>
          <w:kern w:val="0"/>
          <w:sz w:val="28"/>
          <w:szCs w:val="28"/>
        </w:rPr>
        <w:t xml:space="preserve">2.4 </w:t>
      </w:r>
      <w:r>
        <w:rPr>
          <w:rFonts w:hint="eastAsia" w:ascii="黑体" w:hAnsi="黑体" w:eastAsia="黑体" w:cs="黑体"/>
          <w:b/>
          <w:bCs/>
          <w:color w:val="auto"/>
          <w:kern w:val="0"/>
          <w:sz w:val="28"/>
          <w:szCs w:val="28"/>
          <w:lang w:val="en-US" w:eastAsia="zh-CN"/>
        </w:rPr>
        <w:t>服务社区教育</w:t>
      </w:r>
    </w:p>
    <w:p w14:paraId="088FC126">
      <w:pPr>
        <w:keepNext w:val="0"/>
        <w:keepLines w:val="0"/>
        <w:pageBreakBefore w:val="0"/>
        <w:wordWrap/>
        <w:overflowPunct/>
        <w:topLinePunct w:val="0"/>
        <w:bidi w:val="0"/>
        <w:spacing w:line="440" w:lineRule="exact"/>
        <w:ind w:firstLine="480" w:firstLineChars="200"/>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杭锦后旗职业教育中心是自治区第一批公布的老年教育社区教育教学试点学校，学校的智慧云学习平台被中国成人教育协会评选为2022年“终身学习品牌项目”。学校是国家级高技能人才培训基地、全国职工教育培训示范点。为了更好的开展社区教育和老年教育，我们从以下方面着手，服务全民终身学习。</w:t>
      </w:r>
    </w:p>
    <w:p w14:paraId="0791CD57">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教学工作</w:t>
      </w:r>
      <w:r>
        <w:rPr>
          <w:rFonts w:hint="eastAsia" w:ascii="宋体" w:hAnsi="宋体" w:eastAsia="宋体" w:cs="宋体"/>
          <w:b w:val="0"/>
          <w:bCs/>
          <w:sz w:val="24"/>
          <w:szCs w:val="24"/>
          <w:lang w:val="en-US" w:eastAsia="zh-CN"/>
        </w:rPr>
        <w:t>：总结老年学员的实际需求，提供适应他们特点和兴趣的课程，包括职业培训、生活技能培训、文化艺术培训等。通过组织教学活动，提高老年学员的知识水平和技能，帮助他们更好地适应社会变革。</w:t>
      </w:r>
    </w:p>
    <w:p w14:paraId="5B01E813">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社区服务</w:t>
      </w:r>
      <w:r>
        <w:rPr>
          <w:rFonts w:hint="eastAsia" w:ascii="宋体" w:hAnsi="宋体" w:eastAsia="宋体" w:cs="宋体"/>
          <w:b w:val="0"/>
          <w:bCs/>
          <w:sz w:val="24"/>
          <w:szCs w:val="24"/>
          <w:lang w:val="en-US" w:eastAsia="zh-CN"/>
        </w:rPr>
        <w:t>：通过与社区合作，开展社区教育和老年教育服务，提供社区居民所需的培训和服务。组织座谈会、讲座、活动等形式，宣传老年教育的重要性，促进老年人的学习和参与社区建设。</w:t>
      </w:r>
    </w:p>
    <w:p w14:paraId="3355CBC9">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师资建设</w:t>
      </w:r>
      <w:r>
        <w:rPr>
          <w:rFonts w:hint="eastAsia" w:ascii="宋体" w:hAnsi="宋体" w:eastAsia="宋体" w:cs="宋体"/>
          <w:b w:val="0"/>
          <w:bCs/>
          <w:sz w:val="24"/>
          <w:szCs w:val="24"/>
          <w:lang w:val="en-US" w:eastAsia="zh-CN"/>
        </w:rPr>
        <w:t>：培养和引进专业的老年教育师资队伍，提高他们的教学水平和专业素养。组织定期的师德师风培训，提升教师对老年学员的关爱和服务意识。</w:t>
      </w:r>
    </w:p>
    <w:p w14:paraId="44C74471">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教育设施建设</w:t>
      </w:r>
      <w:r>
        <w:rPr>
          <w:rFonts w:hint="eastAsia" w:ascii="宋体" w:hAnsi="宋体" w:eastAsia="宋体" w:cs="宋体"/>
          <w:b w:val="0"/>
          <w:bCs/>
          <w:sz w:val="24"/>
          <w:szCs w:val="24"/>
          <w:lang w:val="en-US" w:eastAsia="zh-CN"/>
        </w:rPr>
        <w:t>：完善社区教育和老年教育的教学设施，包括教室、实验室、图书馆等。提供便捷的学习环境和场所，为老年学员提供良好的学习体验。</w:t>
      </w:r>
    </w:p>
    <w:p w14:paraId="0BB03C13">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教育管理</w:t>
      </w:r>
      <w:r>
        <w:rPr>
          <w:rFonts w:hint="eastAsia" w:ascii="宋体" w:hAnsi="宋体" w:eastAsia="宋体" w:cs="宋体"/>
          <w:b w:val="0"/>
          <w:bCs/>
          <w:sz w:val="24"/>
          <w:szCs w:val="24"/>
          <w:lang w:val="en-US" w:eastAsia="zh-CN"/>
        </w:rPr>
        <w:t>：建立健全社区教育和老年教育管理制度和机制，规范教学活动和服务流程。加强与相关部门的沟通和合作，争取政府支持和社会资源，为老年教育提供更多的支持和保障。</w:t>
      </w:r>
    </w:p>
    <w:p w14:paraId="53040472">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效果评估</w:t>
      </w:r>
      <w:r>
        <w:rPr>
          <w:rFonts w:hint="eastAsia" w:ascii="宋体" w:hAnsi="宋体" w:eastAsia="宋体" w:cs="宋体"/>
          <w:b w:val="0"/>
          <w:bCs/>
          <w:sz w:val="24"/>
          <w:szCs w:val="24"/>
          <w:lang w:val="en-US" w:eastAsia="zh-CN"/>
        </w:rPr>
        <w:t>：定期对社区教育和老年教育工作进行评估和总结，分析工作中存在的问题和不足，并提出相应的改进措施。通过学员满意度调查和学习成效评估，了解社区教育和老年教育工作的实际效果和影响。</w:t>
      </w:r>
    </w:p>
    <w:p w14:paraId="29748887">
      <w:pPr>
        <w:pageBreakBefore w:val="0"/>
        <w:overflowPunct/>
        <w:topLinePunct w:val="0"/>
        <w:bidi w:val="0"/>
        <w:spacing w:line="52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2.5</w:t>
      </w:r>
      <w:r>
        <w:rPr>
          <w:rFonts w:hint="eastAsia" w:ascii="黑体" w:hAnsi="黑体" w:eastAsia="黑体" w:cs="黑体"/>
          <w:b/>
          <w:bCs/>
          <w:color w:val="auto"/>
          <w:sz w:val="28"/>
          <w:szCs w:val="28"/>
          <w:lang w:val="en-US" w:eastAsia="zh-CN"/>
        </w:rPr>
        <w:t>服务区域合作</w:t>
      </w:r>
    </w:p>
    <w:p w14:paraId="7E1FC55E">
      <w:pPr>
        <w:keepNext w:val="0"/>
        <w:keepLines w:val="0"/>
        <w:pageBreakBefore w:val="0"/>
        <w:widowControl w:val="0"/>
        <w:kinsoku/>
        <w:wordWrap/>
        <w:overflowPunct/>
        <w:topLinePunct w:val="0"/>
        <w:autoSpaceDE/>
        <w:autoSpaceDN/>
        <w:bidi w:val="0"/>
        <w:adjustRightInd/>
        <w:snapToGrid w:val="0"/>
        <w:spacing w:line="440" w:lineRule="exact"/>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时代的浪潮中，职业教育承载着培养技能型人才、助力地方经济发展的使命。职业学校作为这一使命的践行者，更需积极与所在区域展开深度合作，共同描绘未来的宏伟蓝图。服务区域合作，是职业学校与地方经济发展的双向奔赴。职业学校凭借丰富的教育资源、专业的师资队伍和贴近市场的课程设置，为区域产业提供有力的人才支撑。同时，地方经济的蓬勃发展也为职业学校提供了更广阔的实习实训平台、更丰富的校企合作机会，推动职业教育不断创新、不断进步。学校与区域企业的紧密合作，是共赢发展的典范。学校根据企业需求调整专业设置、优化课程内容，培养符合市场需求的技能型人才；企业则为学生提供实习就业机会，助力他们快速成长。这种合作模式不仅提高了人才培养的针对性和实效性，更为区域经济的持续发展注入了源源不断的活力。</w:t>
      </w:r>
    </w:p>
    <w:p w14:paraId="3454DC09">
      <w:pPr>
        <w:pageBreakBefore w:val="0"/>
        <w:overflowPunct/>
        <w:topLinePunct w:val="0"/>
        <w:bidi w:val="0"/>
        <w:spacing w:line="520" w:lineRule="exact"/>
        <w:ind w:firstLine="562" w:firstLineChars="200"/>
        <w:jc w:val="both"/>
        <w:rPr>
          <w:rFonts w:hint="eastAsia" w:ascii="黑体" w:hAnsi="黑体" w:eastAsia="黑体" w:cs="黑体"/>
          <w:b/>
          <w:bCs/>
          <w:color w:val="auto"/>
          <w:sz w:val="28"/>
          <w:szCs w:val="28"/>
        </w:rPr>
      </w:pPr>
    </w:p>
    <w:p w14:paraId="62744531">
      <w:pPr>
        <w:pageBreakBefore w:val="0"/>
        <w:overflowPunct/>
        <w:topLinePunct w:val="0"/>
        <w:bidi w:val="0"/>
        <w:spacing w:line="52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2.</w:t>
      </w:r>
      <w:r>
        <w:rPr>
          <w:rFonts w:hint="eastAsia" w:ascii="黑体" w:hAnsi="黑体" w:eastAsia="黑体" w:cs="黑体"/>
          <w:b/>
          <w:bCs/>
          <w:color w:val="auto"/>
          <w:sz w:val="28"/>
          <w:szCs w:val="28"/>
          <w:lang w:val="en-US" w:eastAsia="zh-CN"/>
        </w:rPr>
        <w:t>6职业培训其他服务贡献方面特色工作</w:t>
      </w:r>
    </w:p>
    <w:p w14:paraId="30767C7B">
      <w:pPr>
        <w:pStyle w:val="11"/>
        <w:keepNext w:val="0"/>
        <w:keepLines w:val="0"/>
        <w:pageBreakBefore w:val="0"/>
        <w:widowControl/>
        <w:numPr>
          <w:ilvl w:val="0"/>
          <w:numId w:val="0"/>
        </w:numPr>
        <w:suppressLineNumbers w:val="0"/>
        <w:wordWrap/>
        <w:overflowPunct/>
        <w:topLinePunct w:val="0"/>
        <w:bidi w:val="0"/>
        <w:spacing w:before="0" w:beforeAutospacing="0" w:after="0" w:afterAutospacing="0" w:line="440" w:lineRule="exact"/>
        <w:ind w:right="0" w:rightChars="0" w:firstLine="480" w:firstLineChars="200"/>
        <w:jc w:val="left"/>
        <w:rPr>
          <w:rFonts w:hint="eastAsia" w:ascii="宋体" w:hAnsi="宋体" w:eastAsia="宋体" w:cs="宋体"/>
          <w:b w:val="0"/>
          <w:bCs w:val="0"/>
          <w:color w:val="000000"/>
          <w:sz w:val="24"/>
          <w:szCs w:val="24"/>
          <w:shd w:val="clear" w:fill="FFFFFF"/>
        </w:rPr>
      </w:pPr>
      <w:r>
        <w:rPr>
          <w:rFonts w:hint="eastAsia" w:ascii="宋体" w:hAnsi="宋体" w:eastAsia="宋体" w:cs="宋体"/>
          <w:b w:val="0"/>
          <w:bCs w:val="0"/>
          <w:color w:val="000000"/>
          <w:sz w:val="24"/>
          <w:szCs w:val="24"/>
          <w:shd w:val="clear" w:fill="FFFFFF"/>
        </w:rPr>
        <w:t>学校依托</w:t>
      </w:r>
      <w:r>
        <w:rPr>
          <w:rFonts w:hint="eastAsia" w:ascii="宋体" w:hAnsi="宋体" w:eastAsia="宋体" w:cs="宋体"/>
          <w:b w:val="0"/>
          <w:bCs w:val="0"/>
          <w:color w:val="000000"/>
          <w:sz w:val="24"/>
          <w:szCs w:val="24"/>
          <w:shd w:val="clear" w:fill="FFFFFF"/>
          <w:lang w:val="en-US" w:eastAsia="zh-CN"/>
        </w:rPr>
        <w:t>巴彦淖尔</w:t>
      </w:r>
      <w:r>
        <w:rPr>
          <w:rFonts w:hint="eastAsia" w:ascii="宋体" w:hAnsi="宋体" w:eastAsia="宋体" w:cs="宋体"/>
          <w:b w:val="0"/>
          <w:bCs w:val="0"/>
          <w:color w:val="000000"/>
          <w:sz w:val="24"/>
          <w:szCs w:val="24"/>
          <w:shd w:val="clear" w:fill="FFFFFF"/>
        </w:rPr>
        <w:t>现代农业产业技术体系、科技志愿队及学校科技服务团队建设，坚持产教科融合，围绕</w:t>
      </w:r>
      <w:r>
        <w:rPr>
          <w:rFonts w:hint="eastAsia" w:ascii="宋体" w:hAnsi="宋体" w:eastAsia="宋体" w:cs="宋体"/>
          <w:b w:val="0"/>
          <w:bCs w:val="0"/>
          <w:color w:val="000000"/>
          <w:sz w:val="24"/>
          <w:szCs w:val="24"/>
          <w:shd w:val="clear" w:fill="FFFFFF"/>
          <w:lang w:val="en-US" w:eastAsia="zh-CN"/>
        </w:rPr>
        <w:t>小麦、玉米</w:t>
      </w:r>
      <w:r>
        <w:rPr>
          <w:rFonts w:hint="eastAsia" w:ascii="宋体" w:hAnsi="宋体" w:eastAsia="宋体" w:cs="宋体"/>
          <w:b w:val="0"/>
          <w:bCs w:val="0"/>
          <w:color w:val="000000"/>
          <w:sz w:val="24"/>
          <w:szCs w:val="24"/>
          <w:shd w:val="clear" w:fill="FFFFFF"/>
        </w:rPr>
        <w:t>、</w:t>
      </w:r>
      <w:r>
        <w:rPr>
          <w:rFonts w:hint="eastAsia" w:ascii="宋体" w:hAnsi="宋体" w:eastAsia="宋体" w:cs="宋体"/>
          <w:b w:val="0"/>
          <w:bCs w:val="0"/>
          <w:color w:val="000000"/>
          <w:sz w:val="24"/>
          <w:szCs w:val="24"/>
          <w:shd w:val="clear" w:fill="FFFFFF"/>
          <w:lang w:val="en-US" w:eastAsia="zh-CN"/>
        </w:rPr>
        <w:t>葵花、奶牛</w:t>
      </w:r>
      <w:r>
        <w:rPr>
          <w:rFonts w:hint="eastAsia" w:ascii="宋体" w:hAnsi="宋体" w:eastAsia="宋体" w:cs="宋体"/>
          <w:b w:val="0"/>
          <w:bCs w:val="0"/>
          <w:color w:val="000000"/>
          <w:sz w:val="24"/>
          <w:szCs w:val="24"/>
          <w:shd w:val="clear" w:fill="FFFFFF"/>
        </w:rPr>
        <w:t>、兽药等特色优势产业，创新科技服务模式与机制，加强新成果、新技术、新模式推广应用，倾情服务乡村振兴战略，助力农牧产业发展，社会服务与“三农”工作取得显著成效。</w:t>
      </w:r>
    </w:p>
    <w:p w14:paraId="7B15FF1F">
      <w:pPr>
        <w:pStyle w:val="11"/>
        <w:keepNext w:val="0"/>
        <w:keepLines w:val="0"/>
        <w:pageBreakBefore w:val="0"/>
        <w:widowControl/>
        <w:numPr>
          <w:ilvl w:val="0"/>
          <w:numId w:val="0"/>
        </w:numPr>
        <w:suppressLineNumbers w:val="0"/>
        <w:wordWrap/>
        <w:overflowPunct/>
        <w:topLinePunct w:val="0"/>
        <w:bidi w:val="0"/>
        <w:spacing w:before="0" w:beforeAutospacing="0" w:after="0" w:afterAutospacing="0" w:line="440" w:lineRule="exact"/>
        <w:ind w:right="0" w:rightChars="0"/>
        <w:jc w:val="left"/>
        <w:rPr>
          <w:rStyle w:val="39"/>
          <w:rFonts w:hint="eastAsia" w:ascii="黑体" w:hAnsi="黑体" w:eastAsia="黑体" w:cs="黑体"/>
          <w:b/>
          <w:bCs w:val="0"/>
          <w:color w:val="000000" w:themeColor="text1"/>
          <w:sz w:val="30"/>
          <w:szCs w:val="30"/>
          <w:lang w:val="en-US" w:eastAsia="zh-CN"/>
          <w14:textFill>
            <w14:solidFill>
              <w14:schemeClr w14:val="tx1"/>
            </w14:solidFill>
          </w14:textFill>
        </w:rPr>
      </w:pPr>
    </w:p>
    <w:p w14:paraId="09E91D85">
      <w:pPr>
        <w:pStyle w:val="11"/>
        <w:keepNext w:val="0"/>
        <w:keepLines w:val="0"/>
        <w:pageBreakBefore w:val="0"/>
        <w:widowControl/>
        <w:numPr>
          <w:ilvl w:val="0"/>
          <w:numId w:val="0"/>
        </w:numPr>
        <w:suppressLineNumbers w:val="0"/>
        <w:wordWrap/>
        <w:overflowPunct/>
        <w:topLinePunct w:val="0"/>
        <w:bidi w:val="0"/>
        <w:spacing w:before="0" w:beforeAutospacing="0" w:after="0" w:afterAutospacing="0" w:line="440" w:lineRule="exact"/>
        <w:ind w:right="0" w:rightChars="0"/>
        <w:jc w:val="left"/>
        <w:rPr>
          <w:rStyle w:val="39"/>
          <w:rFonts w:hint="eastAsia" w:ascii="黑体" w:hAnsi="黑体" w:eastAsia="黑体" w:cs="黑体"/>
          <w:b/>
          <w:bCs w:val="0"/>
          <w:color w:val="000000" w:themeColor="text1"/>
          <w:sz w:val="30"/>
          <w:szCs w:val="30"/>
          <w:lang w:val="en-US" w:eastAsia="zh-CN"/>
          <w14:textFill>
            <w14:solidFill>
              <w14:schemeClr w14:val="tx1"/>
            </w14:solidFill>
          </w14:textFill>
        </w:rPr>
      </w:pPr>
      <w:r>
        <w:rPr>
          <w:rStyle w:val="39"/>
          <w:rFonts w:hint="eastAsia" w:ascii="黑体" w:hAnsi="黑体" w:eastAsia="黑体" w:cs="黑体"/>
          <w:b/>
          <w:bCs w:val="0"/>
          <w:color w:val="000000" w:themeColor="text1"/>
          <w:sz w:val="30"/>
          <w:szCs w:val="30"/>
          <w:lang w:val="en-US" w:eastAsia="zh-CN"/>
          <w14:textFill>
            <w14:solidFill>
              <w14:schemeClr w14:val="tx1"/>
            </w14:solidFill>
          </w14:textFill>
        </w:rPr>
        <w:t>案例2-1</w:t>
      </w:r>
    </w:p>
    <w:p w14:paraId="14701026">
      <w:pPr>
        <w:pStyle w:val="11"/>
        <w:keepNext w:val="0"/>
        <w:keepLines w:val="0"/>
        <w:pageBreakBefore w:val="0"/>
        <w:widowControl/>
        <w:numPr>
          <w:ilvl w:val="0"/>
          <w:numId w:val="0"/>
        </w:numPr>
        <w:suppressLineNumbers w:val="0"/>
        <w:wordWrap/>
        <w:overflowPunct/>
        <w:topLinePunct w:val="0"/>
        <w:bidi w:val="0"/>
        <w:spacing w:before="0" w:beforeAutospacing="0" w:after="0" w:afterAutospacing="0" w:line="440" w:lineRule="exact"/>
        <w:ind w:right="0" w:rightChars="0"/>
        <w:jc w:val="center"/>
        <w:rPr>
          <w:rFonts w:hint="eastAsia" w:ascii="仿宋" w:hAnsi="仿宋" w:eastAsia="仿宋" w:cs="仿宋"/>
          <w:b w:val="0"/>
          <w:bCs w:val="0"/>
          <w:color w:val="000000"/>
          <w:sz w:val="30"/>
          <w:szCs w:val="30"/>
          <w:shd w:val="clear" w:fill="FFFFFF"/>
        </w:rPr>
      </w:pPr>
      <w:r>
        <w:rPr>
          <w:rStyle w:val="39"/>
          <w:rFonts w:hint="eastAsia" w:ascii="仿宋" w:hAnsi="仿宋" w:eastAsia="仿宋" w:cs="仿宋"/>
          <w:b/>
          <w:bCs w:val="0"/>
          <w:color w:val="000000" w:themeColor="text1"/>
          <w:sz w:val="30"/>
          <w:szCs w:val="30"/>
          <w:lang w:val="en-US" w:eastAsia="zh-CN"/>
          <w14:textFill>
            <w14:solidFill>
              <w14:schemeClr w14:val="tx1"/>
            </w14:solidFill>
          </w14:textFill>
        </w:rPr>
        <w:t xml:space="preserve">            新质生产力助力县域经济高质量发展 </w:t>
      </w:r>
      <w:r>
        <w:rPr>
          <w:rStyle w:val="39"/>
          <w:rFonts w:hint="eastAsia" w:ascii="仿宋" w:hAnsi="仿宋" w:eastAsia="仿宋" w:cs="仿宋"/>
          <w:b/>
          <w:bCs w:val="0"/>
          <w:color w:val="FFFFFF" w:themeColor="background1"/>
          <w:sz w:val="30"/>
          <w:szCs w:val="30"/>
          <w:lang w:val="en-US" w:eastAsia="zh-CN"/>
          <w14:textFill>
            <w14:solidFill>
              <w14:schemeClr w14:val="bg1"/>
            </w14:solidFill>
          </w14:textFill>
        </w:rPr>
        <w:t>新质生产力培高</w:t>
      </w:r>
    </w:p>
    <w:p w14:paraId="0D3C6DDC">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近年来，我国科技发展与低碳转型成果显著，新质生产力崭露头角，成为推动经济高质量发展的重要力量。</w:t>
      </w:r>
    </w:p>
    <w:p w14:paraId="5033329F">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sz w:val="24"/>
          <w:szCs w:val="24"/>
          <w:lang w:val="en-US" w:eastAsia="zh-CN"/>
        </w:rPr>
      </w:pPr>
      <w:r>
        <w:rPr>
          <w:rFonts w:hint="eastAsia" w:ascii="仿宋" w:hAnsi="仿宋" w:eastAsia="仿宋" w:cs="仿宋"/>
          <w:sz w:val="24"/>
          <w:szCs w:val="24"/>
          <w:lang w:val="en-US" w:eastAsia="zh-CN"/>
        </w:rPr>
        <w:t>学校积极探索发展路径，通过大力开展新质生产力培训，聚焦新能源、现代装备制造、无人机及低空经济、智能网联、现代化农牧业等前沿领域，开展培训共600人。发展新质生产力，关键在于创新人才与劳动者素质的提升。培训中，一批技术技能人才崭露头角，广大劳动者、技术人才素质显著提高，促使部分企业突破传统模式，向高科技、高效能、高质量方向迈进。</w:t>
      </w:r>
    </w:p>
    <w:p w14:paraId="76DB0EBC">
      <w:pPr>
        <w:jc w:val="center"/>
        <w:rPr>
          <w:rFonts w:hint="eastAsia"/>
          <w:sz w:val="32"/>
          <w:szCs w:val="32"/>
          <w:lang w:val="en-US" w:eastAsia="zh-CN"/>
        </w:rPr>
      </w:pPr>
      <w:r>
        <w:rPr>
          <w:rFonts w:hint="eastAsia"/>
          <w:sz w:val="32"/>
          <w:szCs w:val="32"/>
          <w:lang w:val="en-US" w:eastAsia="zh-CN"/>
        </w:rPr>
        <w:drawing>
          <wp:inline distT="0" distB="0" distL="114300" distR="114300">
            <wp:extent cx="4319905" cy="2605405"/>
            <wp:effectExtent l="0" t="0" r="4445" b="4445"/>
            <wp:docPr id="41" name="图片 41" descr="现代化农牧业理论课7(1)"/>
            <wp:cNvGraphicFramePr/>
            <a:graphic xmlns:a="http://schemas.openxmlformats.org/drawingml/2006/main">
              <a:graphicData uri="http://schemas.openxmlformats.org/drawingml/2006/picture">
                <pic:pic xmlns:pic="http://schemas.openxmlformats.org/drawingml/2006/picture">
                  <pic:nvPicPr>
                    <pic:cNvPr id="41" name="图片 41" descr="现代化农牧业理论课7(1)"/>
                    <pic:cNvPicPr/>
                  </pic:nvPicPr>
                  <pic:blipFill>
                    <a:blip r:embed="rId26"/>
                    <a:stretch>
                      <a:fillRect/>
                    </a:stretch>
                  </pic:blipFill>
                  <pic:spPr>
                    <a:xfrm>
                      <a:off x="0" y="0"/>
                      <a:ext cx="4319905" cy="2605405"/>
                    </a:xfrm>
                    <a:prstGeom prst="rect">
                      <a:avLst/>
                    </a:prstGeom>
                  </pic:spPr>
                </pic:pic>
              </a:graphicData>
            </a:graphic>
          </wp:inline>
        </w:drawing>
      </w:r>
    </w:p>
    <w:p w14:paraId="30619124">
      <w:pPr>
        <w:ind w:firstLine="2330" w:firstLineChars="900"/>
        <w:rPr>
          <w:rFonts w:hint="eastAsia" w:ascii="仿宋" w:hAnsi="仿宋" w:eastAsia="仿宋" w:cs="仿宋"/>
          <w:b/>
          <w:bCs/>
          <w:spacing w:val="9"/>
          <w:sz w:val="24"/>
          <w:szCs w:val="24"/>
          <w:lang w:val="en-US" w:eastAsia="zh-CN"/>
        </w:rPr>
      </w:pPr>
      <w:r>
        <w:rPr>
          <w:rFonts w:hint="eastAsia" w:ascii="仿宋" w:hAnsi="仿宋" w:eastAsia="仿宋" w:cs="仿宋"/>
          <w:b/>
          <w:bCs/>
          <w:spacing w:val="9"/>
          <w:sz w:val="24"/>
          <w:szCs w:val="24"/>
          <w:lang w:val="en-US" w:eastAsia="zh-CN"/>
        </w:rPr>
        <w:t>图2-1</w:t>
      </w:r>
      <w:r>
        <w:rPr>
          <w:rFonts w:hint="eastAsia" w:ascii="仿宋" w:hAnsi="仿宋" w:eastAsia="仿宋" w:cs="仿宋"/>
          <w:b/>
          <w:bCs/>
          <w:sz w:val="24"/>
          <w:szCs w:val="24"/>
          <w:lang w:val="en-US" w:eastAsia="zh-CN"/>
        </w:rPr>
        <w:t>现代农牧业理论课培训</w:t>
      </w:r>
    </w:p>
    <w:p w14:paraId="1239EAEC">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sz w:val="24"/>
          <w:szCs w:val="24"/>
          <w:lang w:val="en-US" w:eastAsia="zh-CN"/>
        </w:rPr>
      </w:pPr>
    </w:p>
    <w:p w14:paraId="7DEFE7C3">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通过开展培训，充分证明新质生产力培训不仅是人才培养的摇篮，更是经济转型的有力杠杆，为区域经济的可持续发展注入强劲动力，助力区域经济的高质量发展与飞跃。</w:t>
      </w:r>
    </w:p>
    <w:p w14:paraId="346F4B91">
      <w:pPr>
        <w:jc w:val="center"/>
        <w:rPr>
          <w:rFonts w:hint="eastAsia" w:ascii="黑体" w:hAnsi="黑体" w:eastAsia="黑体" w:cs="黑体"/>
          <w:b/>
          <w:bCs/>
          <w:spacing w:val="9"/>
          <w:sz w:val="22"/>
          <w:szCs w:val="22"/>
          <w:lang w:val="en-US" w:eastAsia="zh-CN"/>
        </w:rPr>
      </w:pPr>
      <w:r>
        <w:drawing>
          <wp:inline distT="0" distB="0" distL="114300" distR="114300">
            <wp:extent cx="4319905" cy="2646680"/>
            <wp:effectExtent l="0" t="0" r="4445" b="127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27"/>
                    <a:stretch>
                      <a:fillRect/>
                    </a:stretch>
                  </pic:blipFill>
                  <pic:spPr>
                    <a:xfrm>
                      <a:off x="0" y="0"/>
                      <a:ext cx="4319905" cy="2646680"/>
                    </a:xfrm>
                    <a:prstGeom prst="rect">
                      <a:avLst/>
                    </a:prstGeom>
                    <a:noFill/>
                    <a:ln>
                      <a:noFill/>
                    </a:ln>
                  </pic:spPr>
                </pic:pic>
              </a:graphicData>
            </a:graphic>
          </wp:inline>
        </w:drawing>
      </w:r>
    </w:p>
    <w:p w14:paraId="440230CF">
      <w:pPr>
        <w:ind w:firstLine="2589" w:firstLineChars="1000"/>
        <w:rPr>
          <w:rFonts w:hint="eastAsia" w:ascii="仿宋" w:hAnsi="仿宋" w:eastAsia="仿宋" w:cs="仿宋"/>
          <w:b/>
          <w:bCs/>
          <w:sz w:val="24"/>
          <w:szCs w:val="24"/>
        </w:rPr>
      </w:pPr>
      <w:r>
        <w:rPr>
          <w:rFonts w:hint="eastAsia" w:ascii="仿宋" w:hAnsi="仿宋" w:eastAsia="仿宋" w:cs="仿宋"/>
          <w:b/>
          <w:bCs/>
          <w:spacing w:val="9"/>
          <w:sz w:val="24"/>
          <w:szCs w:val="24"/>
          <w:lang w:val="en-US" w:eastAsia="zh-CN"/>
        </w:rPr>
        <w:t>图2-2</w:t>
      </w:r>
      <w:r>
        <w:rPr>
          <w:rFonts w:hint="eastAsia" w:ascii="仿宋" w:hAnsi="仿宋" w:eastAsia="仿宋" w:cs="仿宋"/>
          <w:b/>
          <w:bCs/>
          <w:sz w:val="24"/>
          <w:szCs w:val="24"/>
          <w:lang w:val="en-US" w:eastAsia="zh-CN"/>
        </w:rPr>
        <w:t>现代装备制造实操培训</w:t>
      </w:r>
    </w:p>
    <w:p w14:paraId="6F2D3B8E">
      <w:pPr>
        <w:jc w:val="both"/>
        <w:rPr>
          <w:rFonts w:hint="eastAsia" w:ascii="黑体" w:hAnsi="黑体" w:eastAsia="黑体" w:cs="黑体"/>
          <w:b/>
          <w:bCs/>
          <w:sz w:val="30"/>
          <w:szCs w:val="30"/>
          <w:lang w:val="en-US" w:eastAsia="zh-CN"/>
        </w:rPr>
      </w:pPr>
      <w:r>
        <w:rPr>
          <w:rFonts w:hint="eastAsia" w:ascii="黑体" w:hAnsi="黑体" w:eastAsia="黑体" w:cs="黑体"/>
          <w:b/>
          <w:bCs/>
          <w:sz w:val="30"/>
          <w:szCs w:val="30"/>
          <w:lang w:eastAsia="zh-CN"/>
        </w:rPr>
        <w:t>案例</w:t>
      </w:r>
      <w:r>
        <w:rPr>
          <w:rFonts w:hint="eastAsia" w:ascii="黑体" w:hAnsi="黑体" w:eastAsia="黑体" w:cs="黑体"/>
          <w:b/>
          <w:bCs/>
          <w:sz w:val="30"/>
          <w:szCs w:val="30"/>
          <w:lang w:val="en-US" w:eastAsia="zh-CN"/>
        </w:rPr>
        <w:t>2-2</w:t>
      </w:r>
    </w:p>
    <w:p w14:paraId="4CA09DD3">
      <w:pPr>
        <w:jc w:val="center"/>
        <w:rPr>
          <w:rFonts w:hint="eastAsia" w:ascii="仿宋" w:hAnsi="仿宋" w:eastAsia="仿宋" w:cs="仿宋"/>
          <w:b/>
          <w:bCs/>
          <w:sz w:val="30"/>
          <w:szCs w:val="30"/>
          <w:lang w:val="en-US" w:eastAsia="zh-CN"/>
        </w:rPr>
      </w:pPr>
      <w:r>
        <w:rPr>
          <w:rFonts w:hint="eastAsia" w:ascii="仿宋" w:hAnsi="仿宋" w:eastAsia="仿宋" w:cs="仿宋"/>
          <w:b/>
          <w:bCs/>
          <w:sz w:val="30"/>
          <w:szCs w:val="30"/>
          <w:lang w:val="en-US" w:eastAsia="zh-CN"/>
        </w:rPr>
        <w:t>新型学徒制培训，精技强企</w:t>
      </w:r>
    </w:p>
    <w:p w14:paraId="6B6360A2">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在市场竞争的浪潮中，企业若想脱颖而出，高素质人才是关键支撑。学校精准把握时代脉搏，深入探索企业新型学徒制培训模式，全力打造人才培养的优质路径。</w:t>
      </w:r>
    </w:p>
    <w:p w14:paraId="2A28013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4319905" cy="2670175"/>
            <wp:effectExtent l="0" t="0" r="4445" b="15875"/>
            <wp:docPr id="43" name="图片 4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图片1"/>
                    <pic:cNvPicPr>
                      <a:picLocks noChangeAspect="1"/>
                    </pic:cNvPicPr>
                  </pic:nvPicPr>
                  <pic:blipFill>
                    <a:blip r:embed="rId28"/>
                    <a:stretch>
                      <a:fillRect/>
                    </a:stretch>
                  </pic:blipFill>
                  <pic:spPr>
                    <a:xfrm>
                      <a:off x="0" y="0"/>
                      <a:ext cx="4319905" cy="2670175"/>
                    </a:xfrm>
                    <a:prstGeom prst="rect">
                      <a:avLst/>
                    </a:prstGeom>
                  </pic:spPr>
                </pic:pic>
              </a:graphicData>
            </a:graphic>
          </wp:inline>
        </w:drawing>
      </w:r>
    </w:p>
    <w:p w14:paraId="4008E7A3">
      <w:pPr>
        <w:ind w:firstLine="1295" w:firstLineChars="500"/>
        <w:jc w:val="both"/>
        <w:rPr>
          <w:rFonts w:hint="eastAsia" w:ascii="仿宋" w:hAnsi="仿宋" w:eastAsia="仿宋" w:cs="仿宋"/>
          <w:sz w:val="24"/>
          <w:szCs w:val="24"/>
          <w:lang w:val="en-US" w:eastAsia="zh-CN"/>
        </w:rPr>
      </w:pPr>
      <w:r>
        <w:rPr>
          <w:rFonts w:hint="eastAsia" w:ascii="仿宋" w:hAnsi="仿宋" w:eastAsia="仿宋" w:cs="仿宋"/>
          <w:b/>
          <w:bCs/>
          <w:spacing w:val="9"/>
          <w:sz w:val="24"/>
          <w:szCs w:val="24"/>
          <w:lang w:val="en-US" w:eastAsia="zh-CN"/>
        </w:rPr>
        <w:t xml:space="preserve">图2-3 </w:t>
      </w:r>
      <w:r>
        <w:rPr>
          <w:rFonts w:hint="eastAsia" w:ascii="仿宋" w:hAnsi="仿宋" w:eastAsia="仿宋" w:cs="仿宋"/>
          <w:b/>
          <w:bCs/>
          <w:i w:val="0"/>
          <w:iCs w:val="0"/>
          <w:caps w:val="0"/>
          <w:color w:val="000000"/>
          <w:spacing w:val="0"/>
          <w:sz w:val="24"/>
          <w:szCs w:val="24"/>
          <w:shd w:val="clear" w:color="auto" w:fill="FFFFFF"/>
        </w:rPr>
        <w:t>华恒生物科技有限公司</w:t>
      </w:r>
      <w:r>
        <w:rPr>
          <w:rFonts w:hint="eastAsia" w:ascii="仿宋" w:hAnsi="仿宋" w:eastAsia="仿宋" w:cs="仿宋"/>
          <w:b/>
          <w:bCs/>
          <w:i w:val="0"/>
          <w:iCs w:val="0"/>
          <w:caps w:val="0"/>
          <w:color w:val="000000"/>
          <w:spacing w:val="0"/>
          <w:sz w:val="24"/>
          <w:szCs w:val="24"/>
          <w:shd w:val="clear" w:color="auto" w:fill="FFFFFF"/>
          <w:lang w:val="en-US" w:eastAsia="zh-CN"/>
        </w:rPr>
        <w:t>企业新型学徒制培训开班仪式</w:t>
      </w:r>
    </w:p>
    <w:p w14:paraId="616A1919">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培训紧密围绕企业员工岗位需求，将理论知识与实践操作深度融合，精准定位技能提升要点，确保所学即所用，确保员工所学知识与实际工作紧密相连；师资选拔严格把关，严选实战经验丰富、教学能力精湛的师资力量，以高质量教学保障培训效果；此外，构建科学完善的评估体系，以评促教、以评促学，依据反馈持续优化培训流程。</w:t>
      </w:r>
    </w:p>
    <w:p w14:paraId="0DCFC5F0">
      <w:pPr>
        <w:numPr>
          <w:ilvl w:val="0"/>
          <w:numId w:val="0"/>
        </w:num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anchor distT="0" distB="0" distL="114300" distR="114300" simplePos="0" relativeHeight="251683840" behindDoc="0" locked="0" layoutInCell="1" allowOverlap="1">
            <wp:simplePos x="0" y="0"/>
            <wp:positionH relativeFrom="column">
              <wp:posOffset>551180</wp:posOffset>
            </wp:positionH>
            <wp:positionV relativeFrom="paragraph">
              <wp:posOffset>172085</wp:posOffset>
            </wp:positionV>
            <wp:extent cx="4319905" cy="2501265"/>
            <wp:effectExtent l="0" t="0" r="4445" b="13335"/>
            <wp:wrapNone/>
            <wp:docPr id="44" name="图片 44" descr="食品检验实操考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食品检验实操考试"/>
                    <pic:cNvPicPr>
                      <a:picLocks noChangeAspect="1"/>
                    </pic:cNvPicPr>
                  </pic:nvPicPr>
                  <pic:blipFill>
                    <a:blip r:embed="rId29"/>
                    <a:stretch>
                      <a:fillRect/>
                    </a:stretch>
                  </pic:blipFill>
                  <pic:spPr>
                    <a:xfrm>
                      <a:off x="0" y="0"/>
                      <a:ext cx="4319905" cy="2501265"/>
                    </a:xfrm>
                    <a:prstGeom prst="rect">
                      <a:avLst/>
                    </a:prstGeom>
                  </pic:spPr>
                </pic:pic>
              </a:graphicData>
            </a:graphic>
          </wp:anchor>
        </w:drawing>
      </w:r>
    </w:p>
    <w:p w14:paraId="77927407">
      <w:pPr>
        <w:ind w:firstLine="1813" w:firstLineChars="700"/>
        <w:jc w:val="both"/>
        <w:rPr>
          <w:rFonts w:hint="eastAsia" w:ascii="仿宋" w:hAnsi="仿宋" w:eastAsia="仿宋" w:cs="仿宋"/>
          <w:b/>
          <w:bCs/>
          <w:spacing w:val="9"/>
          <w:sz w:val="24"/>
          <w:szCs w:val="24"/>
          <w:lang w:val="en-US" w:eastAsia="zh-CN"/>
        </w:rPr>
      </w:pPr>
    </w:p>
    <w:p w14:paraId="02BE2D1A">
      <w:pPr>
        <w:ind w:firstLine="1813" w:firstLineChars="700"/>
        <w:jc w:val="both"/>
        <w:rPr>
          <w:rFonts w:hint="eastAsia" w:ascii="仿宋" w:hAnsi="仿宋" w:eastAsia="仿宋" w:cs="仿宋"/>
          <w:b/>
          <w:bCs/>
          <w:spacing w:val="9"/>
          <w:sz w:val="24"/>
          <w:szCs w:val="24"/>
          <w:lang w:val="en-US" w:eastAsia="zh-CN"/>
        </w:rPr>
      </w:pPr>
    </w:p>
    <w:p w14:paraId="126D9D3C">
      <w:pPr>
        <w:ind w:firstLine="1813" w:firstLineChars="700"/>
        <w:jc w:val="both"/>
        <w:rPr>
          <w:rFonts w:hint="eastAsia" w:ascii="仿宋" w:hAnsi="仿宋" w:eastAsia="仿宋" w:cs="仿宋"/>
          <w:b/>
          <w:bCs/>
          <w:spacing w:val="9"/>
          <w:sz w:val="24"/>
          <w:szCs w:val="24"/>
          <w:lang w:val="en-US" w:eastAsia="zh-CN"/>
        </w:rPr>
      </w:pPr>
    </w:p>
    <w:p w14:paraId="1A743580">
      <w:pPr>
        <w:ind w:firstLine="1813" w:firstLineChars="700"/>
        <w:jc w:val="both"/>
        <w:rPr>
          <w:rFonts w:hint="eastAsia" w:ascii="仿宋" w:hAnsi="仿宋" w:eastAsia="仿宋" w:cs="仿宋"/>
          <w:b/>
          <w:bCs/>
          <w:spacing w:val="9"/>
          <w:sz w:val="24"/>
          <w:szCs w:val="24"/>
          <w:lang w:val="en-US" w:eastAsia="zh-CN"/>
        </w:rPr>
      </w:pPr>
    </w:p>
    <w:p w14:paraId="56059687">
      <w:pPr>
        <w:ind w:firstLine="1813" w:firstLineChars="700"/>
        <w:jc w:val="both"/>
        <w:rPr>
          <w:rFonts w:hint="eastAsia" w:ascii="仿宋" w:hAnsi="仿宋" w:eastAsia="仿宋" w:cs="仿宋"/>
          <w:b/>
          <w:bCs/>
          <w:spacing w:val="9"/>
          <w:sz w:val="24"/>
          <w:szCs w:val="24"/>
          <w:lang w:val="en-US" w:eastAsia="zh-CN"/>
        </w:rPr>
      </w:pPr>
    </w:p>
    <w:p w14:paraId="4C95FEE0">
      <w:pPr>
        <w:ind w:firstLine="1813" w:firstLineChars="700"/>
        <w:jc w:val="both"/>
        <w:rPr>
          <w:rFonts w:hint="eastAsia" w:ascii="仿宋" w:hAnsi="仿宋" w:eastAsia="仿宋" w:cs="仿宋"/>
          <w:b/>
          <w:bCs/>
          <w:spacing w:val="9"/>
          <w:sz w:val="24"/>
          <w:szCs w:val="24"/>
          <w:lang w:val="en-US" w:eastAsia="zh-CN"/>
        </w:rPr>
      </w:pPr>
    </w:p>
    <w:p w14:paraId="3D59402C">
      <w:pPr>
        <w:ind w:firstLine="1813" w:firstLineChars="700"/>
        <w:jc w:val="both"/>
        <w:rPr>
          <w:rFonts w:hint="eastAsia" w:ascii="仿宋" w:hAnsi="仿宋" w:eastAsia="仿宋" w:cs="仿宋"/>
          <w:b/>
          <w:bCs/>
          <w:spacing w:val="9"/>
          <w:sz w:val="24"/>
          <w:szCs w:val="24"/>
          <w:lang w:val="en-US" w:eastAsia="zh-CN"/>
        </w:rPr>
      </w:pPr>
    </w:p>
    <w:p w14:paraId="42080D23">
      <w:pPr>
        <w:ind w:firstLine="1813" w:firstLineChars="700"/>
        <w:jc w:val="both"/>
        <w:rPr>
          <w:rFonts w:hint="eastAsia" w:ascii="仿宋" w:hAnsi="仿宋" w:eastAsia="仿宋" w:cs="仿宋"/>
          <w:b/>
          <w:bCs/>
          <w:spacing w:val="9"/>
          <w:sz w:val="24"/>
          <w:szCs w:val="24"/>
          <w:lang w:val="en-US" w:eastAsia="zh-CN"/>
        </w:rPr>
      </w:pPr>
    </w:p>
    <w:p w14:paraId="6DD113A5">
      <w:pPr>
        <w:ind w:firstLine="1813" w:firstLineChars="700"/>
        <w:jc w:val="both"/>
        <w:rPr>
          <w:rFonts w:hint="eastAsia" w:ascii="仿宋" w:hAnsi="仿宋" w:eastAsia="仿宋" w:cs="仿宋"/>
          <w:b/>
          <w:bCs/>
          <w:spacing w:val="9"/>
          <w:sz w:val="24"/>
          <w:szCs w:val="24"/>
          <w:lang w:val="en-US" w:eastAsia="zh-CN"/>
        </w:rPr>
      </w:pPr>
    </w:p>
    <w:p w14:paraId="7E9D8A6B">
      <w:pPr>
        <w:ind w:firstLine="1813" w:firstLineChars="700"/>
        <w:jc w:val="both"/>
        <w:rPr>
          <w:rFonts w:hint="eastAsia" w:ascii="仿宋" w:hAnsi="仿宋" w:eastAsia="仿宋" w:cs="仿宋"/>
          <w:b/>
          <w:bCs/>
          <w:spacing w:val="9"/>
          <w:sz w:val="24"/>
          <w:szCs w:val="24"/>
          <w:lang w:val="en-US" w:eastAsia="zh-CN"/>
        </w:rPr>
      </w:pPr>
    </w:p>
    <w:p w14:paraId="76E7976C">
      <w:pPr>
        <w:ind w:firstLine="1813" w:firstLineChars="700"/>
        <w:jc w:val="both"/>
        <w:rPr>
          <w:rFonts w:hint="eastAsia" w:ascii="仿宋" w:hAnsi="仿宋" w:eastAsia="仿宋" w:cs="仿宋"/>
          <w:b/>
          <w:bCs/>
          <w:spacing w:val="9"/>
          <w:sz w:val="24"/>
          <w:szCs w:val="24"/>
          <w:lang w:val="en-US" w:eastAsia="zh-CN"/>
        </w:rPr>
      </w:pPr>
    </w:p>
    <w:p w14:paraId="16EC8FC6">
      <w:pPr>
        <w:ind w:firstLine="1813" w:firstLineChars="700"/>
        <w:jc w:val="both"/>
        <w:rPr>
          <w:rFonts w:hint="eastAsia" w:ascii="仿宋" w:hAnsi="仿宋" w:eastAsia="仿宋" w:cs="仿宋"/>
          <w:b/>
          <w:bCs/>
          <w:spacing w:val="9"/>
          <w:sz w:val="24"/>
          <w:szCs w:val="24"/>
          <w:lang w:val="en-US" w:eastAsia="zh-CN"/>
        </w:rPr>
      </w:pPr>
    </w:p>
    <w:p w14:paraId="17775D4C">
      <w:pPr>
        <w:ind w:firstLine="1813" w:firstLineChars="700"/>
        <w:jc w:val="both"/>
        <w:rPr>
          <w:rFonts w:hint="eastAsia" w:ascii="仿宋" w:hAnsi="仿宋" w:eastAsia="仿宋" w:cs="仿宋"/>
          <w:b/>
          <w:bCs/>
          <w:spacing w:val="9"/>
          <w:sz w:val="24"/>
          <w:szCs w:val="24"/>
          <w:lang w:val="en-US" w:eastAsia="zh-CN"/>
        </w:rPr>
      </w:pPr>
    </w:p>
    <w:p w14:paraId="6DE65DD9">
      <w:pPr>
        <w:ind w:firstLine="1813" w:firstLineChars="700"/>
        <w:jc w:val="both"/>
        <w:rPr>
          <w:rFonts w:hint="eastAsia" w:ascii="仿宋" w:hAnsi="仿宋" w:eastAsia="仿宋" w:cs="仿宋"/>
          <w:b/>
          <w:bCs/>
          <w:sz w:val="24"/>
          <w:szCs w:val="24"/>
        </w:rPr>
      </w:pPr>
      <w:r>
        <w:rPr>
          <w:rFonts w:hint="eastAsia" w:ascii="仿宋" w:hAnsi="仿宋" w:eastAsia="仿宋" w:cs="仿宋"/>
          <w:b/>
          <w:bCs/>
          <w:spacing w:val="9"/>
          <w:sz w:val="24"/>
          <w:szCs w:val="24"/>
          <w:lang w:val="en-US" w:eastAsia="zh-CN"/>
        </w:rPr>
        <w:t xml:space="preserve">图2-4 </w:t>
      </w:r>
      <w:r>
        <w:rPr>
          <w:rFonts w:hint="eastAsia" w:ascii="仿宋" w:hAnsi="仿宋" w:eastAsia="仿宋" w:cs="仿宋"/>
          <w:b/>
          <w:bCs/>
          <w:i w:val="0"/>
          <w:iCs w:val="0"/>
          <w:caps w:val="0"/>
          <w:color w:val="000000"/>
          <w:spacing w:val="0"/>
          <w:sz w:val="24"/>
          <w:szCs w:val="24"/>
          <w:shd w:val="clear" w:color="auto" w:fill="FFFFFF"/>
          <w:lang w:val="en-US" w:eastAsia="zh-CN"/>
        </w:rPr>
        <w:t>伊利集团企业新型学徒制实操培训</w:t>
      </w:r>
    </w:p>
    <w:p w14:paraId="5D25C8F3">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t>通过开展培训，充分证明新质生产力培训不仅是人才培养的摇篮，更是经济转型的有力杠杆，为区域经济的可持续发展注入强劲动力，助力区域经济的高质量发展与飞跃。</w:t>
      </w:r>
    </w:p>
    <w:p w14:paraId="2580D409">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left"/>
        <w:textAlignment w:val="auto"/>
        <w:rPr>
          <w:rFonts w:hint="eastAsia" w:ascii="黑体" w:hAnsi="黑体" w:eastAsia="黑体" w:cs="黑体"/>
          <w:b w:val="0"/>
          <w:bCs w:val="0"/>
          <w:sz w:val="30"/>
          <w:szCs w:val="30"/>
          <w:lang w:val="en-US" w:eastAsia="zh-CN"/>
        </w:rPr>
      </w:pPr>
      <w:r>
        <w:rPr>
          <w:rFonts w:hint="eastAsia" w:ascii="黑体" w:hAnsi="黑体" w:eastAsia="黑体" w:cs="黑体"/>
          <w:b w:val="0"/>
          <w:bCs w:val="0"/>
          <w:sz w:val="30"/>
          <w:szCs w:val="30"/>
          <w:lang w:eastAsia="zh-CN"/>
        </w:rPr>
        <w:t>案例</w:t>
      </w:r>
      <w:r>
        <w:rPr>
          <w:rFonts w:hint="eastAsia" w:ascii="黑体" w:hAnsi="黑体" w:eastAsia="黑体" w:cs="黑体"/>
          <w:b w:val="0"/>
          <w:bCs w:val="0"/>
          <w:sz w:val="30"/>
          <w:szCs w:val="30"/>
          <w:lang w:val="en-US" w:eastAsia="zh-CN"/>
        </w:rPr>
        <w:t>2-3</w:t>
      </w:r>
    </w:p>
    <w:p w14:paraId="19997D44">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center"/>
        <w:textAlignment w:val="auto"/>
        <w:rPr>
          <w:rFonts w:hint="eastAsia" w:ascii="仿宋" w:hAnsi="仿宋" w:eastAsia="仿宋" w:cs="仿宋"/>
          <w:b/>
          <w:bCs/>
          <w:sz w:val="30"/>
          <w:szCs w:val="30"/>
          <w:lang w:val="en-US" w:eastAsia="zh-CN"/>
        </w:rPr>
      </w:pPr>
      <w:r>
        <w:rPr>
          <w:rFonts w:hint="eastAsia" w:ascii="仿宋" w:hAnsi="仿宋" w:eastAsia="仿宋" w:cs="仿宋"/>
          <w:b/>
          <w:bCs/>
          <w:sz w:val="30"/>
          <w:szCs w:val="30"/>
          <w:lang w:val="en-US" w:eastAsia="zh-CN"/>
        </w:rPr>
        <w:t>育新型农民，筑振兴根基</w:t>
      </w:r>
    </w:p>
    <w:p w14:paraId="25C786F3">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center"/>
        <w:textAlignment w:val="auto"/>
        <w:rPr>
          <w:rFonts w:hint="eastAsia" w:ascii="仿宋" w:hAnsi="仿宋" w:eastAsia="仿宋" w:cs="仿宋"/>
          <w:b w:val="0"/>
          <w:bCs w:val="0"/>
          <w:sz w:val="28"/>
          <w:szCs w:val="28"/>
          <w:lang w:val="en-US" w:eastAsia="zh-CN"/>
        </w:rPr>
      </w:pPr>
      <w:r>
        <w:rPr>
          <w:rFonts w:hint="eastAsia" w:ascii="仿宋" w:hAnsi="仿宋" w:eastAsia="仿宋" w:cs="仿宋"/>
          <w:b w:val="0"/>
          <w:bCs w:val="0"/>
          <w:sz w:val="30"/>
          <w:szCs w:val="30"/>
          <w:lang w:val="en-US" w:eastAsia="zh-CN"/>
        </w:rPr>
        <w:t xml:space="preserve">            </w:t>
      </w:r>
      <w:r>
        <w:rPr>
          <w:rFonts w:hint="eastAsia" w:ascii="仿宋" w:hAnsi="仿宋" w:eastAsia="仿宋" w:cs="仿宋"/>
          <w:b w:val="0"/>
          <w:bCs w:val="0"/>
          <w:sz w:val="28"/>
          <w:szCs w:val="28"/>
          <w:lang w:val="en-US" w:eastAsia="zh-CN"/>
        </w:rPr>
        <w:t>——高素质农民培训行动</w:t>
      </w:r>
    </w:p>
    <w:p w14:paraId="0FF0CE71">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anchor distT="0" distB="0" distL="114300" distR="114300" simplePos="0" relativeHeight="251682816" behindDoc="0" locked="0" layoutInCell="1" allowOverlap="1">
            <wp:simplePos x="0" y="0"/>
            <wp:positionH relativeFrom="column">
              <wp:posOffset>643890</wp:posOffset>
            </wp:positionH>
            <wp:positionV relativeFrom="paragraph">
              <wp:posOffset>777240</wp:posOffset>
            </wp:positionV>
            <wp:extent cx="4319905" cy="2520950"/>
            <wp:effectExtent l="0" t="0" r="4445" b="12700"/>
            <wp:wrapNone/>
            <wp:docPr id="45" name="图片 45" descr="微信图片_2024112210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微信图片_20241122104826"/>
                    <pic:cNvPicPr>
                      <a:picLocks noChangeAspect="1"/>
                    </pic:cNvPicPr>
                  </pic:nvPicPr>
                  <pic:blipFill>
                    <a:blip r:embed="rId30"/>
                    <a:srcRect l="2062" t="8568" b="10384"/>
                    <a:stretch>
                      <a:fillRect/>
                    </a:stretch>
                  </pic:blipFill>
                  <pic:spPr>
                    <a:xfrm>
                      <a:off x="0" y="0"/>
                      <a:ext cx="4319905" cy="2520950"/>
                    </a:xfrm>
                    <a:prstGeom prst="rect">
                      <a:avLst/>
                    </a:prstGeom>
                  </pic:spPr>
                </pic:pic>
              </a:graphicData>
            </a:graphic>
          </wp:anchor>
        </w:drawing>
      </w:r>
      <w:r>
        <w:rPr>
          <w:rFonts w:hint="eastAsia" w:ascii="仿宋" w:hAnsi="仿宋" w:eastAsia="仿宋" w:cs="仿宋"/>
          <w:sz w:val="24"/>
          <w:szCs w:val="24"/>
          <w:lang w:val="en-US" w:eastAsia="zh-CN"/>
        </w:rPr>
        <w:t>乡村振兴，人才先行。随着乡村振兴战略的深入实施，一支高素质的农民队伍成为关键力量。2024年学校与杭锦后旗农牧和科技局携手，开启了三期高素质农牧民培训行动。</w:t>
      </w:r>
    </w:p>
    <w:p w14:paraId="08F94F20">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仿宋" w:hAnsi="仿宋" w:eastAsia="仿宋" w:cs="仿宋"/>
          <w:sz w:val="24"/>
          <w:szCs w:val="24"/>
          <w:lang w:val="en-US" w:eastAsia="zh-CN"/>
        </w:rPr>
      </w:pPr>
    </w:p>
    <w:p w14:paraId="51921625">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left"/>
        <w:textAlignment w:val="auto"/>
        <w:rPr>
          <w:rFonts w:hint="eastAsia" w:ascii="仿宋" w:hAnsi="仿宋" w:eastAsia="仿宋" w:cs="仿宋"/>
          <w:sz w:val="24"/>
          <w:szCs w:val="24"/>
          <w:lang w:val="en-US" w:eastAsia="zh-CN"/>
        </w:rPr>
      </w:pPr>
    </w:p>
    <w:p w14:paraId="2086829D">
      <w:pPr>
        <w:pStyle w:val="4"/>
        <w:spacing w:before="164" w:line="356" w:lineRule="auto"/>
        <w:ind w:right="13"/>
        <w:jc w:val="center"/>
        <w:rPr>
          <w:rFonts w:hint="eastAsia" w:ascii="仿宋" w:hAnsi="仿宋" w:eastAsia="仿宋" w:cs="仿宋"/>
          <w:b/>
          <w:bCs/>
          <w:spacing w:val="9"/>
          <w:sz w:val="24"/>
          <w:szCs w:val="24"/>
          <w:lang w:val="en-US" w:eastAsia="zh-CN"/>
        </w:rPr>
      </w:pPr>
    </w:p>
    <w:p w14:paraId="242EDCDB">
      <w:pPr>
        <w:pStyle w:val="4"/>
        <w:spacing w:before="164" w:line="356" w:lineRule="auto"/>
        <w:ind w:right="13"/>
        <w:jc w:val="center"/>
        <w:rPr>
          <w:rFonts w:hint="eastAsia" w:ascii="仿宋" w:hAnsi="仿宋" w:eastAsia="仿宋" w:cs="仿宋"/>
          <w:b/>
          <w:bCs/>
          <w:spacing w:val="9"/>
          <w:sz w:val="24"/>
          <w:szCs w:val="24"/>
          <w:lang w:val="en-US" w:eastAsia="zh-CN"/>
        </w:rPr>
      </w:pPr>
    </w:p>
    <w:p w14:paraId="2F5B08BF">
      <w:pPr>
        <w:pStyle w:val="4"/>
        <w:spacing w:before="164" w:line="356" w:lineRule="auto"/>
        <w:ind w:right="13"/>
        <w:jc w:val="center"/>
        <w:rPr>
          <w:rFonts w:hint="eastAsia" w:ascii="仿宋" w:hAnsi="仿宋" w:eastAsia="仿宋" w:cs="仿宋"/>
          <w:b/>
          <w:bCs/>
          <w:spacing w:val="9"/>
          <w:sz w:val="24"/>
          <w:szCs w:val="24"/>
          <w:lang w:val="en-US" w:eastAsia="zh-CN"/>
        </w:rPr>
      </w:pPr>
    </w:p>
    <w:p w14:paraId="788F3BCB">
      <w:pPr>
        <w:pStyle w:val="4"/>
        <w:spacing w:before="164" w:line="356" w:lineRule="auto"/>
        <w:ind w:right="13"/>
        <w:jc w:val="center"/>
        <w:rPr>
          <w:rFonts w:hint="eastAsia" w:ascii="仿宋" w:hAnsi="仿宋" w:eastAsia="仿宋" w:cs="仿宋"/>
          <w:b/>
          <w:bCs/>
          <w:spacing w:val="9"/>
          <w:sz w:val="24"/>
          <w:szCs w:val="24"/>
          <w:lang w:val="en-US" w:eastAsia="zh-CN"/>
        </w:rPr>
      </w:pPr>
    </w:p>
    <w:p w14:paraId="4F88F4B4">
      <w:pPr>
        <w:pStyle w:val="4"/>
        <w:spacing w:before="164" w:line="356" w:lineRule="auto"/>
        <w:ind w:right="13"/>
        <w:jc w:val="center"/>
        <w:rPr>
          <w:rFonts w:hint="eastAsia" w:ascii="仿宋" w:hAnsi="仿宋" w:eastAsia="仿宋" w:cs="仿宋"/>
          <w:b/>
          <w:bCs/>
          <w:spacing w:val="9"/>
          <w:sz w:val="24"/>
          <w:szCs w:val="24"/>
          <w:lang w:val="en-US" w:eastAsia="zh-CN"/>
        </w:rPr>
      </w:pPr>
    </w:p>
    <w:p w14:paraId="12E1731A">
      <w:pPr>
        <w:pStyle w:val="4"/>
        <w:spacing w:before="164" w:line="356" w:lineRule="auto"/>
        <w:ind w:right="13" w:firstLine="2330" w:firstLineChars="900"/>
        <w:jc w:val="both"/>
        <w:rPr>
          <w:rFonts w:hint="eastAsia" w:ascii="仿宋" w:hAnsi="仿宋" w:eastAsia="仿宋" w:cs="仿宋"/>
          <w:b/>
          <w:bCs/>
          <w:spacing w:val="9"/>
          <w:sz w:val="24"/>
          <w:szCs w:val="24"/>
          <w:lang w:val="en-US" w:eastAsia="zh-CN"/>
        </w:rPr>
      </w:pPr>
      <w:r>
        <w:rPr>
          <w:rFonts w:hint="eastAsia" w:ascii="仿宋" w:hAnsi="仿宋" w:eastAsia="仿宋" w:cs="仿宋"/>
          <w:b/>
          <w:bCs/>
          <w:spacing w:val="9"/>
          <w:sz w:val="24"/>
          <w:szCs w:val="24"/>
          <w:lang w:val="en-US" w:eastAsia="zh-CN"/>
        </w:rPr>
        <w:t>图2-5高素质农民培训班开班仪式</w:t>
      </w:r>
    </w:p>
    <w:p w14:paraId="361CBAE5">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培训期间，精心设计的课程紧密贴合农牧业发展实际需求，涵盖了前沿农牧业技术、现代化经营管理理念等丰富内容。课堂上，平等交流、合作共进的氛围浓厚，学员们沉浸其中，深刻体会到知识的力量，真切感受到创新性教育的魅力，为带动更多的农牧民增收致富打下了坚实的基础。</w:t>
      </w:r>
    </w:p>
    <w:p w14:paraId="339ABD6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4319905" cy="2682875"/>
            <wp:effectExtent l="0" t="0" r="4445" b="3175"/>
            <wp:docPr id="46" name="图片 46" descr="微信图片_2024120610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微信图片_20241206102846"/>
                    <pic:cNvPicPr>
                      <a:picLocks noChangeAspect="1"/>
                    </pic:cNvPicPr>
                  </pic:nvPicPr>
                  <pic:blipFill>
                    <a:blip r:embed="rId31"/>
                    <a:srcRect t="13592"/>
                    <a:stretch>
                      <a:fillRect/>
                    </a:stretch>
                  </pic:blipFill>
                  <pic:spPr>
                    <a:xfrm>
                      <a:off x="0" y="0"/>
                      <a:ext cx="4319905" cy="2682875"/>
                    </a:xfrm>
                    <a:prstGeom prst="rect">
                      <a:avLst/>
                    </a:prstGeom>
                  </pic:spPr>
                </pic:pic>
              </a:graphicData>
            </a:graphic>
          </wp:inline>
        </w:drawing>
      </w:r>
    </w:p>
    <w:p w14:paraId="05C4464B">
      <w:pPr>
        <w:pStyle w:val="4"/>
        <w:spacing w:before="164" w:line="356" w:lineRule="auto"/>
        <w:ind w:right="13"/>
        <w:jc w:val="center"/>
        <w:rPr>
          <w:rFonts w:hint="eastAsia" w:ascii="仿宋" w:hAnsi="仿宋" w:eastAsia="仿宋" w:cs="仿宋"/>
          <w:b/>
          <w:bCs/>
          <w:spacing w:val="9"/>
          <w:sz w:val="24"/>
          <w:szCs w:val="24"/>
          <w:lang w:val="en-US" w:eastAsia="zh-CN"/>
        </w:rPr>
      </w:pPr>
      <w:r>
        <w:rPr>
          <w:rFonts w:hint="eastAsia" w:ascii="黑体" w:hAnsi="黑体" w:eastAsia="黑体" w:cs="黑体"/>
          <w:b/>
          <w:bCs/>
          <w:spacing w:val="9"/>
          <w:sz w:val="22"/>
          <w:szCs w:val="22"/>
          <w:lang w:val="en-US" w:eastAsia="zh-CN"/>
        </w:rPr>
        <w:t xml:space="preserve"> </w:t>
      </w:r>
      <w:r>
        <w:rPr>
          <w:rFonts w:hint="eastAsia" w:ascii="仿宋" w:hAnsi="仿宋" w:eastAsia="仿宋" w:cs="仿宋"/>
          <w:b/>
          <w:bCs/>
          <w:spacing w:val="9"/>
          <w:sz w:val="24"/>
          <w:szCs w:val="24"/>
          <w:lang w:val="en-US" w:eastAsia="zh-CN"/>
        </w:rPr>
        <w:t xml:space="preserve"> 图2-6高素质女农民正在上课中</w:t>
      </w:r>
    </w:p>
    <w:p w14:paraId="0B778150">
      <w:pPr>
        <w:keepNext w:val="0"/>
        <w:keepLines w:val="0"/>
        <w:pageBreakBefore w:val="0"/>
        <w:widowControl w:val="0"/>
        <w:kinsoku/>
        <w:wordWrap/>
        <w:overflowPunct/>
        <w:topLinePunct w:val="0"/>
        <w:autoSpaceDE/>
        <w:autoSpaceDN/>
        <w:bidi w:val="0"/>
        <w:adjustRightInd/>
        <w:snapToGrid w:val="0"/>
        <w:spacing w:line="440" w:lineRule="exact"/>
        <w:ind w:firstLine="480" w:firstLineChars="200"/>
        <w:jc w:val="both"/>
        <w:textAlignment w:val="auto"/>
        <w:rPr>
          <w:rFonts w:hint="eastAsia" w:ascii="仿宋" w:hAnsi="仿宋" w:eastAsia="仿宋" w:cs="仿宋"/>
          <w:sz w:val="24"/>
          <w:szCs w:val="24"/>
        </w:rPr>
      </w:pPr>
      <w:r>
        <w:rPr>
          <w:rFonts w:hint="eastAsia" w:ascii="仿宋" w:hAnsi="仿宋" w:eastAsia="仿宋" w:cs="仿宋"/>
          <w:sz w:val="24"/>
          <w:szCs w:val="24"/>
        </w:rPr>
        <w:t>通过培训，学员们收获的不仅是知识与技能，更是一份对杭锦后旗农牧业发展的全新认知和坚定信心。这一行动，犹如在乡村大地播下希望的种子，为培育新型农牧民、筑牢乡村振兴根基奠定了坚实基础，让乡村在通往繁荣发展的道路上稳步迈进。</w:t>
      </w:r>
    </w:p>
    <w:p w14:paraId="7956696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lang w:eastAsia="zh-CN"/>
        </w:rPr>
      </w:pPr>
    </w:p>
    <w:p w14:paraId="122DB967">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default" w:ascii="黑体" w:hAnsi="黑体" w:eastAsia="黑体" w:cs="黑体"/>
          <w:b/>
          <w:bCs/>
          <w:sz w:val="30"/>
          <w:szCs w:val="30"/>
          <w:lang w:val="en-US" w:eastAsia="zh-CN"/>
        </w:rPr>
      </w:pPr>
      <w:r>
        <w:rPr>
          <w:rFonts w:hint="eastAsia" w:ascii="黑体" w:hAnsi="黑体" w:eastAsia="黑体" w:cs="黑体"/>
          <w:b/>
          <w:bCs/>
          <w:sz w:val="30"/>
          <w:szCs w:val="30"/>
          <w:lang w:val="en-US" w:eastAsia="zh-CN"/>
        </w:rPr>
        <w:t>案例2-4</w:t>
      </w:r>
    </w:p>
    <w:p w14:paraId="112304AF">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 w:hAnsi="仿宋" w:eastAsia="仿宋" w:cs="仿宋"/>
          <w:b/>
          <w:bCs/>
          <w:sz w:val="30"/>
          <w:szCs w:val="30"/>
          <w:lang w:eastAsia="zh-CN"/>
        </w:rPr>
      </w:pPr>
      <w:r>
        <w:rPr>
          <w:rFonts w:hint="eastAsia" w:ascii="仿宋" w:hAnsi="仿宋" w:eastAsia="仿宋" w:cs="仿宋"/>
          <w:b/>
          <w:bCs/>
          <w:sz w:val="30"/>
          <w:szCs w:val="30"/>
          <w:lang w:val="en-US" w:eastAsia="zh-CN"/>
        </w:rPr>
        <w:t>丰富多元</w:t>
      </w:r>
      <w:r>
        <w:rPr>
          <w:rFonts w:hint="eastAsia" w:ascii="仿宋" w:hAnsi="仿宋" w:eastAsia="仿宋" w:cs="仿宋"/>
          <w:b/>
          <w:bCs/>
          <w:sz w:val="30"/>
          <w:szCs w:val="30"/>
          <w:lang w:eastAsia="zh-CN"/>
        </w:rPr>
        <w:t>的老年教育社区教育</w:t>
      </w:r>
    </w:p>
    <w:p w14:paraId="656A4190">
      <w:pPr>
        <w:keepNext w:val="0"/>
        <w:keepLines w:val="0"/>
        <w:pageBreakBefore w:val="0"/>
        <w:widowControl w:val="0"/>
        <w:numPr>
          <w:ilvl w:val="0"/>
          <w:numId w:val="3"/>
        </w:numPr>
        <w:kinsoku/>
        <w:wordWrap/>
        <w:overflowPunct/>
        <w:topLinePunct w:val="0"/>
        <w:autoSpaceDE/>
        <w:autoSpaceDN/>
        <w:bidi w:val="0"/>
        <w:adjustRightInd/>
        <w:snapToGrid/>
        <w:spacing w:line="440" w:lineRule="exact"/>
        <w:ind w:firstLine="560" w:firstLineChars="200"/>
        <w:textAlignment w:val="auto"/>
        <w:rPr>
          <w:rFonts w:hint="eastAsia" w:ascii="仿宋" w:hAnsi="仿宋" w:eastAsia="仿宋" w:cs="仿宋"/>
          <w:sz w:val="28"/>
          <w:szCs w:val="28"/>
          <w:lang w:val="en-US" w:eastAsia="zh-CN"/>
        </w:rPr>
      </w:pPr>
      <w:bookmarkStart w:id="18" w:name="OLE_LINK1"/>
      <w:r>
        <w:rPr>
          <w:rFonts w:hint="eastAsia" w:ascii="仿宋" w:hAnsi="仿宋" w:eastAsia="仿宋" w:cs="仿宋"/>
          <w:sz w:val="28"/>
          <w:szCs w:val="28"/>
          <w:lang w:val="en-US" w:eastAsia="zh-CN"/>
        </w:rPr>
        <w:t>具体做法：</w:t>
      </w:r>
    </w:p>
    <w:p w14:paraId="6C26A696">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960" w:firstLineChars="400"/>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1.</w:t>
      </w:r>
      <w:r>
        <w:rPr>
          <w:rFonts w:hint="eastAsia" w:ascii="仿宋" w:hAnsi="仿宋" w:eastAsia="仿宋" w:cs="仿宋"/>
          <w:sz w:val="24"/>
          <w:szCs w:val="24"/>
        </w:rPr>
        <w:t>完善体系建设，健全服务网络</w:t>
      </w:r>
    </w:p>
    <w:bookmarkEnd w:id="18"/>
    <w:p w14:paraId="0F485D9E">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仿宋" w:hAnsi="仿宋" w:eastAsia="仿宋" w:cs="仿宋"/>
          <w:sz w:val="28"/>
          <w:szCs w:val="28"/>
          <w:lang w:val="en-US"/>
        </w:rPr>
      </w:pPr>
      <w:r>
        <w:rPr>
          <w:rFonts w:hint="eastAsia" w:ascii="仿宋" w:hAnsi="仿宋" w:eastAsia="仿宋" w:cs="仿宋"/>
          <w:sz w:val="28"/>
          <w:szCs w:val="28"/>
        </w:rPr>
        <w:t xml:space="preserve">  </w:t>
      </w:r>
      <w:r>
        <w:rPr>
          <w:rFonts w:hint="eastAsia" w:ascii="仿宋" w:hAnsi="仿宋" w:eastAsia="仿宋" w:cs="仿宋"/>
          <w:sz w:val="28"/>
          <w:szCs w:val="28"/>
          <w:lang w:val="en-US" w:eastAsia="zh-CN"/>
        </w:rPr>
        <w:t xml:space="preserve">     </w:t>
      </w:r>
      <w:r>
        <w:rPr>
          <w:rFonts w:hint="eastAsia" w:ascii="仿宋" w:hAnsi="仿宋" w:eastAsia="仿宋" w:cs="仿宋"/>
          <w:color w:val="auto"/>
          <w:sz w:val="24"/>
          <w:szCs w:val="24"/>
          <w:lang w:val="en-US" w:eastAsia="zh-CN"/>
        </w:rPr>
        <w:t>学校与</w:t>
      </w:r>
      <w:r>
        <w:rPr>
          <w:rFonts w:hint="eastAsia" w:ascii="仿宋" w:hAnsi="仿宋" w:eastAsia="仿宋" w:cs="仿宋"/>
          <w:color w:val="auto"/>
          <w:sz w:val="24"/>
          <w:szCs w:val="24"/>
          <w:highlight w:val="none"/>
          <w:lang w:val="en-US" w:eastAsia="zh-CN"/>
        </w:rPr>
        <w:t>老年服务中心、塞上星社区、北环社区、公园社区深度合作.</w:t>
      </w:r>
    </w:p>
    <w:p w14:paraId="4FCB22FD">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960" w:firstLineChars="400"/>
        <w:textAlignment w:val="auto"/>
        <w:rPr>
          <w:rFonts w:hint="eastAsia" w:ascii="仿宋" w:hAnsi="仿宋" w:eastAsia="仿宋" w:cs="仿宋"/>
          <w:sz w:val="28"/>
          <w:szCs w:val="28"/>
          <w:lang w:val="en-US" w:eastAsia="zh-CN"/>
        </w:rPr>
      </w:pPr>
      <w:bookmarkStart w:id="19" w:name="OLE_LINK2"/>
      <w:r>
        <w:rPr>
          <w:rFonts w:hint="eastAsia" w:ascii="仿宋" w:hAnsi="仿宋" w:eastAsia="仿宋" w:cs="仿宋"/>
          <w:sz w:val="24"/>
          <w:szCs w:val="24"/>
          <w:lang w:val="en-US" w:eastAsia="zh-CN"/>
        </w:rPr>
        <w:t>2.</w:t>
      </w:r>
      <w:r>
        <w:rPr>
          <w:rFonts w:hint="eastAsia" w:ascii="仿宋" w:hAnsi="仿宋" w:eastAsia="仿宋" w:cs="仿宋"/>
          <w:sz w:val="24"/>
          <w:szCs w:val="24"/>
        </w:rPr>
        <w:t>课程与活动丰富多彩，满足多元化需求</w:t>
      </w:r>
      <w:bookmarkEnd w:id="19"/>
    </w:p>
    <w:p w14:paraId="1200B1E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4319905" cy="2430145"/>
            <wp:effectExtent l="0" t="0" r="4445" b="8255"/>
            <wp:docPr id="94" name="图片 94" descr="bff62b0ed5902e0078537fc9c9b3d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bff62b0ed5902e0078537fc9c9b3d54"/>
                    <pic:cNvPicPr>
                      <a:picLocks noChangeAspect="1"/>
                    </pic:cNvPicPr>
                  </pic:nvPicPr>
                  <pic:blipFill>
                    <a:blip r:embed="rId32"/>
                    <a:stretch>
                      <a:fillRect/>
                    </a:stretch>
                  </pic:blipFill>
                  <pic:spPr>
                    <a:xfrm>
                      <a:off x="0" y="0"/>
                      <a:ext cx="4319905" cy="2430145"/>
                    </a:xfrm>
                    <a:prstGeom prst="rect">
                      <a:avLst/>
                    </a:prstGeom>
                  </pic:spPr>
                </pic:pic>
              </a:graphicData>
            </a:graphic>
          </wp:inline>
        </w:drawing>
      </w:r>
    </w:p>
    <w:p w14:paraId="4AFF12E2">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2650" w:firstLineChars="1100"/>
        <w:jc w:val="both"/>
        <w:textAlignment w:val="auto"/>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图2-7老年大学学员在上声乐课</w:t>
      </w:r>
    </w:p>
    <w:p w14:paraId="4E5EBD88">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rPr>
          <w:rFonts w:hint="eastAsia" w:ascii="仿宋" w:hAnsi="仿宋" w:eastAsia="仿宋" w:cs="仿宋"/>
          <w:sz w:val="28"/>
          <w:szCs w:val="28"/>
        </w:rPr>
      </w:pPr>
    </w:p>
    <w:p w14:paraId="05555A04">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4319905" cy="2120900"/>
            <wp:effectExtent l="0" t="0" r="4445" b="12700"/>
            <wp:docPr id="12" name="图片 12" descr="4b6fcb4432036b42cd6bce95992f9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4b6fcb4432036b42cd6bce95992f9d8"/>
                    <pic:cNvPicPr>
                      <a:picLocks noChangeAspect="1"/>
                    </pic:cNvPicPr>
                  </pic:nvPicPr>
                  <pic:blipFill>
                    <a:blip r:embed="rId33"/>
                    <a:stretch>
                      <a:fillRect/>
                    </a:stretch>
                  </pic:blipFill>
                  <pic:spPr>
                    <a:xfrm>
                      <a:off x="0" y="0"/>
                      <a:ext cx="4319905" cy="2120900"/>
                    </a:xfrm>
                    <a:prstGeom prst="rect">
                      <a:avLst/>
                    </a:prstGeom>
                  </pic:spPr>
                </pic:pic>
              </a:graphicData>
            </a:graphic>
          </wp:inline>
        </w:drawing>
      </w:r>
    </w:p>
    <w:p w14:paraId="7F5D089B">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center"/>
        <w:textAlignment w:val="auto"/>
        <w:rPr>
          <w:rFonts w:hint="default" w:ascii="仿宋" w:hAnsi="仿宋" w:eastAsia="仿宋" w:cs="仿宋"/>
          <w:b/>
          <w:bCs/>
          <w:sz w:val="24"/>
          <w:szCs w:val="24"/>
          <w:lang w:val="en-US" w:eastAsia="zh-CN"/>
        </w:rPr>
      </w:pPr>
      <w:r>
        <w:rPr>
          <w:rFonts w:hint="eastAsia" w:ascii="仿宋" w:hAnsi="仿宋" w:eastAsia="仿宋" w:cs="仿宋"/>
          <w:b/>
          <w:bCs/>
          <w:sz w:val="24"/>
          <w:szCs w:val="24"/>
          <w:lang w:val="en-US" w:eastAsia="zh-CN"/>
        </w:rPr>
        <w:t>图2-8 老年大学学员在上书法课</w:t>
      </w:r>
    </w:p>
    <w:p w14:paraId="64DAD002">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4319905" cy="2435860"/>
            <wp:effectExtent l="0" t="0" r="4445" b="2540"/>
            <wp:docPr id="8" name="图片 8" descr="8a25421955a2c7880161219aaee34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8a25421955a2c7880161219aaee346c"/>
                    <pic:cNvPicPr>
                      <a:picLocks noChangeAspect="1"/>
                    </pic:cNvPicPr>
                  </pic:nvPicPr>
                  <pic:blipFill>
                    <a:blip r:embed="rId34"/>
                    <a:stretch>
                      <a:fillRect/>
                    </a:stretch>
                  </pic:blipFill>
                  <pic:spPr>
                    <a:xfrm>
                      <a:off x="0" y="0"/>
                      <a:ext cx="4319905" cy="2435860"/>
                    </a:xfrm>
                    <a:prstGeom prst="rect">
                      <a:avLst/>
                    </a:prstGeom>
                  </pic:spPr>
                </pic:pic>
              </a:graphicData>
            </a:graphic>
          </wp:inline>
        </w:drawing>
      </w:r>
    </w:p>
    <w:p w14:paraId="106694C5">
      <w:pPr>
        <w:jc w:val="center"/>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图2-9 太极班</w:t>
      </w:r>
    </w:p>
    <w:p w14:paraId="02EC573D">
      <w:pPr>
        <w:jc w:val="center"/>
        <w:rPr>
          <w:rFonts w:hint="eastAsia"/>
          <w:b/>
          <w:bCs/>
          <w:sz w:val="24"/>
          <w:szCs w:val="24"/>
          <w:lang w:val="en-US" w:eastAsia="zh-CN"/>
        </w:rPr>
      </w:pPr>
      <w:r>
        <w:rPr>
          <w:rFonts w:hint="eastAsia"/>
          <w:b/>
          <w:bCs/>
          <w:sz w:val="24"/>
          <w:szCs w:val="24"/>
          <w:lang w:val="en-US" w:eastAsia="zh-CN"/>
        </w:rPr>
        <w:drawing>
          <wp:inline distT="0" distB="0" distL="114300" distR="114300">
            <wp:extent cx="4319905" cy="2457450"/>
            <wp:effectExtent l="0" t="0" r="4445" b="0"/>
            <wp:docPr id="4" name="图片 4" descr="a8722f15062f6792e48425d3e35e0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a8722f15062f6792e48425d3e35e0d0"/>
                    <pic:cNvPicPr>
                      <a:picLocks noChangeAspect="1"/>
                    </pic:cNvPicPr>
                  </pic:nvPicPr>
                  <pic:blipFill>
                    <a:blip r:embed="rId35"/>
                    <a:stretch>
                      <a:fillRect/>
                    </a:stretch>
                  </pic:blipFill>
                  <pic:spPr>
                    <a:xfrm>
                      <a:off x="0" y="0"/>
                      <a:ext cx="4319905" cy="2457450"/>
                    </a:xfrm>
                    <a:prstGeom prst="rect">
                      <a:avLst/>
                    </a:prstGeom>
                  </pic:spPr>
                </pic:pic>
              </a:graphicData>
            </a:graphic>
          </wp:inline>
        </w:drawing>
      </w:r>
    </w:p>
    <w:p w14:paraId="4C9F4A08">
      <w:pPr>
        <w:jc w:val="center"/>
        <w:rPr>
          <w:rFonts w:hint="default"/>
          <w:b/>
          <w:bCs/>
          <w:sz w:val="24"/>
          <w:szCs w:val="24"/>
          <w:lang w:val="en-US" w:eastAsia="zh-CN"/>
        </w:rPr>
      </w:pPr>
      <w:r>
        <w:rPr>
          <w:rFonts w:hint="eastAsia"/>
          <w:b/>
          <w:bCs/>
          <w:sz w:val="24"/>
          <w:szCs w:val="24"/>
          <w:lang w:val="en-US" w:eastAsia="zh-CN"/>
        </w:rPr>
        <w:t xml:space="preserve"> </w:t>
      </w:r>
      <w:r>
        <w:rPr>
          <w:rFonts w:hint="eastAsia" w:ascii="仿宋" w:hAnsi="仿宋" w:eastAsia="仿宋" w:cs="仿宋"/>
          <w:b/>
          <w:bCs/>
          <w:sz w:val="24"/>
          <w:szCs w:val="24"/>
          <w:lang w:val="en-US" w:eastAsia="zh-CN"/>
        </w:rPr>
        <w:t xml:space="preserve">图2-10 为养老服务中心的老人们进行智慧出行的培训 </w:t>
      </w:r>
    </w:p>
    <w:p w14:paraId="00CE1A6C">
      <w:pPr>
        <w:ind w:firstLine="720" w:firstLineChars="300"/>
        <w:jc w:val="center"/>
        <w:rPr>
          <w:rFonts w:hint="eastAsia" w:ascii="仿宋" w:hAnsi="仿宋" w:eastAsia="仿宋" w:cs="仿宋"/>
          <w:b/>
          <w:bCs/>
          <w:sz w:val="24"/>
          <w:szCs w:val="24"/>
          <w:lang w:val="en-US" w:eastAsia="zh-CN"/>
        </w:rPr>
      </w:pPr>
      <w:r>
        <w:rPr>
          <w:rFonts w:hint="default"/>
          <w:b/>
          <w:bCs/>
          <w:sz w:val="24"/>
          <w:szCs w:val="24"/>
          <w:lang w:val="en-US" w:eastAsia="zh-CN"/>
        </w:rPr>
        <w:drawing>
          <wp:anchor distT="0" distB="0" distL="114300" distR="114300" simplePos="0" relativeHeight="251691008" behindDoc="0" locked="0" layoutInCell="1" allowOverlap="1">
            <wp:simplePos x="0" y="0"/>
            <wp:positionH relativeFrom="column">
              <wp:posOffset>609600</wp:posOffset>
            </wp:positionH>
            <wp:positionV relativeFrom="paragraph">
              <wp:posOffset>88265</wp:posOffset>
            </wp:positionV>
            <wp:extent cx="4319905" cy="2548890"/>
            <wp:effectExtent l="0" t="0" r="4445" b="3810"/>
            <wp:wrapNone/>
            <wp:docPr id="95" name="图片 95" descr="91034739a1c4659e346ec6cbdfca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91034739a1c4659e346ec6cbdfcae91"/>
                    <pic:cNvPicPr>
                      <a:picLocks noChangeAspect="1"/>
                    </pic:cNvPicPr>
                  </pic:nvPicPr>
                  <pic:blipFill>
                    <a:blip r:embed="rId36"/>
                    <a:srcRect l="11520" t="-469" r="7951"/>
                    <a:stretch>
                      <a:fillRect/>
                    </a:stretch>
                  </pic:blipFill>
                  <pic:spPr>
                    <a:xfrm>
                      <a:off x="0" y="0"/>
                      <a:ext cx="4319905" cy="2548890"/>
                    </a:xfrm>
                    <a:prstGeom prst="rect">
                      <a:avLst/>
                    </a:prstGeom>
                  </pic:spPr>
                </pic:pic>
              </a:graphicData>
            </a:graphic>
          </wp:anchor>
        </w:drawing>
      </w:r>
    </w:p>
    <w:p w14:paraId="26EB76BB">
      <w:pPr>
        <w:ind w:firstLine="723" w:firstLineChars="300"/>
        <w:jc w:val="center"/>
        <w:rPr>
          <w:rFonts w:hint="eastAsia" w:ascii="仿宋" w:hAnsi="仿宋" w:eastAsia="仿宋" w:cs="仿宋"/>
          <w:b/>
          <w:bCs/>
          <w:sz w:val="24"/>
          <w:szCs w:val="24"/>
          <w:lang w:val="en-US" w:eastAsia="zh-CN"/>
        </w:rPr>
      </w:pPr>
    </w:p>
    <w:p w14:paraId="3BAB6D07">
      <w:pPr>
        <w:ind w:firstLine="723" w:firstLineChars="300"/>
        <w:jc w:val="center"/>
        <w:rPr>
          <w:rFonts w:hint="eastAsia" w:ascii="仿宋" w:hAnsi="仿宋" w:eastAsia="仿宋" w:cs="仿宋"/>
          <w:b/>
          <w:bCs/>
          <w:sz w:val="24"/>
          <w:szCs w:val="24"/>
          <w:lang w:val="en-US" w:eastAsia="zh-CN"/>
        </w:rPr>
      </w:pPr>
    </w:p>
    <w:p w14:paraId="49CB746F">
      <w:pPr>
        <w:ind w:firstLine="723" w:firstLineChars="300"/>
        <w:jc w:val="center"/>
        <w:rPr>
          <w:rFonts w:hint="eastAsia" w:ascii="仿宋" w:hAnsi="仿宋" w:eastAsia="仿宋" w:cs="仿宋"/>
          <w:b/>
          <w:bCs/>
          <w:sz w:val="24"/>
          <w:szCs w:val="24"/>
          <w:lang w:val="en-US" w:eastAsia="zh-CN"/>
        </w:rPr>
      </w:pPr>
    </w:p>
    <w:p w14:paraId="7AAA5481">
      <w:pPr>
        <w:ind w:firstLine="723" w:firstLineChars="300"/>
        <w:jc w:val="center"/>
        <w:rPr>
          <w:rFonts w:hint="eastAsia" w:ascii="仿宋" w:hAnsi="仿宋" w:eastAsia="仿宋" w:cs="仿宋"/>
          <w:b/>
          <w:bCs/>
          <w:sz w:val="24"/>
          <w:szCs w:val="24"/>
          <w:lang w:val="en-US" w:eastAsia="zh-CN"/>
        </w:rPr>
      </w:pPr>
    </w:p>
    <w:p w14:paraId="01E6A17B">
      <w:pPr>
        <w:ind w:firstLine="723" w:firstLineChars="300"/>
        <w:jc w:val="center"/>
        <w:rPr>
          <w:rFonts w:hint="eastAsia" w:ascii="仿宋" w:hAnsi="仿宋" w:eastAsia="仿宋" w:cs="仿宋"/>
          <w:b/>
          <w:bCs/>
          <w:sz w:val="24"/>
          <w:szCs w:val="24"/>
          <w:lang w:val="en-US" w:eastAsia="zh-CN"/>
        </w:rPr>
      </w:pPr>
    </w:p>
    <w:p w14:paraId="41B51050">
      <w:pPr>
        <w:ind w:firstLine="723" w:firstLineChars="300"/>
        <w:jc w:val="center"/>
        <w:rPr>
          <w:rFonts w:hint="eastAsia" w:ascii="仿宋" w:hAnsi="仿宋" w:eastAsia="仿宋" w:cs="仿宋"/>
          <w:b/>
          <w:bCs/>
          <w:sz w:val="24"/>
          <w:szCs w:val="24"/>
          <w:lang w:val="en-US" w:eastAsia="zh-CN"/>
        </w:rPr>
      </w:pPr>
    </w:p>
    <w:p w14:paraId="3659DAED">
      <w:pPr>
        <w:ind w:firstLine="723" w:firstLineChars="300"/>
        <w:jc w:val="center"/>
        <w:rPr>
          <w:rFonts w:hint="eastAsia" w:ascii="仿宋" w:hAnsi="仿宋" w:eastAsia="仿宋" w:cs="仿宋"/>
          <w:b/>
          <w:bCs/>
          <w:sz w:val="24"/>
          <w:szCs w:val="24"/>
          <w:lang w:val="en-US" w:eastAsia="zh-CN"/>
        </w:rPr>
      </w:pPr>
    </w:p>
    <w:p w14:paraId="6B48B1DF">
      <w:pPr>
        <w:ind w:firstLine="723" w:firstLineChars="300"/>
        <w:jc w:val="center"/>
        <w:rPr>
          <w:rFonts w:hint="eastAsia" w:ascii="仿宋" w:hAnsi="仿宋" w:eastAsia="仿宋" w:cs="仿宋"/>
          <w:b/>
          <w:bCs/>
          <w:sz w:val="24"/>
          <w:szCs w:val="24"/>
          <w:lang w:val="en-US" w:eastAsia="zh-CN"/>
        </w:rPr>
      </w:pPr>
    </w:p>
    <w:p w14:paraId="3560BEB3">
      <w:pPr>
        <w:ind w:firstLine="723" w:firstLineChars="300"/>
        <w:jc w:val="center"/>
        <w:rPr>
          <w:rFonts w:hint="eastAsia" w:ascii="仿宋" w:hAnsi="仿宋" w:eastAsia="仿宋" w:cs="仿宋"/>
          <w:b/>
          <w:bCs/>
          <w:sz w:val="24"/>
          <w:szCs w:val="24"/>
          <w:lang w:val="en-US" w:eastAsia="zh-CN"/>
        </w:rPr>
      </w:pPr>
    </w:p>
    <w:p w14:paraId="1FB67FFD">
      <w:pPr>
        <w:ind w:firstLine="723" w:firstLineChars="300"/>
        <w:jc w:val="center"/>
        <w:rPr>
          <w:rFonts w:hint="eastAsia" w:ascii="仿宋" w:hAnsi="仿宋" w:eastAsia="仿宋" w:cs="仿宋"/>
          <w:b/>
          <w:bCs/>
          <w:sz w:val="24"/>
          <w:szCs w:val="24"/>
          <w:lang w:val="en-US" w:eastAsia="zh-CN"/>
        </w:rPr>
      </w:pPr>
    </w:p>
    <w:p w14:paraId="40821757">
      <w:pPr>
        <w:ind w:firstLine="723" w:firstLineChars="300"/>
        <w:jc w:val="center"/>
        <w:rPr>
          <w:rFonts w:hint="eastAsia" w:ascii="仿宋" w:hAnsi="仿宋" w:eastAsia="仿宋" w:cs="仿宋"/>
          <w:b/>
          <w:bCs/>
          <w:sz w:val="24"/>
          <w:szCs w:val="24"/>
          <w:lang w:val="en-US" w:eastAsia="zh-CN"/>
        </w:rPr>
      </w:pPr>
    </w:p>
    <w:p w14:paraId="123BEA1E">
      <w:pPr>
        <w:ind w:firstLine="723" w:firstLineChars="300"/>
        <w:jc w:val="center"/>
        <w:rPr>
          <w:rFonts w:hint="eastAsia" w:ascii="仿宋" w:hAnsi="仿宋" w:eastAsia="仿宋" w:cs="仿宋"/>
          <w:b/>
          <w:bCs/>
          <w:sz w:val="24"/>
          <w:szCs w:val="24"/>
          <w:lang w:val="en-US" w:eastAsia="zh-CN"/>
        </w:rPr>
      </w:pPr>
    </w:p>
    <w:p w14:paraId="25D344F9">
      <w:pPr>
        <w:jc w:val="both"/>
        <w:rPr>
          <w:rFonts w:hint="eastAsia" w:ascii="仿宋" w:hAnsi="仿宋" w:eastAsia="仿宋" w:cs="仿宋"/>
          <w:b/>
          <w:bCs/>
          <w:sz w:val="24"/>
          <w:szCs w:val="24"/>
          <w:lang w:val="en-US" w:eastAsia="zh-CN"/>
        </w:rPr>
      </w:pPr>
    </w:p>
    <w:p w14:paraId="537EA7D5">
      <w:pPr>
        <w:ind w:firstLine="723" w:firstLineChars="300"/>
        <w:jc w:val="center"/>
        <w:rPr>
          <w:rFonts w:hint="eastAsia" w:ascii="仿宋" w:hAnsi="仿宋" w:eastAsia="仿宋" w:cs="仿宋"/>
          <w:sz w:val="24"/>
          <w:szCs w:val="24"/>
          <w:lang w:val="en-US" w:eastAsia="zh-CN"/>
        </w:rPr>
      </w:pPr>
      <w:r>
        <w:rPr>
          <w:rFonts w:hint="eastAsia" w:ascii="仿宋" w:hAnsi="仿宋" w:eastAsia="仿宋" w:cs="仿宋"/>
          <w:b/>
          <w:bCs/>
          <w:sz w:val="24"/>
          <w:szCs w:val="24"/>
          <w:lang w:val="en-US" w:eastAsia="zh-CN"/>
        </w:rPr>
        <w:t>图2-11为陕坝大妈帮帮团做“如何做好群众的引导者”的培训</w:t>
      </w:r>
      <w:bookmarkStart w:id="20" w:name="OLE_LINK4"/>
      <w:bookmarkStart w:id="21" w:name="OLE_LINK3"/>
    </w:p>
    <w:p w14:paraId="72943050">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3.</w:t>
      </w:r>
      <w:r>
        <w:rPr>
          <w:rFonts w:hint="eastAsia" w:ascii="仿宋" w:hAnsi="仿宋" w:eastAsia="仿宋" w:cs="仿宋"/>
          <w:sz w:val="24"/>
          <w:szCs w:val="24"/>
        </w:rPr>
        <w:t>制度建设规范严谨</w:t>
      </w:r>
    </w:p>
    <w:bookmarkEnd w:id="20"/>
    <w:bookmarkEnd w:id="21"/>
    <w:p w14:paraId="52770E83">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lang w:eastAsia="zh-CN"/>
        </w:rPr>
        <w:t>学校</w:t>
      </w:r>
      <w:r>
        <w:rPr>
          <w:rFonts w:hint="eastAsia" w:ascii="仿宋" w:hAnsi="仿宋" w:eastAsia="仿宋" w:cs="仿宋"/>
          <w:sz w:val="24"/>
          <w:szCs w:val="24"/>
        </w:rPr>
        <w:t>高度重视制度建设工作，制定了完善的教学管理、学员管理、教师管理、财务管理等一系列规章制度，确保教育教学工作的规范有序开展。</w:t>
      </w:r>
    </w:p>
    <w:p w14:paraId="3632262E">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rPr>
      </w:pPr>
      <w:bookmarkStart w:id="22" w:name="OLE_LINK5"/>
      <w:r>
        <w:rPr>
          <w:rFonts w:hint="eastAsia" w:ascii="仿宋" w:hAnsi="仿宋" w:eastAsia="仿宋" w:cs="仿宋"/>
          <w:sz w:val="24"/>
          <w:szCs w:val="24"/>
          <w:lang w:val="en-US" w:eastAsia="zh-CN"/>
        </w:rPr>
        <w:t>4.</w:t>
      </w:r>
      <w:r>
        <w:rPr>
          <w:rFonts w:hint="eastAsia" w:ascii="仿宋" w:hAnsi="仿宋" w:eastAsia="仿宋" w:cs="仿宋"/>
          <w:sz w:val="24"/>
          <w:szCs w:val="24"/>
        </w:rPr>
        <w:t>不断提升师资力量</w:t>
      </w:r>
    </w:p>
    <w:bookmarkEnd w:id="22"/>
    <w:p w14:paraId="56657476">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lang w:eastAsia="zh-CN"/>
        </w:rPr>
        <w:t>学校</w:t>
      </w:r>
      <w:r>
        <w:rPr>
          <w:rFonts w:hint="eastAsia" w:ascii="仿宋" w:hAnsi="仿宋" w:eastAsia="仿宋" w:cs="仿宋"/>
          <w:sz w:val="24"/>
          <w:szCs w:val="24"/>
        </w:rPr>
        <w:t>注重教师队伍建设，通过招聘、培训、考核等多种方式，不断提升教师的专业素养和教学能力。</w:t>
      </w:r>
      <w:bookmarkStart w:id="23" w:name="OLE_LINK6"/>
    </w:p>
    <w:p w14:paraId="5E741397">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资源平台建设稳步推进，实现资源共享</w:t>
      </w:r>
    </w:p>
    <w:bookmarkEnd w:id="23"/>
    <w:p w14:paraId="7B2CC88D">
      <w:pPr>
        <w:jc w:val="center"/>
        <w:rPr>
          <w:rFonts w:hint="eastAsia" w:eastAsiaTheme="minorEastAsia"/>
          <w:b/>
          <w:bCs/>
          <w:sz w:val="24"/>
          <w:szCs w:val="24"/>
          <w:lang w:val="en-US" w:eastAsia="zh-CN"/>
        </w:rPr>
      </w:pPr>
    </w:p>
    <w:p w14:paraId="70FCCFA9">
      <w:pPr>
        <w:ind w:firstLine="2650" w:firstLineChars="1100"/>
        <w:jc w:val="both"/>
        <w:rPr>
          <w:rFonts w:hint="eastAsia" w:ascii="仿宋" w:hAnsi="仿宋" w:eastAsia="仿宋" w:cs="仿宋"/>
          <w:b/>
          <w:bCs/>
          <w:sz w:val="24"/>
          <w:szCs w:val="24"/>
          <w:lang w:val="en-US" w:eastAsia="zh-CN"/>
        </w:rPr>
      </w:pPr>
    </w:p>
    <w:p w14:paraId="1B1E226C">
      <w:pPr>
        <w:ind w:firstLine="2650" w:firstLineChars="1100"/>
        <w:jc w:val="both"/>
        <w:rPr>
          <w:rFonts w:hint="eastAsia" w:ascii="仿宋" w:hAnsi="仿宋" w:eastAsia="仿宋" w:cs="仿宋"/>
          <w:b/>
          <w:bCs/>
          <w:sz w:val="24"/>
          <w:szCs w:val="24"/>
          <w:lang w:val="en-US" w:eastAsia="zh-CN"/>
        </w:rPr>
      </w:pPr>
    </w:p>
    <w:p w14:paraId="0192B568">
      <w:pPr>
        <w:ind w:firstLine="2650" w:firstLineChars="1100"/>
        <w:jc w:val="both"/>
        <w:rPr>
          <w:rFonts w:hint="eastAsia" w:ascii="仿宋" w:hAnsi="仿宋" w:eastAsia="仿宋" w:cs="仿宋"/>
          <w:b/>
          <w:bCs/>
          <w:sz w:val="24"/>
          <w:szCs w:val="24"/>
          <w:lang w:val="en-US" w:eastAsia="zh-CN"/>
        </w:rPr>
      </w:pPr>
    </w:p>
    <w:p w14:paraId="5A09E01F">
      <w:pPr>
        <w:ind w:firstLine="2650" w:firstLineChars="1100"/>
        <w:jc w:val="both"/>
        <w:rPr>
          <w:rFonts w:hint="eastAsia" w:ascii="仿宋" w:hAnsi="仿宋" w:eastAsia="仿宋" w:cs="仿宋"/>
          <w:b/>
          <w:bCs/>
          <w:sz w:val="24"/>
          <w:szCs w:val="24"/>
          <w:lang w:val="en-US" w:eastAsia="zh-CN"/>
        </w:rPr>
      </w:pPr>
    </w:p>
    <w:p w14:paraId="3FD39CCB">
      <w:pPr>
        <w:ind w:firstLine="2650" w:firstLineChars="1100"/>
        <w:jc w:val="both"/>
        <w:rPr>
          <w:rFonts w:hint="eastAsia" w:ascii="仿宋" w:hAnsi="仿宋" w:eastAsia="仿宋" w:cs="仿宋"/>
          <w:b/>
          <w:bCs/>
          <w:sz w:val="24"/>
          <w:szCs w:val="24"/>
          <w:lang w:val="en-US" w:eastAsia="zh-CN"/>
        </w:rPr>
      </w:pPr>
    </w:p>
    <w:p w14:paraId="56DA7608">
      <w:pPr>
        <w:ind w:firstLine="2650" w:firstLineChars="1100"/>
        <w:jc w:val="both"/>
        <w:rPr>
          <w:rFonts w:hint="eastAsia" w:ascii="仿宋" w:hAnsi="仿宋" w:eastAsia="仿宋" w:cs="仿宋"/>
          <w:b/>
          <w:bCs/>
          <w:sz w:val="24"/>
          <w:szCs w:val="24"/>
          <w:lang w:val="en-US" w:eastAsia="zh-CN"/>
        </w:rPr>
      </w:pPr>
    </w:p>
    <w:p w14:paraId="78363EA6">
      <w:pPr>
        <w:ind w:firstLine="2641" w:firstLineChars="1100"/>
        <w:jc w:val="both"/>
        <w:rPr>
          <w:rFonts w:hint="eastAsia" w:ascii="仿宋" w:hAnsi="仿宋" w:eastAsia="仿宋" w:cs="仿宋"/>
          <w:b/>
          <w:bCs/>
          <w:sz w:val="24"/>
          <w:szCs w:val="24"/>
          <w:lang w:val="en-US" w:eastAsia="zh-CN"/>
        </w:rPr>
      </w:pPr>
      <w:r>
        <w:rPr>
          <w:rFonts w:hint="eastAsia" w:eastAsiaTheme="minorEastAsia"/>
          <w:b/>
          <w:bCs/>
          <w:sz w:val="24"/>
          <w:szCs w:val="24"/>
          <w:lang w:val="en-US" w:eastAsia="zh-CN"/>
        </w:rPr>
        <w:drawing>
          <wp:anchor distT="0" distB="0" distL="114300" distR="114300" simplePos="0" relativeHeight="251692032" behindDoc="0" locked="0" layoutInCell="1" allowOverlap="1">
            <wp:simplePos x="0" y="0"/>
            <wp:positionH relativeFrom="column">
              <wp:posOffset>676910</wp:posOffset>
            </wp:positionH>
            <wp:positionV relativeFrom="paragraph">
              <wp:posOffset>-529590</wp:posOffset>
            </wp:positionV>
            <wp:extent cx="4319905" cy="2690495"/>
            <wp:effectExtent l="0" t="0" r="4445" b="14605"/>
            <wp:wrapNone/>
            <wp:docPr id="6" name="图片 6" descr="1f2e17a4a8b2b90b7e93fff0fe5e7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f2e17a4a8b2b90b7e93fff0fe5e7d4"/>
                    <pic:cNvPicPr>
                      <a:picLocks noChangeAspect="1"/>
                    </pic:cNvPicPr>
                  </pic:nvPicPr>
                  <pic:blipFill>
                    <a:blip r:embed="rId37"/>
                    <a:stretch>
                      <a:fillRect/>
                    </a:stretch>
                  </pic:blipFill>
                  <pic:spPr>
                    <a:xfrm>
                      <a:off x="0" y="0"/>
                      <a:ext cx="4319905" cy="2690495"/>
                    </a:xfrm>
                    <a:prstGeom prst="rect">
                      <a:avLst/>
                    </a:prstGeom>
                  </pic:spPr>
                </pic:pic>
              </a:graphicData>
            </a:graphic>
          </wp:anchor>
        </w:drawing>
      </w:r>
    </w:p>
    <w:p w14:paraId="4F2D9E34">
      <w:pPr>
        <w:ind w:firstLine="2650" w:firstLineChars="1100"/>
        <w:jc w:val="both"/>
        <w:rPr>
          <w:rFonts w:hint="eastAsia" w:ascii="仿宋" w:hAnsi="仿宋" w:eastAsia="仿宋" w:cs="仿宋"/>
          <w:b/>
          <w:bCs/>
          <w:sz w:val="24"/>
          <w:szCs w:val="24"/>
          <w:lang w:val="en-US" w:eastAsia="zh-CN"/>
        </w:rPr>
      </w:pPr>
    </w:p>
    <w:p w14:paraId="395D0F53">
      <w:pPr>
        <w:ind w:firstLine="2650" w:firstLineChars="1100"/>
        <w:jc w:val="both"/>
        <w:rPr>
          <w:rFonts w:hint="eastAsia" w:ascii="仿宋" w:hAnsi="仿宋" w:eastAsia="仿宋" w:cs="仿宋"/>
          <w:b/>
          <w:bCs/>
          <w:sz w:val="24"/>
          <w:szCs w:val="24"/>
          <w:lang w:val="en-US" w:eastAsia="zh-CN"/>
        </w:rPr>
      </w:pPr>
    </w:p>
    <w:p w14:paraId="65A75BAF">
      <w:pPr>
        <w:ind w:firstLine="2650" w:firstLineChars="1100"/>
        <w:jc w:val="both"/>
        <w:rPr>
          <w:rFonts w:hint="eastAsia" w:ascii="仿宋" w:hAnsi="仿宋" w:eastAsia="仿宋" w:cs="仿宋"/>
          <w:b/>
          <w:bCs/>
          <w:sz w:val="24"/>
          <w:szCs w:val="24"/>
          <w:lang w:val="en-US" w:eastAsia="zh-CN"/>
        </w:rPr>
      </w:pPr>
    </w:p>
    <w:p w14:paraId="09DE7B77">
      <w:pPr>
        <w:ind w:firstLine="2650" w:firstLineChars="1100"/>
        <w:jc w:val="both"/>
        <w:rPr>
          <w:rFonts w:hint="eastAsia" w:ascii="仿宋" w:hAnsi="仿宋" w:eastAsia="仿宋" w:cs="仿宋"/>
          <w:b/>
          <w:bCs/>
          <w:sz w:val="24"/>
          <w:szCs w:val="24"/>
          <w:lang w:val="en-US" w:eastAsia="zh-CN"/>
        </w:rPr>
      </w:pPr>
    </w:p>
    <w:p w14:paraId="628723D7">
      <w:pPr>
        <w:ind w:firstLine="2650" w:firstLineChars="1100"/>
        <w:jc w:val="both"/>
        <w:rPr>
          <w:rFonts w:hint="eastAsia" w:ascii="仿宋" w:hAnsi="仿宋" w:eastAsia="仿宋" w:cs="仿宋"/>
          <w:b/>
          <w:bCs/>
          <w:sz w:val="24"/>
          <w:szCs w:val="24"/>
          <w:lang w:val="en-US" w:eastAsia="zh-CN"/>
        </w:rPr>
      </w:pPr>
    </w:p>
    <w:p w14:paraId="532D4665">
      <w:pPr>
        <w:ind w:firstLine="2650" w:firstLineChars="1100"/>
        <w:jc w:val="both"/>
        <w:rPr>
          <w:rFonts w:hint="eastAsia" w:ascii="仿宋" w:hAnsi="仿宋" w:eastAsia="仿宋" w:cs="仿宋"/>
          <w:b/>
          <w:bCs/>
          <w:sz w:val="24"/>
          <w:szCs w:val="24"/>
          <w:lang w:val="en-US" w:eastAsia="zh-CN"/>
        </w:rPr>
      </w:pPr>
    </w:p>
    <w:p w14:paraId="481A7E8B">
      <w:pPr>
        <w:ind w:firstLine="2650" w:firstLineChars="1100"/>
        <w:jc w:val="both"/>
        <w:rPr>
          <w:rFonts w:hint="eastAsia" w:ascii="仿宋" w:hAnsi="仿宋" w:eastAsia="仿宋" w:cs="仿宋"/>
          <w:b/>
          <w:bCs/>
          <w:sz w:val="24"/>
          <w:szCs w:val="24"/>
          <w:lang w:val="en-US" w:eastAsia="zh-CN"/>
        </w:rPr>
      </w:pPr>
    </w:p>
    <w:p w14:paraId="1ED4D984">
      <w:pPr>
        <w:ind w:firstLine="2650" w:firstLineChars="1100"/>
        <w:jc w:val="both"/>
        <w:rPr>
          <w:rFonts w:hint="eastAsia" w:ascii="仿宋" w:hAnsi="仿宋" w:eastAsia="仿宋" w:cs="仿宋"/>
          <w:b/>
          <w:bCs/>
          <w:sz w:val="24"/>
          <w:szCs w:val="24"/>
          <w:lang w:val="en-US" w:eastAsia="zh-CN"/>
        </w:rPr>
      </w:pPr>
    </w:p>
    <w:p w14:paraId="3EFB0882">
      <w:pPr>
        <w:ind w:firstLine="2650" w:firstLineChars="1100"/>
        <w:jc w:val="both"/>
        <w:rPr>
          <w:rFonts w:hint="eastAsia" w:ascii="仿宋" w:hAnsi="仿宋" w:eastAsia="仿宋" w:cs="仿宋"/>
          <w:b/>
          <w:bCs/>
          <w:sz w:val="24"/>
          <w:szCs w:val="24"/>
          <w:lang w:val="en-US" w:eastAsia="zh-CN"/>
        </w:rPr>
      </w:pPr>
    </w:p>
    <w:p w14:paraId="1B3A2126">
      <w:pPr>
        <w:ind w:firstLine="2650" w:firstLineChars="1100"/>
        <w:jc w:val="both"/>
        <w:rPr>
          <w:rFonts w:hint="eastAsia" w:ascii="仿宋" w:hAnsi="仿宋" w:eastAsia="仿宋" w:cs="仿宋"/>
          <w:b/>
          <w:bCs/>
          <w:sz w:val="24"/>
          <w:szCs w:val="24"/>
          <w:lang w:val="en-US" w:eastAsia="zh-CN"/>
        </w:rPr>
      </w:pPr>
    </w:p>
    <w:p w14:paraId="46BFA287">
      <w:pPr>
        <w:ind w:firstLine="2650" w:firstLineChars="1100"/>
        <w:jc w:val="both"/>
        <w:rPr>
          <w:rFonts w:hint="eastAsia"/>
          <w:b/>
          <w:bCs/>
          <w:sz w:val="24"/>
          <w:szCs w:val="24"/>
          <w:lang w:val="en-US" w:eastAsia="zh-CN"/>
        </w:rPr>
      </w:pPr>
      <w:r>
        <w:rPr>
          <w:rFonts w:hint="eastAsia" w:ascii="仿宋" w:hAnsi="仿宋" w:eastAsia="仿宋" w:cs="仿宋"/>
          <w:b/>
          <w:bCs/>
          <w:sz w:val="24"/>
          <w:szCs w:val="24"/>
          <w:lang w:val="en-US" w:eastAsia="zh-CN"/>
        </w:rPr>
        <w:t>图2-12国家老年大学空中课堂</w:t>
      </w:r>
    </w:p>
    <w:p w14:paraId="287176B7">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default" w:ascii="仿宋" w:hAnsi="仿宋" w:eastAsia="仿宋" w:cs="仿宋"/>
          <w:sz w:val="28"/>
          <w:szCs w:val="28"/>
          <w:lang w:val="en-US" w:eastAsia="zh-CN"/>
        </w:rPr>
      </w:pPr>
      <w:bookmarkStart w:id="24" w:name="OLE_LINK8"/>
      <w:r>
        <w:rPr>
          <w:rFonts w:hint="eastAsia" w:ascii="仿宋" w:hAnsi="仿宋" w:eastAsia="仿宋" w:cs="仿宋"/>
          <w:sz w:val="28"/>
          <w:szCs w:val="28"/>
          <w:lang w:val="en-US" w:eastAsia="zh-CN"/>
        </w:rPr>
        <w:t>二</w:t>
      </w:r>
      <w:r>
        <w:rPr>
          <w:rFonts w:hint="eastAsia" w:ascii="仿宋" w:hAnsi="仿宋" w:eastAsia="仿宋" w:cs="仿宋"/>
          <w:sz w:val="28"/>
          <w:szCs w:val="28"/>
        </w:rPr>
        <w:t>、</w:t>
      </w:r>
      <w:r>
        <w:rPr>
          <w:rFonts w:hint="eastAsia" w:ascii="仿宋" w:hAnsi="仿宋" w:eastAsia="仿宋" w:cs="仿宋"/>
          <w:sz w:val="28"/>
          <w:szCs w:val="28"/>
          <w:lang w:val="en-US" w:eastAsia="zh-CN"/>
        </w:rPr>
        <w:t>办学成效</w:t>
      </w:r>
    </w:p>
    <w:bookmarkEnd w:id="24"/>
    <w:p w14:paraId="69D3DD0F">
      <w:pPr>
        <w:keepNext w:val="0"/>
        <w:keepLines w:val="0"/>
        <w:pageBreakBefore w:val="0"/>
        <w:widowControl w:val="0"/>
        <w:kinsoku/>
        <w:wordWrap/>
        <w:overflowPunct/>
        <w:topLinePunct w:val="0"/>
        <w:autoSpaceDE/>
        <w:autoSpaceDN/>
        <w:bidi w:val="0"/>
        <w:adjustRightInd/>
        <w:snapToGrid/>
        <w:spacing w:before="157" w:beforeLines="50" w:after="157" w:afterLines="50" w:line="440" w:lineRule="exact"/>
        <w:ind w:firstLine="480" w:firstLineChars="200"/>
        <w:jc w:val="both"/>
        <w:textAlignment w:val="auto"/>
        <w:rPr>
          <w:rFonts w:hint="eastAsia"/>
          <w:b/>
          <w:bCs/>
          <w:sz w:val="24"/>
          <w:szCs w:val="24"/>
          <w:lang w:val="en-US" w:eastAsia="zh-CN"/>
        </w:rPr>
      </w:pPr>
      <w:r>
        <w:rPr>
          <w:rFonts w:hint="eastAsia" w:ascii="仿宋" w:hAnsi="仿宋" w:eastAsia="仿宋" w:cs="仿宋"/>
          <w:sz w:val="24"/>
          <w:szCs w:val="24"/>
        </w:rPr>
        <w:t>通过不懈努力，</w:t>
      </w:r>
      <w:r>
        <w:rPr>
          <w:rFonts w:hint="eastAsia" w:ascii="仿宋" w:hAnsi="仿宋" w:eastAsia="仿宋" w:cs="仿宋"/>
          <w:sz w:val="24"/>
          <w:szCs w:val="24"/>
          <w:lang w:eastAsia="zh-CN"/>
        </w:rPr>
        <w:t>学校</w:t>
      </w:r>
      <w:r>
        <w:rPr>
          <w:rFonts w:hint="eastAsia" w:ascii="仿宋" w:hAnsi="仿宋" w:eastAsia="仿宋" w:cs="仿宋"/>
          <w:sz w:val="24"/>
          <w:szCs w:val="24"/>
        </w:rPr>
        <w:t>在老年教育、社区教育取得了显著成效，得到了社会各界的广泛认可和好评。</w:t>
      </w:r>
    </w:p>
    <w:p w14:paraId="47746998">
      <w:pPr>
        <w:keepNext w:val="0"/>
        <w:keepLines w:val="0"/>
        <w:pageBreakBefore w:val="0"/>
        <w:widowControl w:val="0"/>
        <w:tabs>
          <w:tab w:val="left" w:pos="1173"/>
        </w:tabs>
        <w:kinsoku/>
        <w:wordWrap/>
        <w:overflowPunct/>
        <w:topLinePunct w:val="0"/>
        <w:autoSpaceDE/>
        <w:autoSpaceDN/>
        <w:bidi w:val="0"/>
        <w:adjustRightInd/>
        <w:snapToGrid/>
        <w:spacing w:before="157" w:beforeLines="50" w:after="157" w:afterLines="50" w:line="440" w:lineRule="exact"/>
        <w:ind w:firstLine="602" w:firstLineChars="200"/>
        <w:jc w:val="left"/>
        <w:textAlignment w:val="auto"/>
        <w:rPr>
          <w:rFonts w:hint="eastAsia" w:ascii="黑体" w:hAnsi="黑体" w:eastAsia="黑体" w:cs="宋体"/>
          <w:b/>
          <w:bCs/>
          <w:sz w:val="30"/>
          <w:szCs w:val="30"/>
          <w:lang w:val="en-US" w:eastAsia="zh-CN"/>
        </w:rPr>
      </w:pPr>
      <w:r>
        <w:rPr>
          <w:rFonts w:hint="eastAsia" w:ascii="黑体" w:hAnsi="黑体" w:eastAsia="黑体" w:cs="宋体"/>
          <w:b/>
          <w:bCs/>
          <w:sz w:val="30"/>
          <w:szCs w:val="30"/>
          <w:lang w:val="en-US" w:eastAsia="zh-CN"/>
        </w:rPr>
        <w:t>3.文化传承</w:t>
      </w:r>
    </w:p>
    <w:p w14:paraId="2294D5ED">
      <w:pPr>
        <w:keepNext w:val="0"/>
        <w:keepLines w:val="0"/>
        <w:pageBreakBefore w:val="0"/>
        <w:widowControl w:val="0"/>
        <w:kinsoku/>
        <w:wordWrap/>
        <w:overflowPunct/>
        <w:topLinePunct w:val="0"/>
        <w:autoSpaceDE/>
        <w:autoSpaceDN/>
        <w:bidi w:val="0"/>
        <w:adjustRightInd/>
        <w:snapToGrid/>
        <w:spacing w:before="157" w:beforeLines="50" w:after="157" w:afterLines="50" w:line="440" w:lineRule="exact"/>
        <w:ind w:firstLine="562" w:firstLineChars="200"/>
        <w:jc w:val="both"/>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rPr>
        <w:t>3.1</w:t>
      </w:r>
      <w:r>
        <w:rPr>
          <w:rFonts w:hint="eastAsia" w:ascii="黑体" w:hAnsi="黑体" w:eastAsia="黑体" w:cs="黑体"/>
          <w:b/>
          <w:bCs/>
          <w:sz w:val="28"/>
          <w:szCs w:val="28"/>
          <w:lang w:val="en-US" w:eastAsia="zh-CN"/>
        </w:rPr>
        <w:t>传承传统文化</w:t>
      </w:r>
    </w:p>
    <w:p w14:paraId="3C35E7EA">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在校园的沃土里，传统文化宛如古老的种子，正待萌发新绿。</w:t>
      </w:r>
      <w:r>
        <w:rPr>
          <w:rFonts w:hint="eastAsia" w:ascii="宋体" w:hAnsi="宋体" w:eastAsia="宋体" w:cs="宋体"/>
          <w:color w:val="auto"/>
          <w:sz w:val="24"/>
          <w:szCs w:val="24"/>
          <w:lang w:eastAsia="zh-CN"/>
        </w:rPr>
        <w:t>杭锦后旗职业教育中心结合</w:t>
      </w:r>
      <w:r>
        <w:rPr>
          <w:rFonts w:hint="eastAsia" w:ascii="宋体" w:hAnsi="宋体" w:eastAsia="宋体" w:cs="宋体"/>
          <w:color w:val="auto"/>
          <w:sz w:val="24"/>
          <w:szCs w:val="24"/>
        </w:rPr>
        <w:t>自身特点，校园文化</w:t>
      </w:r>
      <w:r>
        <w:rPr>
          <w:rFonts w:hint="eastAsia" w:ascii="宋体" w:hAnsi="宋体" w:eastAsia="宋体" w:cs="宋体"/>
          <w:color w:val="auto"/>
          <w:sz w:val="24"/>
          <w:szCs w:val="24"/>
          <w:lang w:eastAsia="zh-CN"/>
        </w:rPr>
        <w:t>充分</w:t>
      </w:r>
      <w:r>
        <w:rPr>
          <w:rFonts w:hint="eastAsia" w:ascii="宋体" w:hAnsi="宋体" w:eastAsia="宋体" w:cs="宋体"/>
          <w:color w:val="auto"/>
          <w:sz w:val="24"/>
          <w:szCs w:val="24"/>
        </w:rPr>
        <w:t>体现育人功能、导向功能、激励功能。</w:t>
      </w:r>
    </w:p>
    <w:p w14:paraId="312537AC">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8"/>
          <w:szCs w:val="28"/>
          <w:lang w:val="en-US" w:eastAsia="zh-CN"/>
        </w:rPr>
      </w:pPr>
      <w:r>
        <w:rPr>
          <w:rFonts w:hint="eastAsia" w:ascii="宋体" w:hAnsi="宋体" w:eastAsia="宋体" w:cs="宋体"/>
          <w:color w:val="auto"/>
          <w:sz w:val="24"/>
          <w:szCs w:val="24"/>
        </w:rPr>
        <w:t>创建健康、丰富的校园文化是学校提高办学水平、创建良好校风的重要内容。</w:t>
      </w:r>
      <w:r>
        <w:rPr>
          <w:rFonts w:hint="eastAsia" w:ascii="宋体" w:hAnsi="宋体" w:eastAsia="宋体" w:cs="宋体"/>
          <w:color w:val="auto"/>
          <w:sz w:val="24"/>
          <w:szCs w:val="24"/>
          <w:lang w:eastAsia="zh-CN"/>
        </w:rPr>
        <w:t>学校全力积极打造</w:t>
      </w:r>
      <w:r>
        <w:rPr>
          <w:rFonts w:hint="eastAsia" w:ascii="宋体" w:hAnsi="宋体" w:eastAsia="宋体" w:cs="宋体"/>
          <w:color w:val="auto"/>
          <w:sz w:val="24"/>
          <w:szCs w:val="24"/>
        </w:rPr>
        <w:t>传承</w:t>
      </w:r>
      <w:r>
        <w:rPr>
          <w:rFonts w:hint="eastAsia" w:ascii="宋体" w:hAnsi="宋体" w:eastAsia="宋体" w:cs="宋体"/>
          <w:color w:val="auto"/>
          <w:sz w:val="24"/>
          <w:szCs w:val="24"/>
          <w:lang w:val="en-US" w:eastAsia="zh-CN"/>
        </w:rPr>
        <w:t>传统文化的书法</w:t>
      </w:r>
      <w:r>
        <w:rPr>
          <w:rFonts w:hint="eastAsia" w:ascii="宋体" w:hAnsi="宋体" w:eastAsia="宋体" w:cs="宋体"/>
          <w:sz w:val="24"/>
          <w:szCs w:val="24"/>
          <w:lang w:val="en-US" w:eastAsia="zh-CN"/>
        </w:rPr>
        <w:t>、</w:t>
      </w:r>
      <w:r>
        <w:rPr>
          <w:rFonts w:hint="eastAsia" w:ascii="宋体" w:hAnsi="宋体" w:eastAsia="宋体" w:cs="宋体"/>
          <w:color w:val="auto"/>
          <w:sz w:val="24"/>
          <w:szCs w:val="24"/>
        </w:rPr>
        <w:t>剪纸</w:t>
      </w:r>
      <w:r>
        <w:rPr>
          <w:rFonts w:hint="eastAsia" w:ascii="宋体" w:hAnsi="宋体" w:eastAsia="宋体" w:cs="宋体"/>
          <w:sz w:val="24"/>
          <w:szCs w:val="24"/>
          <w:lang w:val="en-US" w:eastAsia="zh-CN"/>
        </w:rPr>
        <w:t>、编绳、绘画等社团。</w:t>
      </w:r>
      <w:r>
        <w:rPr>
          <w:rFonts w:hint="eastAsia" w:ascii="宋体" w:hAnsi="宋体" w:eastAsia="宋体" w:cs="宋体"/>
          <w:color w:val="auto"/>
          <w:sz w:val="24"/>
          <w:szCs w:val="24"/>
        </w:rPr>
        <w:t>创建剪纸特色校园</w:t>
      </w:r>
      <w:r>
        <w:rPr>
          <w:rFonts w:hint="eastAsia" w:ascii="宋体" w:hAnsi="宋体" w:eastAsia="宋体" w:cs="宋体"/>
          <w:color w:val="auto"/>
          <w:sz w:val="24"/>
          <w:szCs w:val="24"/>
          <w:lang w:eastAsia="zh-CN"/>
        </w:rPr>
        <w:t>，剪纸这一民间艺术为师生搭建了创</w:t>
      </w:r>
      <w:r>
        <w:rPr>
          <w:rFonts w:hint="eastAsia" w:ascii="宋体" w:hAnsi="宋体" w:eastAsia="宋体" w:cs="宋体"/>
          <w:color w:val="auto"/>
          <w:sz w:val="24"/>
          <w:szCs w:val="24"/>
          <w:lang w:val="en-US" w:eastAsia="zh-CN"/>
        </w:rPr>
        <w:t>新</w:t>
      </w:r>
      <w:r>
        <w:rPr>
          <w:rFonts w:hint="eastAsia" w:ascii="宋体" w:hAnsi="宋体" w:eastAsia="宋体" w:cs="宋体"/>
          <w:color w:val="auto"/>
          <w:sz w:val="24"/>
          <w:szCs w:val="24"/>
          <w:lang w:eastAsia="zh-CN"/>
        </w:rPr>
        <w:t>和动手操作的平台。因此，学校剪纸特色的目标是：让剪纸文化时时充</w:t>
      </w:r>
      <w:r>
        <w:rPr>
          <w:rFonts w:hint="eastAsia" w:ascii="宋体" w:hAnsi="宋体" w:eastAsia="宋体" w:cs="宋体"/>
          <w:color w:val="auto"/>
          <w:sz w:val="24"/>
          <w:szCs w:val="24"/>
          <w:lang w:val="en-US" w:eastAsia="zh-CN"/>
        </w:rPr>
        <w:t>满校园</w:t>
      </w:r>
      <w:r>
        <w:rPr>
          <w:rFonts w:hint="eastAsia" w:ascii="宋体" w:hAnsi="宋体" w:eastAsia="宋体" w:cs="宋体"/>
          <w:color w:val="auto"/>
          <w:sz w:val="24"/>
          <w:szCs w:val="24"/>
          <w:lang w:eastAsia="zh-CN"/>
        </w:rPr>
        <w:t>，让校园处处洋溢剪纸的文化气息；通过剪纸让学生了解剪纸丰富多彩的历史文化，培植校园师生艺术修养，激发学生对民族文化艺术的兴趣，落实学校“传承民族文化培育时代新人”的办学理念。</w:t>
      </w:r>
    </w:p>
    <w:p w14:paraId="1DD0D7C6">
      <w:pPr>
        <w:keepNext w:val="0"/>
        <w:keepLines w:val="0"/>
        <w:pageBreakBefore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3.2</w:t>
      </w:r>
      <w:r>
        <w:rPr>
          <w:rFonts w:hint="eastAsia" w:ascii="黑体" w:hAnsi="黑体" w:eastAsia="黑体" w:cs="黑体"/>
          <w:b/>
          <w:bCs/>
          <w:color w:val="auto"/>
          <w:sz w:val="28"/>
          <w:szCs w:val="28"/>
          <w:lang w:val="en-US" w:eastAsia="zh-CN"/>
        </w:rPr>
        <w:t>传承红色文化</w:t>
      </w:r>
    </w:p>
    <w:p w14:paraId="4EFA73B1">
      <w:pPr>
        <w:pStyle w:val="11"/>
        <w:keepNext w:val="0"/>
        <w:keepLines w:val="0"/>
        <w:pageBreakBefore w:val="0"/>
        <w:widowControl/>
        <w:kinsoku/>
        <w:wordWrap/>
        <w:overflowPunct/>
        <w:topLinePunct w:val="0"/>
        <w:autoSpaceDE/>
        <w:autoSpaceDN/>
        <w:bidi w:val="0"/>
        <w:adjustRightInd/>
        <w:snapToGrid/>
        <w:spacing w:beforeAutospacing="0" w:afterAutospacing="0" w:line="440" w:lineRule="exact"/>
        <w:ind w:firstLine="480" w:firstLineChars="200"/>
        <w:jc w:val="both"/>
        <w:textAlignment w:val="auto"/>
        <w:rPr>
          <w:rFonts w:ascii="Segoe UI" w:hAnsi="Segoe UI" w:eastAsia="Segoe UI" w:cs="Segoe UI"/>
          <w:i w:val="0"/>
          <w:iCs w:val="0"/>
          <w:caps w:val="0"/>
          <w:spacing w:val="0"/>
          <w:sz w:val="24"/>
          <w:szCs w:val="24"/>
          <w:shd w:val="clear" w:color="auto" w:fill="FFFFFF"/>
        </w:rPr>
      </w:pPr>
      <w:r>
        <w:rPr>
          <w:rFonts w:hint="eastAsia" w:ascii="宋体" w:hAnsi="宋体" w:eastAsia="宋体" w:cs="宋体"/>
          <w:color w:val="auto"/>
          <w:kern w:val="2"/>
          <w:sz w:val="24"/>
          <w:szCs w:val="24"/>
          <w:lang w:val="en-US" w:eastAsia="zh-CN" w:bidi="ar-SA"/>
        </w:rPr>
        <w:t>为赓续红色血脉，传承红色文化，组织开展多项活动：</w:t>
      </w:r>
      <w:r>
        <w:rPr>
          <w:rFonts w:ascii="Segoe UI" w:hAnsi="Segoe UI" w:eastAsia="Segoe UI" w:cs="Segoe UI"/>
          <w:i w:val="0"/>
          <w:iCs w:val="0"/>
          <w:caps w:val="0"/>
          <w:spacing w:val="0"/>
          <w:sz w:val="24"/>
          <w:szCs w:val="24"/>
          <w:shd w:val="clear" w:color="auto" w:fill="FFFFFF"/>
        </w:rPr>
        <w:t>一是开展思想教育活动，组建第二期</w:t>
      </w:r>
      <w:r>
        <w:rPr>
          <w:rFonts w:hint="eastAsia" w:ascii="Segoe UI" w:hAnsi="Segoe UI" w:eastAsia="宋体" w:cs="Segoe UI"/>
          <w:i w:val="0"/>
          <w:iCs w:val="0"/>
          <w:caps w:val="0"/>
          <w:spacing w:val="0"/>
          <w:sz w:val="24"/>
          <w:szCs w:val="24"/>
          <w:shd w:val="clear" w:color="auto" w:fill="FFFFFF"/>
          <w:lang w:eastAsia="zh-CN"/>
        </w:rPr>
        <w:t>“</w:t>
      </w:r>
      <w:r>
        <w:rPr>
          <w:rFonts w:ascii="Segoe UI" w:hAnsi="Segoe UI" w:eastAsia="Segoe UI" w:cs="Segoe UI"/>
          <w:i w:val="0"/>
          <w:iCs w:val="0"/>
          <w:caps w:val="0"/>
          <w:spacing w:val="0"/>
          <w:sz w:val="24"/>
          <w:szCs w:val="24"/>
          <w:shd w:val="clear" w:color="auto" w:fill="FFFFFF"/>
        </w:rPr>
        <w:t>青马工程</w:t>
      </w:r>
      <w:r>
        <w:rPr>
          <w:rFonts w:hint="eastAsia" w:ascii="Segoe UI" w:hAnsi="Segoe UI" w:eastAsia="宋体" w:cs="Segoe UI"/>
          <w:i w:val="0"/>
          <w:iCs w:val="0"/>
          <w:caps w:val="0"/>
          <w:spacing w:val="0"/>
          <w:sz w:val="24"/>
          <w:szCs w:val="24"/>
          <w:shd w:val="clear" w:color="auto" w:fill="FFFFFF"/>
          <w:lang w:eastAsia="zh-CN"/>
        </w:rPr>
        <w:t>”</w:t>
      </w:r>
      <w:r>
        <w:rPr>
          <w:rFonts w:ascii="Segoe UI" w:hAnsi="Segoe UI" w:eastAsia="Segoe UI" w:cs="Segoe UI"/>
          <w:i w:val="0"/>
          <w:iCs w:val="0"/>
          <w:caps w:val="0"/>
          <w:spacing w:val="0"/>
          <w:sz w:val="24"/>
          <w:szCs w:val="24"/>
          <w:shd w:val="clear" w:color="auto" w:fill="FFFFFF"/>
        </w:rPr>
        <w:t>培训班，并组织青年团员等开展各类专题学习；二是开展主题教育活动，形式多样，如爱国主义主题教育、红色主题团日活动、铸牢中华民族共同体意识主题活动等；三是开展综合实践活动，如举办红色文化知识讲座、观看红色影片，以及不同时间组织的志愿服务清扫、清明节祭扫、远足研学实践、主题演讲比赛等活动。传承红色基因，时代火炬已传至我辈青年人手中，当汲取前辈精神动力，开创美好未来。</w:t>
      </w:r>
    </w:p>
    <w:p w14:paraId="7B54A1B2">
      <w:pPr>
        <w:pStyle w:val="11"/>
        <w:keepNext w:val="0"/>
        <w:keepLines w:val="0"/>
        <w:pageBreakBefore w:val="0"/>
        <w:widowControl/>
        <w:kinsoku/>
        <w:wordWrap/>
        <w:overflowPunct/>
        <w:topLinePunct w:val="0"/>
        <w:autoSpaceDE/>
        <w:autoSpaceDN/>
        <w:bidi w:val="0"/>
        <w:adjustRightInd/>
        <w:snapToGrid/>
        <w:spacing w:beforeAutospacing="0" w:afterAutospacing="0"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3.3</w:t>
      </w:r>
      <w:r>
        <w:rPr>
          <w:rFonts w:hint="eastAsia" w:ascii="黑体" w:hAnsi="黑体" w:eastAsia="黑体" w:cs="黑体"/>
          <w:b/>
          <w:bCs/>
          <w:color w:val="auto"/>
          <w:sz w:val="28"/>
          <w:szCs w:val="28"/>
          <w:lang w:val="en-US" w:eastAsia="zh-CN"/>
        </w:rPr>
        <w:t>传承地方文化</w:t>
      </w:r>
    </w:p>
    <w:p w14:paraId="791A73DF">
      <w:pPr>
        <w:pStyle w:val="11"/>
        <w:keepNext w:val="0"/>
        <w:keepLines w:val="0"/>
        <w:pageBreakBefore w:val="0"/>
        <w:widowControl/>
        <w:kinsoku/>
        <w:wordWrap/>
        <w:overflowPunct/>
        <w:topLinePunct w:val="0"/>
        <w:autoSpaceDE/>
        <w:autoSpaceDN/>
        <w:bidi w:val="0"/>
        <w:adjustRightInd/>
        <w:snapToGrid/>
        <w:spacing w:beforeAutospacing="0" w:afterAutospacing="0" w:line="440" w:lineRule="exact"/>
        <w:ind w:firstLine="480" w:firstLineChars="200"/>
        <w:jc w:val="both"/>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地方历史文化资源丰富多样，涵盖物质、精神等多形态，传承着民族价值理念与道德法则。奋进新征程需利用其为培养新时代 “中职生” 提供道德支撑。</w:t>
      </w:r>
    </w:p>
    <w:p w14:paraId="2D8AAC79">
      <w:pPr>
        <w:pStyle w:val="11"/>
        <w:keepNext w:val="0"/>
        <w:keepLines w:val="0"/>
        <w:pageBreakBefore w:val="0"/>
        <w:widowControl/>
        <w:kinsoku/>
        <w:wordWrap/>
        <w:overflowPunct/>
        <w:topLinePunct w:val="0"/>
        <w:autoSpaceDE/>
        <w:autoSpaceDN/>
        <w:bidi w:val="0"/>
        <w:adjustRightInd/>
        <w:snapToGrid/>
        <w:spacing w:beforeAutospacing="0" w:afterAutospacing="0" w:line="440" w:lineRule="exact"/>
        <w:ind w:firstLine="480" w:firstLineChars="200"/>
        <w:jc w:val="both"/>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学校以“魅力杭后特色文化体系”为引领，挖掘本地特色素材，如“巴彦淖尔赋”“杭锦后旗简介”等众多内容，编入校本教材《魅力职教 —— 校园文化读本》“地方文化”专栏供学生学习。还定期开展“校园文化知识竞赛”，更新“地方文化”校园橱窗专栏。此外，多次邀请地方工匠、民间艺人到校做专题讲座，让学生学习其优良品质，推动中华优秀传统文化与地方文化在学生心中传承创新，助力学生成长与文化发展。</w:t>
      </w:r>
    </w:p>
    <w:p w14:paraId="527DE954">
      <w:pPr>
        <w:pStyle w:val="11"/>
        <w:keepNext w:val="0"/>
        <w:keepLines w:val="0"/>
        <w:pageBreakBefore w:val="0"/>
        <w:widowControl/>
        <w:kinsoku/>
        <w:wordWrap/>
        <w:overflowPunct/>
        <w:topLinePunct w:val="0"/>
        <w:autoSpaceDE/>
        <w:autoSpaceDN/>
        <w:bidi w:val="0"/>
        <w:adjustRightInd/>
        <w:snapToGrid/>
        <w:spacing w:beforeAutospacing="0" w:afterAutospacing="0" w:line="440" w:lineRule="exact"/>
        <w:ind w:firstLine="562" w:firstLineChars="200"/>
        <w:jc w:val="both"/>
        <w:textAlignment w:val="auto"/>
        <w:rPr>
          <w:rFonts w:hint="eastAsia" w:ascii="宋体" w:hAnsi="宋体" w:eastAsia="宋体" w:cs="宋体"/>
          <w:b/>
          <w:bCs/>
          <w:color w:val="auto"/>
          <w:sz w:val="28"/>
          <w:szCs w:val="28"/>
          <w:lang w:val="en-US" w:eastAsia="zh-CN"/>
        </w:rPr>
      </w:pPr>
      <w:r>
        <w:rPr>
          <w:rFonts w:hint="eastAsia" w:ascii="黑体" w:hAnsi="黑体" w:eastAsia="黑体" w:cs="黑体"/>
          <w:b/>
          <w:bCs/>
          <w:color w:val="auto"/>
          <w:sz w:val="28"/>
          <w:szCs w:val="28"/>
        </w:rPr>
        <w:t>3.4</w:t>
      </w:r>
      <w:r>
        <w:rPr>
          <w:rFonts w:hint="eastAsia" w:ascii="黑体" w:hAnsi="黑体" w:eastAsia="黑体" w:cs="黑体"/>
          <w:b/>
          <w:bCs/>
          <w:color w:val="auto"/>
          <w:sz w:val="28"/>
          <w:szCs w:val="28"/>
          <w:lang w:val="en-US" w:eastAsia="zh-CN"/>
        </w:rPr>
        <w:t>开展“读书行动”</w:t>
      </w:r>
    </w:p>
    <w:p w14:paraId="2EE93B43">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为</w:t>
      </w:r>
      <w:r>
        <w:rPr>
          <w:rFonts w:hint="eastAsia" w:ascii="宋体" w:hAnsi="宋体" w:eastAsia="宋体" w:cs="宋体"/>
          <w:sz w:val="24"/>
          <w:szCs w:val="24"/>
        </w:rPr>
        <w:t>了营造浓厚的读书氛围，培养</w:t>
      </w:r>
      <w:r>
        <w:rPr>
          <w:rFonts w:hint="eastAsia" w:ascii="宋体" w:hAnsi="宋体" w:eastAsia="宋体" w:cs="宋体"/>
          <w:sz w:val="24"/>
          <w:szCs w:val="24"/>
          <w:lang w:val="en-US" w:eastAsia="zh-CN"/>
        </w:rPr>
        <w:t>中职生</w:t>
      </w:r>
      <w:r>
        <w:rPr>
          <w:rFonts w:hint="eastAsia" w:ascii="宋体" w:hAnsi="宋体" w:eastAsia="宋体" w:cs="宋体"/>
          <w:sz w:val="24"/>
          <w:szCs w:val="24"/>
        </w:rPr>
        <w:t>爱读书、多读书、读好书、会读书的良好习惯，</w:t>
      </w:r>
      <w:r>
        <w:rPr>
          <w:rFonts w:hint="eastAsia" w:ascii="宋体" w:hAnsi="宋体" w:eastAsia="宋体" w:cs="宋体"/>
          <w:sz w:val="24"/>
          <w:szCs w:val="24"/>
          <w:lang w:val="en-US" w:eastAsia="zh-CN"/>
        </w:rPr>
        <w:t>学校积极开展“我阅读、我快乐”的读活动，</w:t>
      </w:r>
      <w:r>
        <w:rPr>
          <w:rFonts w:hint="eastAsia" w:ascii="宋体" w:hAnsi="宋体" w:eastAsia="宋体" w:cs="宋体"/>
          <w:sz w:val="24"/>
          <w:szCs w:val="24"/>
        </w:rPr>
        <w:t>让学生从读书中汲取民族文化和世界文化精华，积累知识，丰富精神生活，提高</w:t>
      </w:r>
      <w:r>
        <w:rPr>
          <w:rFonts w:hint="eastAsia" w:ascii="宋体" w:hAnsi="宋体" w:eastAsia="宋体" w:cs="宋体"/>
          <w:sz w:val="24"/>
          <w:szCs w:val="24"/>
          <w:lang w:val="en-US" w:eastAsia="zh-CN"/>
        </w:rPr>
        <w:t>学生</w:t>
      </w:r>
      <w:r>
        <w:rPr>
          <w:rFonts w:hint="eastAsia" w:ascii="宋体" w:hAnsi="宋体" w:eastAsia="宋体" w:cs="宋体"/>
          <w:sz w:val="24"/>
          <w:szCs w:val="24"/>
        </w:rPr>
        <w:t>阅读写作以及运用祖国语言</w:t>
      </w:r>
      <w:r>
        <w:rPr>
          <w:rFonts w:hint="eastAsia" w:ascii="宋体" w:hAnsi="宋体" w:eastAsia="宋体" w:cs="宋体"/>
          <w:sz w:val="24"/>
          <w:szCs w:val="24"/>
          <w:lang w:val="en-US" w:eastAsia="zh-CN"/>
        </w:rPr>
        <w:t>的</w:t>
      </w:r>
      <w:r>
        <w:rPr>
          <w:rFonts w:hint="eastAsia" w:ascii="宋体" w:hAnsi="宋体" w:eastAsia="宋体" w:cs="宋体"/>
          <w:sz w:val="24"/>
          <w:szCs w:val="24"/>
        </w:rPr>
        <w:t>能力，增强学生的文学素养和综合素质，为学生的终身发展奠定坚实基础，全面提升</w:t>
      </w:r>
      <w:r>
        <w:rPr>
          <w:rFonts w:hint="eastAsia" w:ascii="宋体" w:hAnsi="宋体" w:eastAsia="宋体" w:cs="宋体"/>
          <w:sz w:val="24"/>
          <w:szCs w:val="24"/>
          <w:lang w:val="en-US" w:eastAsia="zh-CN"/>
        </w:rPr>
        <w:t>学校</w:t>
      </w:r>
      <w:r>
        <w:rPr>
          <w:rFonts w:hint="eastAsia" w:ascii="宋体" w:hAnsi="宋体" w:eastAsia="宋体" w:cs="宋体"/>
          <w:sz w:val="24"/>
          <w:szCs w:val="24"/>
        </w:rPr>
        <w:t>的教育教学质量。教务处</w:t>
      </w:r>
      <w:r>
        <w:rPr>
          <w:rFonts w:hint="eastAsia" w:ascii="宋体" w:hAnsi="宋体" w:eastAsia="宋体" w:cs="宋体"/>
          <w:sz w:val="24"/>
          <w:szCs w:val="24"/>
          <w:lang w:val="en-US" w:eastAsia="zh-CN"/>
        </w:rPr>
        <w:t>进一步完善了阅读课实施方案，制定学年读书计划，</w:t>
      </w:r>
      <w:r>
        <w:rPr>
          <w:rFonts w:hint="eastAsia" w:ascii="宋体" w:hAnsi="宋体" w:eastAsia="宋体" w:cs="宋体"/>
          <w:sz w:val="24"/>
          <w:szCs w:val="24"/>
        </w:rPr>
        <w:t>各语文教师负责执行学校的有关计划、方案，认真学习上级有关文件精神，制定阅读计划</w:t>
      </w:r>
      <w:r>
        <w:rPr>
          <w:rFonts w:hint="eastAsia" w:ascii="宋体" w:hAnsi="宋体" w:eastAsia="宋体" w:cs="宋体"/>
          <w:sz w:val="24"/>
          <w:szCs w:val="24"/>
          <w:lang w:eastAsia="zh-CN"/>
        </w:rPr>
        <w:t>，</w:t>
      </w:r>
      <w:r>
        <w:rPr>
          <w:rFonts w:hint="eastAsia" w:ascii="宋体" w:hAnsi="宋体" w:eastAsia="宋体" w:cs="宋体"/>
          <w:sz w:val="24"/>
          <w:szCs w:val="24"/>
        </w:rPr>
        <w:t>布置阅读任务</w:t>
      </w:r>
      <w:r>
        <w:rPr>
          <w:rFonts w:hint="eastAsia" w:ascii="宋体" w:hAnsi="宋体" w:eastAsia="宋体" w:cs="宋体"/>
          <w:sz w:val="24"/>
          <w:szCs w:val="24"/>
          <w:lang w:eastAsia="zh-CN"/>
        </w:rPr>
        <w:t>，</w:t>
      </w:r>
      <w:r>
        <w:rPr>
          <w:rFonts w:hint="eastAsia" w:ascii="宋体" w:hAnsi="宋体" w:eastAsia="宋体" w:cs="宋体"/>
          <w:sz w:val="24"/>
          <w:szCs w:val="24"/>
        </w:rPr>
        <w:t>有梯度定书目分级实施</w:t>
      </w:r>
      <w:r>
        <w:rPr>
          <w:rFonts w:hint="eastAsia" w:ascii="宋体" w:hAnsi="宋体" w:eastAsia="宋体" w:cs="宋体"/>
          <w:sz w:val="24"/>
          <w:szCs w:val="24"/>
          <w:lang w:eastAsia="zh-CN"/>
        </w:rPr>
        <w:t>。</w:t>
      </w:r>
      <w:r>
        <w:rPr>
          <w:rFonts w:hint="eastAsia" w:ascii="宋体" w:hAnsi="宋体" w:eastAsia="宋体" w:cs="宋体"/>
          <w:sz w:val="24"/>
          <w:szCs w:val="24"/>
        </w:rPr>
        <w:t>为保障学生的</w:t>
      </w:r>
      <w:r>
        <w:rPr>
          <w:rFonts w:hint="eastAsia" w:ascii="宋体" w:hAnsi="宋体" w:eastAsia="宋体" w:cs="宋体"/>
          <w:sz w:val="24"/>
          <w:szCs w:val="24"/>
          <w:lang w:val="en-US" w:eastAsia="zh-CN"/>
        </w:rPr>
        <w:t>读书活动</w:t>
      </w:r>
      <w:r>
        <w:rPr>
          <w:rFonts w:hint="eastAsia" w:ascii="宋体" w:hAnsi="宋体" w:eastAsia="宋体" w:cs="宋体"/>
          <w:sz w:val="24"/>
          <w:szCs w:val="24"/>
        </w:rPr>
        <w:t>得到落实，学校从以下几方面科学安排，积极组织，指导学生开展阅读。</w:t>
      </w:r>
    </w:p>
    <w:p w14:paraId="76714050">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一是</w:t>
      </w:r>
      <w:r>
        <w:rPr>
          <w:rFonts w:hint="eastAsia" w:ascii="宋体" w:hAnsi="宋体" w:eastAsia="宋体" w:cs="宋体"/>
          <w:sz w:val="24"/>
          <w:szCs w:val="24"/>
        </w:rPr>
        <w:t>加强时间保障</w:t>
      </w:r>
      <w:r>
        <w:rPr>
          <w:rFonts w:hint="eastAsia" w:ascii="宋体" w:hAnsi="宋体" w:eastAsia="宋体" w:cs="宋体"/>
          <w:sz w:val="24"/>
          <w:szCs w:val="24"/>
          <w:lang w:eastAsia="zh-CN"/>
        </w:rPr>
        <w:t>。</w:t>
      </w:r>
      <w:r>
        <w:rPr>
          <w:rFonts w:hint="eastAsia" w:ascii="宋体" w:hAnsi="宋体" w:eastAsia="宋体" w:cs="宋体"/>
          <w:sz w:val="24"/>
          <w:szCs w:val="24"/>
        </w:rPr>
        <w:t>高一、高二年级每周至少开设一节阅读课，高三视实际情况而定</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二是不断充实</w:t>
      </w:r>
      <w:r>
        <w:rPr>
          <w:rFonts w:hint="eastAsia" w:ascii="宋体" w:hAnsi="宋体" w:eastAsia="宋体" w:cs="宋体"/>
          <w:sz w:val="24"/>
          <w:szCs w:val="24"/>
        </w:rPr>
        <w:t>班级图书角</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通过班级购买，学生捐赠等形式</w:t>
      </w:r>
      <w:r>
        <w:rPr>
          <w:rFonts w:hint="eastAsia" w:ascii="宋体" w:hAnsi="宋体" w:eastAsia="宋体" w:cs="宋体"/>
          <w:sz w:val="24"/>
          <w:szCs w:val="24"/>
        </w:rPr>
        <w:t>，</w:t>
      </w:r>
      <w:r>
        <w:rPr>
          <w:rFonts w:hint="eastAsia" w:ascii="宋体" w:hAnsi="宋体" w:eastAsia="宋体" w:cs="宋体"/>
          <w:sz w:val="24"/>
          <w:szCs w:val="24"/>
          <w:lang w:val="en-US" w:eastAsia="zh-CN"/>
        </w:rPr>
        <w:t>做到书籍班内共享</w:t>
      </w:r>
      <w:r>
        <w:rPr>
          <w:rFonts w:hint="eastAsia" w:ascii="宋体" w:hAnsi="宋体" w:eastAsia="宋体" w:cs="宋体"/>
          <w:sz w:val="24"/>
          <w:szCs w:val="24"/>
        </w:rPr>
        <w:t>。教师做好组织工作，培养班级图书管理员，保证班级图书正常有序流通。</w:t>
      </w:r>
      <w:r>
        <w:rPr>
          <w:rFonts w:hint="eastAsia" w:ascii="宋体" w:hAnsi="宋体" w:eastAsia="宋体" w:cs="宋体"/>
          <w:sz w:val="24"/>
          <w:szCs w:val="24"/>
          <w:lang w:val="en-US" w:eastAsia="zh-CN"/>
        </w:rPr>
        <w:t>三是充实楼道开放书吧，</w:t>
      </w:r>
      <w:r>
        <w:rPr>
          <w:rFonts w:hint="eastAsia" w:ascii="宋体" w:hAnsi="宋体" w:eastAsia="宋体" w:cs="宋体"/>
          <w:sz w:val="24"/>
          <w:szCs w:val="24"/>
        </w:rPr>
        <w:t>开放图书室</w:t>
      </w:r>
      <w:r>
        <w:rPr>
          <w:rFonts w:hint="eastAsia" w:ascii="宋体" w:hAnsi="宋体" w:eastAsia="宋体" w:cs="宋体"/>
          <w:sz w:val="24"/>
          <w:szCs w:val="24"/>
          <w:lang w:eastAsia="zh-CN"/>
        </w:rPr>
        <w:t>。</w:t>
      </w:r>
      <w:r>
        <w:rPr>
          <w:rFonts w:hint="eastAsia" w:ascii="宋体" w:hAnsi="宋体" w:eastAsia="宋体" w:cs="宋体"/>
          <w:sz w:val="24"/>
          <w:szCs w:val="24"/>
        </w:rPr>
        <w:t>学校</w:t>
      </w:r>
      <w:r>
        <w:rPr>
          <w:rFonts w:hint="eastAsia" w:ascii="宋体" w:hAnsi="宋体" w:eastAsia="宋体" w:cs="宋体"/>
          <w:sz w:val="24"/>
          <w:szCs w:val="24"/>
          <w:lang w:val="en-US" w:eastAsia="zh-CN"/>
        </w:rPr>
        <w:t>有计划的充实开放式的楼道书吧，更换破损的和老旧的图书，保证学生在课余时间随时能够阅读喜爱的图书。</w:t>
      </w:r>
      <w:r>
        <w:rPr>
          <w:rFonts w:hint="eastAsia" w:ascii="宋体" w:hAnsi="宋体" w:eastAsia="宋体" w:cs="宋体"/>
          <w:sz w:val="24"/>
          <w:szCs w:val="24"/>
        </w:rPr>
        <w:t>进一步加强学校图书室的建设，多方筹措经费为图书室配足适合学生阅读的各种书籍和刊物，配齐高一、二语文老师推荐的书目。图书室充分利用好现有的阅读资源，保证学生有书可读，有好书可读。同时与语文老师配合，建立起有序的借书、读书、还书的程序。</w:t>
      </w:r>
      <w:r>
        <w:rPr>
          <w:rFonts w:hint="eastAsia" w:ascii="宋体" w:hAnsi="宋体" w:eastAsia="宋体" w:cs="宋体"/>
          <w:sz w:val="24"/>
          <w:szCs w:val="24"/>
          <w:lang w:val="en-US" w:eastAsia="zh-CN"/>
        </w:rPr>
        <w:t>四是</w:t>
      </w:r>
      <w:r>
        <w:rPr>
          <w:rFonts w:hint="eastAsia" w:ascii="宋体" w:hAnsi="宋体" w:eastAsia="宋体" w:cs="宋体"/>
          <w:sz w:val="24"/>
          <w:szCs w:val="24"/>
        </w:rPr>
        <w:t>规范阅读的要求，保证阅读的质量。</w:t>
      </w:r>
      <w:r>
        <w:rPr>
          <w:rFonts w:hint="eastAsia" w:ascii="宋体" w:hAnsi="宋体" w:eastAsia="宋体" w:cs="宋体"/>
          <w:sz w:val="24"/>
          <w:szCs w:val="24"/>
          <w:lang w:val="en-US" w:eastAsia="zh-CN"/>
        </w:rPr>
        <w:t>规定学生必须</w:t>
      </w:r>
      <w:r>
        <w:rPr>
          <w:rFonts w:hint="eastAsia" w:ascii="宋体" w:hAnsi="宋体" w:eastAsia="宋体" w:cs="宋体"/>
          <w:sz w:val="24"/>
          <w:szCs w:val="24"/>
        </w:rPr>
        <w:t>做</w:t>
      </w:r>
      <w:r>
        <w:rPr>
          <w:rFonts w:hint="eastAsia" w:ascii="宋体" w:hAnsi="宋体" w:eastAsia="宋体" w:cs="宋体"/>
          <w:sz w:val="24"/>
          <w:szCs w:val="24"/>
          <w:lang w:val="en-US" w:eastAsia="zh-CN"/>
        </w:rPr>
        <w:t>好</w:t>
      </w:r>
      <w:r>
        <w:rPr>
          <w:rFonts w:hint="eastAsia" w:ascii="宋体" w:hAnsi="宋体" w:eastAsia="宋体" w:cs="宋体"/>
          <w:sz w:val="24"/>
          <w:szCs w:val="24"/>
        </w:rPr>
        <w:t>摘抄，写</w:t>
      </w:r>
      <w:r>
        <w:rPr>
          <w:rFonts w:hint="eastAsia" w:ascii="宋体" w:hAnsi="宋体" w:eastAsia="宋体" w:cs="宋体"/>
          <w:sz w:val="24"/>
          <w:szCs w:val="24"/>
          <w:lang w:val="en-US" w:eastAsia="zh-CN"/>
        </w:rPr>
        <w:t>好</w:t>
      </w:r>
      <w:r>
        <w:rPr>
          <w:rFonts w:hint="eastAsia" w:ascii="宋体" w:hAnsi="宋体" w:eastAsia="宋体" w:cs="宋体"/>
          <w:sz w:val="24"/>
          <w:szCs w:val="24"/>
        </w:rPr>
        <w:t>读书心得体会，</w:t>
      </w:r>
      <w:r>
        <w:rPr>
          <w:rFonts w:hint="eastAsia" w:ascii="宋体" w:hAnsi="宋体" w:eastAsia="宋体" w:cs="宋体"/>
          <w:sz w:val="24"/>
          <w:szCs w:val="24"/>
          <w:lang w:val="en-US" w:eastAsia="zh-CN"/>
        </w:rPr>
        <w:t>在</w:t>
      </w:r>
      <w:r>
        <w:rPr>
          <w:rFonts w:hint="eastAsia" w:ascii="宋体" w:hAnsi="宋体" w:eastAsia="宋体" w:cs="宋体"/>
          <w:sz w:val="24"/>
          <w:szCs w:val="24"/>
        </w:rPr>
        <w:t>字数</w:t>
      </w:r>
      <w:r>
        <w:rPr>
          <w:rFonts w:hint="eastAsia" w:ascii="宋体" w:hAnsi="宋体" w:eastAsia="宋体" w:cs="宋体"/>
          <w:sz w:val="24"/>
          <w:szCs w:val="24"/>
          <w:lang w:val="en-US" w:eastAsia="zh-CN"/>
        </w:rPr>
        <w:t>和</w:t>
      </w:r>
      <w:r>
        <w:rPr>
          <w:rFonts w:hint="eastAsia" w:ascii="宋体" w:hAnsi="宋体" w:eastAsia="宋体" w:cs="宋体"/>
          <w:sz w:val="24"/>
          <w:szCs w:val="24"/>
        </w:rPr>
        <w:t>书写</w:t>
      </w:r>
      <w:r>
        <w:rPr>
          <w:rFonts w:hint="eastAsia" w:ascii="宋体" w:hAnsi="宋体" w:eastAsia="宋体" w:cs="宋体"/>
          <w:sz w:val="24"/>
          <w:szCs w:val="24"/>
          <w:lang w:val="en-US" w:eastAsia="zh-CN"/>
        </w:rPr>
        <w:t>方面都做了详细的规定</w:t>
      </w:r>
      <w:r>
        <w:rPr>
          <w:rFonts w:hint="eastAsia" w:ascii="宋体" w:hAnsi="宋体" w:eastAsia="宋体" w:cs="宋体"/>
          <w:sz w:val="24"/>
          <w:szCs w:val="24"/>
        </w:rPr>
        <w:t>。所看书籍可互相传阅，但不得损坏、勾画，每节课结束，按时归还。如有损坏，照价赔偿。精心安排阅读课，组织有序；分组安排座位，不准随意调换；学生不准带读书笔记和笔之外的其他物品，要保持室内安静及卫生的清洁；阅读课上，教师随时巡查，督促学生完成阅读任务，并且要对学生的读书笔记随堂批阅、检查。</w:t>
      </w:r>
      <w:r>
        <w:rPr>
          <w:rFonts w:hint="eastAsia" w:ascii="宋体" w:hAnsi="宋体" w:eastAsia="宋体" w:cs="宋体"/>
          <w:sz w:val="24"/>
          <w:szCs w:val="24"/>
          <w:lang w:val="en-US" w:eastAsia="zh-CN"/>
        </w:rPr>
        <w:t>向师生、家长推荐电子书目。与信息中心协调，将学校现有的电子书制作成二维码，向师生和家长推送，倡导教师、家长和学生一起阅读，形成“人人阅读、终身阅读”的良好氛围。</w:t>
      </w:r>
    </w:p>
    <w:p w14:paraId="55A2EFEA">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left="0" w:right="0" w:firstLine="420"/>
        <w:jc w:val="both"/>
        <w:textAlignment w:val="auto"/>
        <w:rPr>
          <w:rFonts w:hint="eastAsia" w:ascii="宋体" w:hAnsi="宋体" w:eastAsia="宋体" w:cs="宋体"/>
          <w:sz w:val="24"/>
          <w:szCs w:val="24"/>
          <w:lang w:eastAsia="zh-CN"/>
        </w:rPr>
      </w:pPr>
      <w:r>
        <w:rPr>
          <w:rFonts w:hint="eastAsia" w:ascii="宋体" w:hAnsi="宋体" w:eastAsia="宋体" w:cs="宋体"/>
          <w:sz w:val="24"/>
          <w:szCs w:val="24"/>
        </w:rPr>
        <w:t>教务处不定期对各班读书情况进行抽查，及时发现好的典型，组织交流，树立榜样，确保语文阅读课落在实处</w:t>
      </w:r>
      <w:r>
        <w:rPr>
          <w:rFonts w:hint="eastAsia" w:ascii="宋体" w:hAnsi="宋体" w:eastAsia="宋体" w:cs="宋体"/>
          <w:sz w:val="24"/>
          <w:szCs w:val="24"/>
          <w:lang w:eastAsia="zh-CN"/>
        </w:rPr>
        <w:t>。</w:t>
      </w:r>
      <w:r>
        <w:rPr>
          <w:rFonts w:hint="eastAsia" w:ascii="宋体" w:hAnsi="宋体" w:eastAsia="宋体" w:cs="宋体"/>
          <w:sz w:val="24"/>
          <w:szCs w:val="24"/>
        </w:rPr>
        <w:t>在</w:t>
      </w:r>
      <w:r>
        <w:rPr>
          <w:rFonts w:hint="eastAsia" w:ascii="宋体" w:hAnsi="宋体" w:eastAsia="宋体" w:cs="宋体"/>
          <w:sz w:val="24"/>
          <w:szCs w:val="24"/>
          <w:lang w:val="en-US" w:eastAsia="zh-CN"/>
        </w:rPr>
        <w:t>学期末</w:t>
      </w:r>
      <w:r>
        <w:rPr>
          <w:rFonts w:hint="eastAsia" w:ascii="宋体" w:hAnsi="宋体" w:eastAsia="宋体" w:cs="宋体"/>
          <w:sz w:val="24"/>
          <w:szCs w:val="24"/>
        </w:rPr>
        <w:t>对</w:t>
      </w:r>
      <w:r>
        <w:rPr>
          <w:rFonts w:hint="eastAsia" w:ascii="宋体" w:hAnsi="宋体" w:eastAsia="宋体" w:cs="宋体"/>
          <w:sz w:val="24"/>
          <w:szCs w:val="24"/>
          <w:lang w:val="en-US" w:eastAsia="zh-CN"/>
        </w:rPr>
        <w:t>学</w:t>
      </w:r>
      <w:r>
        <w:rPr>
          <w:rFonts w:hint="eastAsia" w:ascii="宋体" w:hAnsi="宋体" w:eastAsia="宋体" w:cs="宋体"/>
          <w:sz w:val="24"/>
          <w:szCs w:val="24"/>
        </w:rPr>
        <w:t>生的</w:t>
      </w:r>
      <w:r>
        <w:rPr>
          <w:rFonts w:hint="eastAsia" w:ascii="宋体" w:hAnsi="宋体" w:eastAsia="宋体" w:cs="宋体"/>
          <w:sz w:val="24"/>
          <w:szCs w:val="24"/>
          <w:lang w:val="en-US" w:eastAsia="zh-CN"/>
        </w:rPr>
        <w:t>读书</w:t>
      </w:r>
      <w:r>
        <w:rPr>
          <w:rFonts w:hint="eastAsia" w:ascii="宋体" w:hAnsi="宋体" w:eastAsia="宋体" w:cs="宋体"/>
          <w:sz w:val="24"/>
          <w:szCs w:val="24"/>
        </w:rPr>
        <w:t>笔记、读书心得进行集中展示，并评选出一、二、三等奖，进行物质奖励。开展读书征文、演讲比赛、读书手抄</w:t>
      </w:r>
      <w:r>
        <w:rPr>
          <w:rFonts w:hint="eastAsia" w:ascii="宋体" w:hAnsi="宋体" w:eastAsia="宋体" w:cs="宋体"/>
          <w:sz w:val="24"/>
          <w:szCs w:val="24"/>
          <w:lang w:val="en-US" w:eastAsia="zh-CN"/>
        </w:rPr>
        <w:t>小</w:t>
      </w:r>
      <w:r>
        <w:rPr>
          <w:rFonts w:hint="eastAsia" w:ascii="宋体" w:hAnsi="宋体" w:eastAsia="宋体" w:cs="宋体"/>
          <w:sz w:val="24"/>
          <w:szCs w:val="24"/>
        </w:rPr>
        <w:t>报评选、读书心得交流等活动。进行班级评比，对整体比较好的班级进行表扬，作为班级管理的一项重要内容</w:t>
      </w:r>
      <w:r>
        <w:rPr>
          <w:rFonts w:hint="eastAsia" w:ascii="宋体" w:hAnsi="宋体" w:eastAsia="宋体" w:cs="宋体"/>
          <w:sz w:val="24"/>
          <w:szCs w:val="24"/>
          <w:lang w:eastAsia="zh-CN"/>
        </w:rPr>
        <w:t>。</w:t>
      </w:r>
    </w:p>
    <w:p w14:paraId="4FC922D0">
      <w:pPr>
        <w:pStyle w:val="11"/>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40" w:lineRule="exact"/>
        <w:ind w:firstLine="562" w:firstLineChars="200"/>
        <w:jc w:val="both"/>
        <w:textAlignment w:val="auto"/>
        <w:rPr>
          <w:rFonts w:hint="eastAsia" w:ascii="黑体" w:hAnsi="黑体" w:eastAsia="黑体" w:cs="黑体"/>
          <w:b/>
          <w:bCs w:val="0"/>
          <w:color w:val="000000" w:themeColor="text1"/>
          <w:sz w:val="28"/>
          <w:szCs w:val="28"/>
          <w:lang w:val="en-US" w:eastAsia="zh-CN"/>
          <w14:textFill>
            <w14:solidFill>
              <w14:schemeClr w14:val="tx1"/>
            </w14:solidFill>
          </w14:textFill>
        </w:rPr>
      </w:pPr>
      <w:r>
        <w:rPr>
          <w:rFonts w:hint="eastAsia" w:ascii="黑体" w:hAnsi="黑体" w:eastAsia="黑体" w:cs="黑体"/>
          <w:b/>
          <w:bCs w:val="0"/>
          <w:color w:val="000000" w:themeColor="text1"/>
          <w:sz w:val="28"/>
          <w:szCs w:val="28"/>
          <w14:textFill>
            <w14:solidFill>
              <w14:schemeClr w14:val="tx1"/>
            </w14:solidFill>
          </w14:textFill>
        </w:rPr>
        <w:t>3.5</w:t>
      </w:r>
      <w:r>
        <w:rPr>
          <w:rFonts w:hint="eastAsia" w:ascii="黑体" w:hAnsi="黑体" w:eastAsia="黑体" w:cs="黑体"/>
          <w:b/>
          <w:bCs w:val="0"/>
          <w:color w:val="000000" w:themeColor="text1"/>
          <w:sz w:val="28"/>
          <w:szCs w:val="28"/>
          <w:lang w:val="en-US" w:eastAsia="zh-CN"/>
          <w14:textFill>
            <w14:solidFill>
              <w14:schemeClr w14:val="tx1"/>
            </w14:solidFill>
          </w14:textFill>
        </w:rPr>
        <w:t>打造书香校园其他文化传承方面特色工作</w:t>
      </w:r>
    </w:p>
    <w:p w14:paraId="3AAD8403">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firstLine="480" w:firstLineChars="200"/>
        <w:jc w:val="both"/>
        <w:textAlignment w:val="auto"/>
        <w:rPr>
          <w:rFonts w:hint="eastAsia" w:ascii="宋体" w:hAnsi="宋体" w:eastAsia="宋体" w:cs="宋体"/>
          <w:bCs/>
          <w:color w:val="000000" w:themeColor="text1"/>
          <w:sz w:val="24"/>
          <w:szCs w:val="24"/>
          <w:shd w:val="clear" w:color="auto" w:fill="FFFFFF"/>
          <w14:textFill>
            <w14:solidFill>
              <w14:schemeClr w14:val="tx1"/>
            </w14:solidFill>
          </w14:textFill>
        </w:rPr>
      </w:pPr>
      <w:r>
        <w:rPr>
          <w:rFonts w:hint="eastAsia" w:ascii="宋体" w:hAnsi="宋体" w:eastAsia="宋体" w:cs="宋体"/>
          <w:bCs/>
          <w:color w:val="000000" w:themeColor="text1"/>
          <w:sz w:val="24"/>
          <w:szCs w:val="24"/>
          <w:shd w:val="clear" w:color="auto" w:fill="FFFFFF"/>
          <w14:textFill>
            <w14:solidFill>
              <w14:schemeClr w14:val="tx1"/>
            </w14:solidFill>
          </w14:textFill>
        </w:rPr>
        <w:t>为了校园更加美丽和谐，本年度学校在“一墙一品、一楼一景、一班一特色”的校园文化建设基础上，继续深化校园文化建设。主要工作有：各处室和分校完成部分校园橱窗的更换</w:t>
      </w:r>
      <w:r>
        <w:rPr>
          <w:rFonts w:hint="eastAsia" w:ascii="宋体" w:hAnsi="宋体" w:eastAsia="宋体" w:cs="宋体"/>
          <w:bCs/>
          <w:color w:val="000000" w:themeColor="text1"/>
          <w:sz w:val="24"/>
          <w:szCs w:val="24"/>
          <w:shd w:val="clear" w:color="auto" w:fill="FFFFFF"/>
          <w:lang w:eastAsia="zh-CN"/>
          <w14:textFill>
            <w14:solidFill>
              <w14:schemeClr w14:val="tx1"/>
            </w14:solidFill>
          </w14:textFill>
        </w:rPr>
        <w:t>；</w:t>
      </w:r>
      <w:r>
        <w:rPr>
          <w:rFonts w:hint="eastAsia" w:ascii="宋体" w:hAnsi="宋体" w:eastAsia="宋体" w:cs="宋体"/>
          <w:bCs/>
          <w:color w:val="000000" w:themeColor="text1"/>
          <w:sz w:val="24"/>
          <w:szCs w:val="24"/>
          <w:shd w:val="clear" w:color="auto" w:fill="FFFFFF"/>
          <w14:textFill>
            <w14:solidFill>
              <w14:schemeClr w14:val="tx1"/>
            </w14:solidFill>
          </w14:textFill>
        </w:rPr>
        <w:t>通过微信公众平台、职苑校报等宣传展示</w:t>
      </w:r>
      <w:r>
        <w:rPr>
          <w:rFonts w:hint="eastAsia" w:ascii="宋体" w:hAnsi="宋体" w:cs="宋体"/>
          <w:bCs/>
          <w:color w:val="000000" w:themeColor="text1"/>
          <w:sz w:val="24"/>
          <w:szCs w:val="24"/>
          <w:shd w:val="clear" w:color="auto" w:fill="FFFFFF"/>
          <w:lang w:eastAsia="zh-CN"/>
          <w14:textFill>
            <w14:solidFill>
              <w14:schemeClr w14:val="tx1"/>
            </w14:solidFill>
          </w14:textFill>
        </w:rPr>
        <w:t>学校</w:t>
      </w:r>
      <w:r>
        <w:rPr>
          <w:rFonts w:hint="eastAsia" w:ascii="宋体" w:hAnsi="宋体" w:eastAsia="宋体" w:cs="宋体"/>
          <w:bCs/>
          <w:color w:val="000000" w:themeColor="text1"/>
          <w:sz w:val="24"/>
          <w:szCs w:val="24"/>
          <w:shd w:val="clear" w:color="auto" w:fill="FFFFFF"/>
          <w14:textFill>
            <w14:solidFill>
              <w14:schemeClr w14:val="tx1"/>
            </w14:solidFill>
          </w14:textFill>
        </w:rPr>
        <w:t>教师教书育人、无私奉献的感人事迹，弘扬以德立教、为人师表的高尚师德，在全校形成“学身边典型，展师德风采”的热潮；收集202</w:t>
      </w:r>
      <w:r>
        <w:rPr>
          <w:rFonts w:hint="eastAsia" w:ascii="宋体" w:hAnsi="宋体" w:cs="宋体"/>
          <w:bCs/>
          <w:color w:val="000000" w:themeColor="text1"/>
          <w:sz w:val="24"/>
          <w:szCs w:val="24"/>
          <w:shd w:val="clear" w:color="auto" w:fill="FFFFFF"/>
          <w:lang w:val="en-US" w:eastAsia="zh-CN"/>
          <w14:textFill>
            <w14:solidFill>
              <w14:schemeClr w14:val="tx1"/>
            </w14:solidFill>
          </w14:textFill>
        </w:rPr>
        <w:t>3</w:t>
      </w:r>
      <w:r>
        <w:rPr>
          <w:rFonts w:hint="eastAsia" w:ascii="宋体" w:hAnsi="宋体" w:eastAsia="宋体" w:cs="宋体"/>
          <w:bCs/>
          <w:color w:val="000000" w:themeColor="text1"/>
          <w:sz w:val="24"/>
          <w:szCs w:val="24"/>
          <w:shd w:val="clear" w:color="auto" w:fill="FFFFFF"/>
          <w14:textFill>
            <w14:solidFill>
              <w14:schemeClr w14:val="tx1"/>
            </w14:solidFill>
          </w14:textFill>
        </w:rPr>
        <w:t>年大国工匠资料</w:t>
      </w:r>
      <w:r>
        <w:rPr>
          <w:rFonts w:hint="eastAsia" w:ascii="宋体" w:hAnsi="宋体" w:eastAsia="宋体" w:cs="宋体"/>
          <w:bCs/>
          <w:color w:val="000000" w:themeColor="text1"/>
          <w:sz w:val="24"/>
          <w:szCs w:val="24"/>
          <w:shd w:val="clear" w:color="auto" w:fill="FFFFFF"/>
          <w:lang w:eastAsia="zh-CN"/>
          <w14:textFill>
            <w14:solidFill>
              <w14:schemeClr w14:val="tx1"/>
            </w14:solidFill>
          </w14:textFill>
        </w:rPr>
        <w:t>；</w:t>
      </w:r>
      <w:r>
        <w:rPr>
          <w:rFonts w:hint="eastAsia" w:ascii="宋体" w:hAnsi="宋体" w:eastAsia="宋体" w:cs="宋体"/>
          <w:bCs/>
          <w:color w:val="000000" w:themeColor="text1"/>
          <w:sz w:val="24"/>
          <w:szCs w:val="24"/>
          <w:shd w:val="clear" w:color="auto" w:fill="FFFFFF"/>
          <w:lang w:val="en-US" w:eastAsia="zh-CN"/>
          <w14:textFill>
            <w14:solidFill>
              <w14:schemeClr w14:val="tx1"/>
            </w14:solidFill>
          </w14:textFill>
        </w:rPr>
        <w:t>基本完成</w:t>
      </w:r>
      <w:r>
        <w:rPr>
          <w:rFonts w:hint="eastAsia" w:ascii="宋体" w:hAnsi="宋体" w:eastAsia="宋体" w:cs="宋体"/>
          <w:bCs/>
          <w:color w:val="000000" w:themeColor="text1"/>
          <w:sz w:val="24"/>
          <w:szCs w:val="24"/>
          <w:shd w:val="clear" w:color="auto" w:fill="FFFFFF"/>
          <w:lang w:eastAsia="zh-CN"/>
          <w14:textFill>
            <w14:solidFill>
              <w14:schemeClr w14:val="tx1"/>
            </w14:solidFill>
          </w14:textFill>
        </w:rPr>
        <w:t>校史资料的整理和收集工作</w:t>
      </w:r>
      <w:r>
        <w:rPr>
          <w:rFonts w:hint="eastAsia" w:ascii="宋体" w:hAnsi="宋体" w:cs="宋体"/>
          <w:bCs/>
          <w:color w:val="000000" w:themeColor="text1"/>
          <w:sz w:val="24"/>
          <w:szCs w:val="24"/>
          <w:shd w:val="clear" w:color="auto" w:fill="FFFFFF"/>
          <w:lang w:eastAsia="zh-CN"/>
          <w14:textFill>
            <w14:solidFill>
              <w14:schemeClr w14:val="tx1"/>
            </w14:solidFill>
          </w14:textFill>
        </w:rPr>
        <w:t>；</w:t>
      </w:r>
      <w:r>
        <w:rPr>
          <w:rFonts w:hint="eastAsia" w:ascii="宋体" w:hAnsi="宋体" w:eastAsia="宋体" w:cs="宋体"/>
          <w:bCs/>
          <w:color w:val="000000" w:themeColor="text1"/>
          <w:sz w:val="24"/>
          <w:szCs w:val="24"/>
          <w:shd w:val="clear" w:color="auto" w:fill="FFFFFF"/>
          <w14:textFill>
            <w14:solidFill>
              <w14:schemeClr w14:val="tx1"/>
            </w14:solidFill>
          </w14:textFill>
        </w:rPr>
        <w:t>制作专业展柜，将学生优秀作品不断展出。</w:t>
      </w:r>
    </w:p>
    <w:p w14:paraId="6FA990CE">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黑体" w:hAnsi="黑体" w:eastAsia="黑体" w:cs="黑体"/>
          <w:b/>
          <w:bCs/>
          <w:i w:val="0"/>
          <w:iCs w:val="0"/>
          <w:caps w:val="0"/>
          <w:spacing w:val="0"/>
          <w:sz w:val="30"/>
          <w:szCs w:val="30"/>
          <w:shd w:val="clear" w:fill="FFFFFF"/>
          <w:lang w:val="en-US" w:eastAsia="zh-CN"/>
        </w:rPr>
      </w:pPr>
      <w:r>
        <w:rPr>
          <w:rFonts w:hint="eastAsia" w:ascii="黑体" w:hAnsi="黑体" w:eastAsia="黑体" w:cs="黑体"/>
          <w:b/>
          <w:bCs/>
          <w:i w:val="0"/>
          <w:iCs w:val="0"/>
          <w:caps w:val="0"/>
          <w:spacing w:val="0"/>
          <w:sz w:val="30"/>
          <w:szCs w:val="30"/>
          <w:shd w:val="clear" w:fill="FFFFFF"/>
          <w:lang w:val="en-US" w:eastAsia="zh-CN"/>
        </w:rPr>
        <w:t>案例</w:t>
      </w:r>
      <w:r>
        <w:rPr>
          <w:rFonts w:hint="eastAsia" w:ascii="黑体" w:hAnsi="黑体" w:cs="黑体"/>
          <w:b/>
          <w:bCs/>
          <w:i w:val="0"/>
          <w:iCs w:val="0"/>
          <w:caps w:val="0"/>
          <w:spacing w:val="0"/>
          <w:sz w:val="30"/>
          <w:szCs w:val="30"/>
          <w:shd w:val="clear" w:fill="FFFFFF"/>
          <w:lang w:val="en-US" w:eastAsia="zh-CN"/>
        </w:rPr>
        <w:t>3</w:t>
      </w:r>
      <w:r>
        <w:rPr>
          <w:rFonts w:hint="eastAsia" w:ascii="黑体" w:hAnsi="黑体" w:eastAsia="黑体" w:cs="黑体"/>
          <w:b/>
          <w:bCs/>
          <w:i w:val="0"/>
          <w:iCs w:val="0"/>
          <w:caps w:val="0"/>
          <w:spacing w:val="0"/>
          <w:sz w:val="30"/>
          <w:szCs w:val="30"/>
          <w:shd w:val="clear" w:fill="FFFFFF"/>
          <w:lang w:val="en-US" w:eastAsia="zh-CN"/>
        </w:rPr>
        <w:t>-1</w:t>
      </w:r>
    </w:p>
    <w:p w14:paraId="0DCC7CA8">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jc w:val="center"/>
        <w:textAlignment w:val="auto"/>
        <w:rPr>
          <w:rFonts w:hint="default" w:ascii="仿宋" w:hAnsi="仿宋" w:eastAsia="仿宋" w:cs="仿宋"/>
          <w:b/>
          <w:bCs/>
          <w:i w:val="0"/>
          <w:iCs w:val="0"/>
          <w:caps w:val="0"/>
          <w:spacing w:val="0"/>
          <w:sz w:val="30"/>
          <w:szCs w:val="30"/>
          <w:shd w:val="clear" w:fill="FFFFFF"/>
          <w:lang w:val="en-US" w:eastAsia="zh-CN"/>
        </w:rPr>
      </w:pPr>
      <w:r>
        <w:rPr>
          <w:rFonts w:hint="eastAsia" w:ascii="仿宋" w:hAnsi="仿宋" w:eastAsia="仿宋" w:cs="仿宋"/>
          <w:b/>
          <w:bCs/>
          <w:i w:val="0"/>
          <w:iCs w:val="0"/>
          <w:caps w:val="0"/>
          <w:spacing w:val="0"/>
          <w:sz w:val="30"/>
          <w:szCs w:val="30"/>
          <w:shd w:val="clear" w:fill="FFFFFF"/>
        </w:rPr>
        <w:t>文化领航，制度赋能</w:t>
      </w:r>
      <w:r>
        <w:rPr>
          <w:rFonts w:hint="eastAsia" w:ascii="仿宋" w:hAnsi="仿宋" w:eastAsia="仿宋" w:cs="仿宋"/>
          <w:b/>
          <w:bCs/>
          <w:i w:val="0"/>
          <w:iCs w:val="0"/>
          <w:caps w:val="0"/>
          <w:spacing w:val="0"/>
          <w:sz w:val="30"/>
          <w:szCs w:val="30"/>
          <w:shd w:val="clear" w:fill="FFFFFF"/>
          <w:lang w:eastAsia="zh-CN"/>
        </w:rPr>
        <w:t>，</w:t>
      </w:r>
      <w:r>
        <w:rPr>
          <w:rFonts w:hint="eastAsia" w:ascii="仿宋" w:hAnsi="仿宋" w:eastAsia="仿宋" w:cs="仿宋"/>
          <w:b/>
          <w:bCs/>
          <w:i w:val="0"/>
          <w:iCs w:val="0"/>
          <w:caps w:val="0"/>
          <w:spacing w:val="0"/>
          <w:sz w:val="30"/>
          <w:szCs w:val="30"/>
          <w:shd w:val="clear" w:fill="FFFFFF"/>
          <w:lang w:val="en-US" w:eastAsia="zh-CN"/>
        </w:rPr>
        <w:t>推动学校内涵发展</w:t>
      </w:r>
    </w:p>
    <w:p w14:paraId="200D6E0D">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line="440" w:lineRule="exact"/>
        <w:ind w:left="0" w:firstLine="480" w:firstLineChars="200"/>
        <w:jc w:val="left"/>
        <w:textAlignment w:val="auto"/>
        <w:rPr>
          <w:rFonts w:hint="default" w:ascii="Segoe UI" w:hAnsi="Segoe UI" w:eastAsia="Segoe UI" w:cs="Segoe UI"/>
          <w:i w:val="0"/>
          <w:iCs w:val="0"/>
          <w:caps w:val="0"/>
          <w:spacing w:val="0"/>
          <w:sz w:val="24"/>
          <w:szCs w:val="24"/>
        </w:rPr>
      </w:pPr>
      <w:r>
        <w:rPr>
          <w:rFonts w:hint="eastAsia" w:ascii="仿宋" w:hAnsi="仿宋" w:eastAsia="仿宋" w:cs="仿宋"/>
          <w:i w:val="0"/>
          <w:iCs w:val="0"/>
          <w:caps w:val="0"/>
          <w:spacing w:val="0"/>
          <w:kern w:val="0"/>
          <w:sz w:val="24"/>
          <w:szCs w:val="24"/>
          <w:shd w:val="clear" w:fill="FFFFFF"/>
          <w:lang w:val="en-US" w:eastAsia="zh-CN" w:bidi="ar"/>
        </w:rPr>
        <w:t>学校秉持文化为魂、制度为翼的理念，矢志不渝地推动学校内涵式发展，镌刻出独属于我们的强校篇章。</w:t>
      </w:r>
      <w:r>
        <w:rPr>
          <w:rFonts w:hint="eastAsia" w:ascii="Segoe UI" w:hAnsi="Segoe UI" w:eastAsia="Segoe UI" w:cs="Segoe UI"/>
          <w:i w:val="0"/>
          <w:iCs w:val="0"/>
          <w:caps w:val="0"/>
          <w:spacing w:val="0"/>
          <w:kern w:val="0"/>
          <w:sz w:val="24"/>
          <w:szCs w:val="24"/>
          <w:shd w:val="clear" w:fill="FFFFFF"/>
          <w:lang w:val="en-US" w:eastAsia="zh-CN" w:bidi="ar"/>
        </w:rPr>
        <w:t xml:space="preserve">         </w:t>
      </w:r>
    </w:p>
    <w:p w14:paraId="08F93DB7">
      <w:pPr>
        <w:keepNext w:val="0"/>
        <w:keepLines w:val="0"/>
        <w:widowControl/>
        <w:suppressLineNumbers w:val="0"/>
        <w:shd w:val="clear" w:fill="FFFFFF"/>
        <w:ind w:firstLine="560" w:firstLineChars="200"/>
        <w:jc w:val="both"/>
        <w:rPr>
          <w:rFonts w:hint="eastAsia" w:ascii="仿宋" w:hAnsi="仿宋" w:eastAsia="仿宋" w:cs="仿宋"/>
          <w:b w:val="0"/>
          <w:bCs w:val="0"/>
          <w:sz w:val="28"/>
          <w:szCs w:val="28"/>
        </w:rPr>
      </w:pPr>
      <w:r>
        <w:rPr>
          <w:rFonts w:hint="eastAsia" w:ascii="仿宋" w:hAnsi="仿宋" w:eastAsia="仿宋" w:cs="仿宋"/>
          <w:b w:val="0"/>
          <w:bCs w:val="0"/>
          <w:i w:val="0"/>
          <w:iCs w:val="0"/>
          <w:caps w:val="0"/>
          <w:spacing w:val="0"/>
          <w:sz w:val="28"/>
          <w:szCs w:val="28"/>
          <w:shd w:val="clear" w:fill="FFFFFF"/>
        </w:rPr>
        <w:t>一、以文“化”人：</w:t>
      </w:r>
      <w:r>
        <w:rPr>
          <w:rFonts w:hint="eastAsia" w:ascii="仿宋" w:hAnsi="仿宋" w:eastAsia="仿宋" w:cs="仿宋"/>
          <w:b w:val="0"/>
          <w:bCs w:val="0"/>
          <w:i w:val="0"/>
          <w:iCs w:val="0"/>
          <w:caps w:val="0"/>
          <w:spacing w:val="0"/>
          <w:kern w:val="0"/>
          <w:sz w:val="28"/>
          <w:szCs w:val="28"/>
          <w:shd w:val="clear" w:fill="FFFFFF"/>
          <w:lang w:val="en-US" w:eastAsia="zh-CN" w:bidi="ar"/>
        </w:rPr>
        <w:t>让墙壁“说话”，每一个角落 都“育人”。</w:t>
      </w:r>
    </w:p>
    <w:p w14:paraId="0B0A2AEE">
      <w:pPr>
        <w:keepNext w:val="0"/>
        <w:keepLines w:val="0"/>
        <w:widowControl/>
        <w:suppressLineNumbers w:val="0"/>
        <w:shd w:val="clear" w:fill="FFFFFF"/>
        <w:jc w:val="center"/>
        <w:rPr>
          <w:rFonts w:hint="eastAsia" w:ascii="仿宋" w:hAnsi="仿宋" w:eastAsia="仿宋" w:cs="仿宋"/>
          <w:i w:val="0"/>
          <w:iCs w:val="0"/>
          <w:caps w:val="0"/>
          <w:spacing w:val="0"/>
          <w:sz w:val="24"/>
          <w:szCs w:val="24"/>
          <w:lang w:eastAsia="zh-CN"/>
        </w:rPr>
      </w:pPr>
      <w:r>
        <w:drawing>
          <wp:anchor distT="0" distB="0" distL="114300" distR="114300" simplePos="0" relativeHeight="251693056" behindDoc="0" locked="0" layoutInCell="1" allowOverlap="1">
            <wp:simplePos x="0" y="0"/>
            <wp:positionH relativeFrom="column">
              <wp:posOffset>680720</wp:posOffset>
            </wp:positionH>
            <wp:positionV relativeFrom="paragraph">
              <wp:posOffset>46355</wp:posOffset>
            </wp:positionV>
            <wp:extent cx="4319905" cy="1651000"/>
            <wp:effectExtent l="0" t="0" r="4445" b="6350"/>
            <wp:wrapNone/>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38"/>
                    <a:stretch>
                      <a:fillRect/>
                    </a:stretch>
                  </pic:blipFill>
                  <pic:spPr>
                    <a:xfrm>
                      <a:off x="0" y="0"/>
                      <a:ext cx="4319905" cy="1651000"/>
                    </a:xfrm>
                    <a:prstGeom prst="rect">
                      <a:avLst/>
                    </a:prstGeom>
                    <a:noFill/>
                    <a:ln>
                      <a:noFill/>
                    </a:ln>
                  </pic:spPr>
                </pic:pic>
              </a:graphicData>
            </a:graphic>
          </wp:anchor>
        </w:drawing>
      </w:r>
    </w:p>
    <w:p w14:paraId="4D03CA86">
      <w:pPr>
        <w:keepNext w:val="0"/>
        <w:keepLines w:val="0"/>
        <w:widowControl/>
        <w:suppressLineNumbers w:val="0"/>
        <w:shd w:val="clear" w:fill="FFFFFF"/>
        <w:ind w:firstLine="3600" w:firstLineChars="1500"/>
        <w:jc w:val="left"/>
        <w:rPr>
          <w:rFonts w:hint="eastAsia" w:ascii="黑体" w:hAnsi="黑体" w:eastAsia="黑体" w:cs="黑体"/>
          <w:i w:val="0"/>
          <w:iCs w:val="0"/>
          <w:caps w:val="0"/>
          <w:spacing w:val="0"/>
          <w:sz w:val="24"/>
          <w:szCs w:val="24"/>
          <w:lang w:eastAsia="zh-CN"/>
        </w:rPr>
      </w:pPr>
    </w:p>
    <w:p w14:paraId="123E2BCF">
      <w:pPr>
        <w:keepNext w:val="0"/>
        <w:keepLines w:val="0"/>
        <w:widowControl/>
        <w:suppressLineNumbers w:val="0"/>
        <w:shd w:val="clear" w:fill="FFFFFF"/>
        <w:ind w:firstLine="3614" w:firstLineChars="1500"/>
        <w:jc w:val="left"/>
        <w:rPr>
          <w:rFonts w:hint="eastAsia" w:ascii="仿宋" w:hAnsi="仿宋" w:eastAsia="仿宋" w:cs="仿宋"/>
          <w:b/>
          <w:bCs/>
          <w:i w:val="0"/>
          <w:iCs w:val="0"/>
          <w:caps w:val="0"/>
          <w:spacing w:val="0"/>
          <w:sz w:val="24"/>
          <w:szCs w:val="24"/>
          <w:lang w:val="en-US" w:eastAsia="zh-CN"/>
        </w:rPr>
      </w:pPr>
    </w:p>
    <w:p w14:paraId="20DF1F0B">
      <w:pPr>
        <w:keepNext w:val="0"/>
        <w:keepLines w:val="0"/>
        <w:widowControl/>
        <w:suppressLineNumbers w:val="0"/>
        <w:shd w:val="clear" w:fill="FFFFFF"/>
        <w:ind w:firstLine="3614" w:firstLineChars="1500"/>
        <w:jc w:val="left"/>
        <w:rPr>
          <w:rFonts w:hint="eastAsia" w:ascii="仿宋" w:hAnsi="仿宋" w:eastAsia="仿宋" w:cs="仿宋"/>
          <w:b/>
          <w:bCs/>
          <w:i w:val="0"/>
          <w:iCs w:val="0"/>
          <w:caps w:val="0"/>
          <w:spacing w:val="0"/>
          <w:sz w:val="24"/>
          <w:szCs w:val="24"/>
          <w:lang w:val="en-US" w:eastAsia="zh-CN"/>
        </w:rPr>
      </w:pPr>
    </w:p>
    <w:p w14:paraId="66255BC5">
      <w:pPr>
        <w:keepNext w:val="0"/>
        <w:keepLines w:val="0"/>
        <w:widowControl/>
        <w:suppressLineNumbers w:val="0"/>
        <w:shd w:val="clear" w:fill="FFFFFF"/>
        <w:ind w:firstLine="3614" w:firstLineChars="1500"/>
        <w:jc w:val="left"/>
        <w:rPr>
          <w:rFonts w:hint="eastAsia" w:ascii="仿宋" w:hAnsi="仿宋" w:eastAsia="仿宋" w:cs="仿宋"/>
          <w:b/>
          <w:bCs/>
          <w:i w:val="0"/>
          <w:iCs w:val="0"/>
          <w:caps w:val="0"/>
          <w:spacing w:val="0"/>
          <w:sz w:val="24"/>
          <w:szCs w:val="24"/>
          <w:lang w:val="en-US" w:eastAsia="zh-CN"/>
        </w:rPr>
      </w:pPr>
    </w:p>
    <w:p w14:paraId="5853563D">
      <w:pPr>
        <w:keepNext w:val="0"/>
        <w:keepLines w:val="0"/>
        <w:widowControl/>
        <w:suppressLineNumbers w:val="0"/>
        <w:shd w:val="clear" w:fill="FFFFFF"/>
        <w:ind w:firstLine="3614" w:firstLineChars="1500"/>
        <w:jc w:val="left"/>
        <w:rPr>
          <w:rFonts w:hint="eastAsia" w:ascii="仿宋" w:hAnsi="仿宋" w:eastAsia="仿宋" w:cs="仿宋"/>
          <w:b/>
          <w:bCs/>
          <w:i w:val="0"/>
          <w:iCs w:val="0"/>
          <w:caps w:val="0"/>
          <w:spacing w:val="0"/>
          <w:sz w:val="24"/>
          <w:szCs w:val="24"/>
          <w:lang w:val="en-US" w:eastAsia="zh-CN"/>
        </w:rPr>
      </w:pPr>
    </w:p>
    <w:p w14:paraId="36A9494D">
      <w:pPr>
        <w:keepNext w:val="0"/>
        <w:keepLines w:val="0"/>
        <w:widowControl/>
        <w:suppressLineNumbers w:val="0"/>
        <w:shd w:val="clear" w:fill="FFFFFF"/>
        <w:ind w:firstLine="3614" w:firstLineChars="1500"/>
        <w:jc w:val="left"/>
        <w:rPr>
          <w:rFonts w:hint="eastAsia" w:ascii="仿宋" w:hAnsi="仿宋" w:eastAsia="仿宋" w:cs="仿宋"/>
          <w:b/>
          <w:bCs/>
          <w:i w:val="0"/>
          <w:iCs w:val="0"/>
          <w:caps w:val="0"/>
          <w:spacing w:val="0"/>
          <w:sz w:val="24"/>
          <w:szCs w:val="24"/>
          <w:lang w:val="en-US" w:eastAsia="zh-CN"/>
        </w:rPr>
      </w:pPr>
    </w:p>
    <w:p w14:paraId="3AEE443F">
      <w:pPr>
        <w:keepNext w:val="0"/>
        <w:keepLines w:val="0"/>
        <w:widowControl/>
        <w:suppressLineNumbers w:val="0"/>
        <w:shd w:val="clear" w:fill="FFFFFF"/>
        <w:ind w:firstLine="3614" w:firstLineChars="1500"/>
        <w:jc w:val="left"/>
        <w:rPr>
          <w:rFonts w:hint="eastAsia" w:ascii="仿宋" w:hAnsi="仿宋" w:eastAsia="仿宋" w:cs="仿宋"/>
          <w:b/>
          <w:bCs/>
          <w:i w:val="0"/>
          <w:iCs w:val="0"/>
          <w:caps w:val="0"/>
          <w:spacing w:val="0"/>
          <w:sz w:val="24"/>
          <w:szCs w:val="24"/>
          <w:lang w:val="en-US" w:eastAsia="zh-CN"/>
        </w:rPr>
      </w:pPr>
    </w:p>
    <w:p w14:paraId="59D15F4A">
      <w:pPr>
        <w:keepNext w:val="0"/>
        <w:keepLines w:val="0"/>
        <w:widowControl/>
        <w:suppressLineNumbers w:val="0"/>
        <w:shd w:val="clear" w:fill="FFFFFF"/>
        <w:ind w:firstLine="2891" w:firstLineChars="1200"/>
        <w:jc w:val="both"/>
        <w:rPr>
          <w:rFonts w:hint="eastAsia" w:ascii="仿宋" w:hAnsi="仿宋" w:eastAsia="仿宋" w:cs="仿宋"/>
          <w:b/>
          <w:bCs/>
          <w:i w:val="0"/>
          <w:iCs w:val="0"/>
          <w:caps w:val="0"/>
          <w:spacing w:val="0"/>
          <w:sz w:val="24"/>
          <w:szCs w:val="24"/>
          <w:lang w:val="en-US" w:eastAsia="zh-CN"/>
        </w:rPr>
      </w:pPr>
    </w:p>
    <w:p w14:paraId="3BB02D3B">
      <w:pPr>
        <w:keepNext w:val="0"/>
        <w:keepLines w:val="0"/>
        <w:widowControl/>
        <w:suppressLineNumbers w:val="0"/>
        <w:shd w:val="clear" w:fill="FFFFFF"/>
        <w:ind w:firstLine="3614" w:firstLineChars="1500"/>
        <w:jc w:val="both"/>
        <w:rPr>
          <w:rFonts w:hint="eastAsia" w:ascii="仿宋" w:hAnsi="仿宋" w:eastAsia="仿宋" w:cs="仿宋"/>
          <w:b/>
          <w:bCs/>
          <w:i w:val="0"/>
          <w:iCs w:val="0"/>
          <w:caps w:val="0"/>
          <w:spacing w:val="0"/>
          <w:sz w:val="24"/>
          <w:szCs w:val="24"/>
          <w:lang w:eastAsia="zh-CN"/>
        </w:rPr>
      </w:pPr>
      <w:r>
        <w:rPr>
          <w:rFonts w:hint="eastAsia" w:ascii="仿宋" w:hAnsi="仿宋" w:eastAsia="仿宋" w:cs="仿宋"/>
          <w:b/>
          <w:bCs/>
          <w:i w:val="0"/>
          <w:iCs w:val="0"/>
          <w:caps w:val="0"/>
          <w:spacing w:val="0"/>
          <w:sz w:val="24"/>
          <w:szCs w:val="24"/>
          <w:lang w:val="en-US" w:eastAsia="zh-CN"/>
        </w:rPr>
        <w:t xml:space="preserve">图3-1 </w:t>
      </w:r>
      <w:r>
        <w:rPr>
          <w:rFonts w:hint="eastAsia" w:ascii="仿宋" w:hAnsi="仿宋" w:eastAsia="仿宋" w:cs="仿宋"/>
          <w:b/>
          <w:bCs/>
          <w:i w:val="0"/>
          <w:iCs w:val="0"/>
          <w:caps w:val="0"/>
          <w:spacing w:val="0"/>
          <w:sz w:val="24"/>
          <w:szCs w:val="24"/>
          <w:lang w:eastAsia="zh-CN"/>
        </w:rPr>
        <w:t>景观石</w:t>
      </w:r>
    </w:p>
    <w:p w14:paraId="61F8945D">
      <w:pPr>
        <w:keepNext w:val="0"/>
        <w:keepLines w:val="0"/>
        <w:widowControl/>
        <w:suppressLineNumbers w:val="0"/>
        <w:shd w:val="clear" w:fill="FFFFFF"/>
        <w:ind w:left="0" w:firstLine="0"/>
        <w:jc w:val="center"/>
        <w:rPr>
          <w:rFonts w:hint="eastAsia" w:ascii="Segoe UI" w:hAnsi="Segoe UI" w:eastAsia="宋体" w:cs="Segoe UI"/>
          <w:i w:val="0"/>
          <w:iCs w:val="0"/>
          <w:caps w:val="0"/>
          <w:spacing w:val="0"/>
          <w:sz w:val="24"/>
          <w:szCs w:val="24"/>
          <w:lang w:eastAsia="zh-CN"/>
        </w:rPr>
      </w:pPr>
      <w:r>
        <w:rPr>
          <w:rFonts w:hint="eastAsia" w:ascii="Segoe UI" w:hAnsi="Segoe UI" w:eastAsia="宋体" w:cs="Segoe UI"/>
          <w:i w:val="0"/>
          <w:iCs w:val="0"/>
          <w:caps w:val="0"/>
          <w:spacing w:val="0"/>
          <w:sz w:val="24"/>
          <w:szCs w:val="24"/>
          <w:lang w:eastAsia="zh-CN"/>
        </w:rPr>
        <w:drawing>
          <wp:inline distT="0" distB="0" distL="114300" distR="114300">
            <wp:extent cx="4319905" cy="1309370"/>
            <wp:effectExtent l="0" t="0" r="4445" b="5080"/>
            <wp:docPr id="16" name="图片 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
                    <pic:cNvPicPr>
                      <a:picLocks noChangeAspect="1"/>
                    </pic:cNvPicPr>
                  </pic:nvPicPr>
                  <pic:blipFill>
                    <a:blip r:embed="rId39"/>
                    <a:stretch>
                      <a:fillRect/>
                    </a:stretch>
                  </pic:blipFill>
                  <pic:spPr>
                    <a:xfrm>
                      <a:off x="0" y="0"/>
                      <a:ext cx="4319905" cy="1309370"/>
                    </a:xfrm>
                    <a:prstGeom prst="rect">
                      <a:avLst/>
                    </a:prstGeom>
                  </pic:spPr>
                </pic:pic>
              </a:graphicData>
            </a:graphic>
          </wp:inline>
        </w:drawing>
      </w:r>
    </w:p>
    <w:p w14:paraId="7410E012">
      <w:pPr>
        <w:keepNext w:val="0"/>
        <w:keepLines w:val="0"/>
        <w:widowControl/>
        <w:suppressLineNumbers w:val="0"/>
        <w:shd w:val="clear" w:fill="FFFFFF"/>
        <w:ind w:firstLine="3373" w:firstLineChars="1400"/>
        <w:jc w:val="left"/>
        <w:rPr>
          <w:rFonts w:hint="eastAsia" w:ascii="仿宋" w:hAnsi="仿宋" w:eastAsia="仿宋" w:cs="仿宋"/>
          <w:b/>
          <w:bCs/>
          <w:i w:val="0"/>
          <w:iCs w:val="0"/>
          <w:caps w:val="0"/>
          <w:spacing w:val="0"/>
          <w:sz w:val="24"/>
          <w:szCs w:val="24"/>
          <w:lang w:val="en-US" w:eastAsia="zh-CN"/>
        </w:rPr>
      </w:pPr>
      <w:r>
        <w:rPr>
          <w:rFonts w:hint="eastAsia" w:ascii="仿宋" w:hAnsi="仿宋" w:eastAsia="仿宋" w:cs="仿宋"/>
          <w:b/>
          <w:bCs/>
          <w:i w:val="0"/>
          <w:iCs w:val="0"/>
          <w:caps w:val="0"/>
          <w:spacing w:val="0"/>
          <w:sz w:val="24"/>
          <w:szCs w:val="24"/>
          <w:lang w:val="en-US" w:eastAsia="zh-CN"/>
        </w:rPr>
        <w:t>图3-2 文化墙</w:t>
      </w:r>
    </w:p>
    <w:p w14:paraId="7F57722B">
      <w:pPr>
        <w:keepNext w:val="0"/>
        <w:keepLines w:val="0"/>
        <w:widowControl/>
        <w:suppressLineNumbers w:val="0"/>
        <w:shd w:val="clear" w:fill="FFFFFF"/>
        <w:ind w:left="0" w:firstLine="0"/>
        <w:jc w:val="left"/>
        <w:rPr>
          <w:rFonts w:hint="eastAsia" w:ascii="黑体" w:hAnsi="黑体" w:eastAsia="黑体" w:cs="黑体"/>
          <w:i w:val="0"/>
          <w:iCs w:val="0"/>
          <w:caps w:val="0"/>
          <w:spacing w:val="0"/>
          <w:sz w:val="24"/>
          <w:szCs w:val="24"/>
          <w:lang w:val="en-US" w:eastAsia="zh-CN"/>
        </w:rPr>
      </w:pPr>
    </w:p>
    <w:p w14:paraId="3DAB7C45">
      <w:pPr>
        <w:keepNext w:val="0"/>
        <w:keepLines w:val="0"/>
        <w:widowControl/>
        <w:suppressLineNumbers w:val="0"/>
        <w:shd w:val="clear" w:fill="FFFFFF"/>
        <w:ind w:left="3600" w:hanging="3600" w:hangingChars="1500"/>
        <w:jc w:val="center"/>
        <w:rPr>
          <w:rFonts w:hint="eastAsia" w:ascii="黑体" w:hAnsi="黑体" w:eastAsia="黑体" w:cs="黑体"/>
          <w:i w:val="0"/>
          <w:iCs w:val="0"/>
          <w:caps w:val="0"/>
          <w:spacing w:val="0"/>
          <w:sz w:val="24"/>
          <w:szCs w:val="24"/>
          <w:lang w:val="en-US" w:eastAsia="zh-CN"/>
        </w:rPr>
      </w:pPr>
      <w:r>
        <w:rPr>
          <w:rFonts w:hint="eastAsia" w:ascii="黑体" w:hAnsi="黑体" w:eastAsia="黑体" w:cs="黑体"/>
          <w:i w:val="0"/>
          <w:iCs w:val="0"/>
          <w:caps w:val="0"/>
          <w:spacing w:val="0"/>
          <w:sz w:val="24"/>
          <w:szCs w:val="24"/>
          <w:lang w:val="en-US" w:eastAsia="zh-CN"/>
        </w:rPr>
        <w:drawing>
          <wp:inline distT="0" distB="0" distL="114300" distR="114300">
            <wp:extent cx="4319905" cy="1727200"/>
            <wp:effectExtent l="0" t="0" r="4445" b="6350"/>
            <wp:docPr id="85" name="图片 85" descr="4.技能大赛技能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4.技能大赛技能墙"/>
                    <pic:cNvPicPr>
                      <a:picLocks noChangeAspect="1"/>
                    </pic:cNvPicPr>
                  </pic:nvPicPr>
                  <pic:blipFill>
                    <a:blip r:embed="rId40"/>
                    <a:stretch>
                      <a:fillRect/>
                    </a:stretch>
                  </pic:blipFill>
                  <pic:spPr>
                    <a:xfrm>
                      <a:off x="0" y="0"/>
                      <a:ext cx="4319905" cy="1727200"/>
                    </a:xfrm>
                    <a:prstGeom prst="rect">
                      <a:avLst/>
                    </a:prstGeom>
                  </pic:spPr>
                </pic:pic>
              </a:graphicData>
            </a:graphic>
          </wp:inline>
        </w:drawing>
      </w:r>
    </w:p>
    <w:p w14:paraId="45AEF63A">
      <w:pPr>
        <w:keepNext w:val="0"/>
        <w:keepLines w:val="0"/>
        <w:widowControl/>
        <w:suppressLineNumbers w:val="0"/>
        <w:shd w:val="clear" w:fill="FFFFFF"/>
        <w:jc w:val="center"/>
        <w:rPr>
          <w:rFonts w:hint="eastAsia" w:ascii="仿宋" w:hAnsi="仿宋" w:eastAsia="仿宋" w:cs="仿宋"/>
          <w:b/>
          <w:bCs/>
          <w:i w:val="0"/>
          <w:iCs w:val="0"/>
          <w:caps w:val="0"/>
          <w:spacing w:val="0"/>
          <w:sz w:val="24"/>
          <w:szCs w:val="24"/>
          <w:lang w:val="en-US" w:eastAsia="zh-CN"/>
        </w:rPr>
      </w:pPr>
      <w:r>
        <w:rPr>
          <w:rFonts w:hint="eastAsia" w:ascii="仿宋" w:hAnsi="仿宋" w:eastAsia="仿宋" w:cs="仿宋"/>
          <w:b/>
          <w:bCs/>
          <w:i w:val="0"/>
          <w:iCs w:val="0"/>
          <w:caps w:val="0"/>
          <w:spacing w:val="0"/>
          <w:sz w:val="24"/>
          <w:szCs w:val="24"/>
          <w:lang w:val="en-US" w:eastAsia="zh-CN"/>
        </w:rPr>
        <w:t>图3-3 校园技能墙</w:t>
      </w:r>
    </w:p>
    <w:p w14:paraId="39297D43">
      <w:pPr>
        <w:pStyle w:val="3"/>
        <w:keepNext w:val="0"/>
        <w:keepLines w:val="0"/>
        <w:pageBreakBefore w:val="0"/>
        <w:widowControl/>
        <w:suppressLineNumbers w:val="0"/>
        <w:pBdr>
          <w:bottom w:val="none" w:color="auto" w:sz="0" w:space="0"/>
        </w:pBdr>
        <w:shd w:val="clear" w:fill="FFFFFF"/>
        <w:kinsoku/>
        <w:wordWrap/>
        <w:overflowPunct/>
        <w:topLinePunct w:val="0"/>
        <w:autoSpaceDE/>
        <w:autoSpaceDN/>
        <w:bidi w:val="0"/>
        <w:adjustRightInd/>
        <w:snapToGrid/>
        <w:spacing w:beforeAutospacing="0" w:after="0" w:afterAutospacing="0" w:line="440" w:lineRule="exact"/>
        <w:ind w:left="0" w:firstLine="560" w:firstLineChars="200"/>
        <w:textAlignment w:val="auto"/>
      </w:pPr>
      <w:r>
        <w:rPr>
          <w:rFonts w:hint="eastAsia" w:ascii="仿宋" w:hAnsi="仿宋" w:eastAsia="仿宋" w:cs="仿宋"/>
          <w:b w:val="0"/>
          <w:bCs w:val="0"/>
          <w:i w:val="0"/>
          <w:iCs w:val="0"/>
          <w:caps w:val="0"/>
          <w:spacing w:val="0"/>
          <w:sz w:val="28"/>
          <w:szCs w:val="28"/>
          <w:shd w:val="clear" w:fill="FFFFFF"/>
        </w:rPr>
        <w:t>二、以制 “度” 事：制度为纲，规范管理</w:t>
      </w:r>
    </w:p>
    <w:p w14:paraId="2663806C">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line="440" w:lineRule="exact"/>
        <w:ind w:left="0" w:firstLine="480" w:firstLineChars="200"/>
        <w:jc w:val="left"/>
        <w:textAlignment w:val="auto"/>
        <w:rPr>
          <w:rFonts w:hint="default" w:ascii="Segoe UI" w:hAnsi="Segoe UI" w:eastAsia="Segoe UI" w:cs="Segoe UI"/>
          <w:b/>
          <w:bCs/>
          <w:i w:val="0"/>
          <w:iCs w:val="0"/>
          <w:caps w:val="0"/>
          <w:spacing w:val="0"/>
          <w:shd w:val="clear" w:fill="FFFFFF"/>
        </w:rPr>
      </w:pPr>
      <w:r>
        <w:rPr>
          <w:rFonts w:hint="eastAsia" w:ascii="仿宋" w:hAnsi="仿宋" w:eastAsia="仿宋" w:cs="仿宋"/>
          <w:i w:val="0"/>
          <w:iCs w:val="0"/>
          <w:caps w:val="0"/>
          <w:spacing w:val="0"/>
          <w:kern w:val="0"/>
          <w:sz w:val="24"/>
          <w:szCs w:val="24"/>
          <w:shd w:val="clear" w:fill="FFFFFF"/>
          <w:lang w:val="en-US" w:eastAsia="zh-CN" w:bidi="ar"/>
        </w:rPr>
        <w:t>精细化管理体系，确保了办学行为的严谨有序，注入了办学活力，提升办学品质。增强了学校的核心竞争力与社会美誉度。</w:t>
      </w:r>
    </w:p>
    <w:p w14:paraId="10F0A65F">
      <w:pPr>
        <w:pStyle w:val="3"/>
        <w:keepNext w:val="0"/>
        <w:keepLines w:val="0"/>
        <w:pageBreakBefore w:val="0"/>
        <w:widowControl/>
        <w:numPr>
          <w:ilvl w:val="0"/>
          <w:numId w:val="4"/>
        </w:numPr>
        <w:suppressLineNumbers w:val="0"/>
        <w:pBdr>
          <w:bottom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left="0" w:firstLine="560" w:firstLineChars="200"/>
        <w:textAlignment w:val="auto"/>
        <w:rPr>
          <w:rFonts w:hint="eastAsia" w:ascii="仿宋" w:hAnsi="仿宋" w:eastAsia="仿宋" w:cs="仿宋"/>
          <w:b w:val="0"/>
          <w:bCs w:val="0"/>
          <w:i w:val="0"/>
          <w:iCs w:val="0"/>
          <w:caps w:val="0"/>
          <w:spacing w:val="0"/>
          <w:kern w:val="0"/>
          <w:sz w:val="28"/>
          <w:szCs w:val="28"/>
          <w:shd w:val="clear" w:fill="FFFFFF"/>
          <w:lang w:val="en-US" w:eastAsia="zh-CN" w:bidi="ar"/>
        </w:rPr>
      </w:pPr>
      <w:r>
        <w:rPr>
          <w:rFonts w:hint="eastAsia" w:ascii="仿宋" w:hAnsi="仿宋" w:eastAsia="仿宋" w:cs="仿宋"/>
          <w:b w:val="0"/>
          <w:bCs w:val="0"/>
          <w:i w:val="0"/>
          <w:iCs w:val="0"/>
          <w:caps w:val="0"/>
          <w:spacing w:val="0"/>
          <w:sz w:val="28"/>
          <w:szCs w:val="28"/>
          <w:shd w:val="clear" w:fill="FFFFFF"/>
        </w:rPr>
        <w:t>以德 “立” 校：多元并育</w:t>
      </w:r>
    </w:p>
    <w:p w14:paraId="4FD1DEEF">
      <w:pPr>
        <w:pStyle w:val="3"/>
        <w:keepNext w:val="0"/>
        <w:keepLines w:val="0"/>
        <w:pageBreakBefore w:val="0"/>
        <w:widowControl/>
        <w:numPr>
          <w:ilvl w:val="0"/>
          <w:numId w:val="0"/>
        </w:numPr>
        <w:suppressLineNumbers w:val="0"/>
        <w:pBdr>
          <w:bottom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leftChars="200" w:firstLine="480" w:firstLineChars="200"/>
        <w:textAlignment w:val="auto"/>
        <w:outlineLvl w:val="1"/>
        <w:rPr>
          <w:rFonts w:hint="default" w:ascii="Segoe UI" w:hAnsi="Segoe UI" w:eastAsia="Segoe UI" w:cs="Segoe UI"/>
          <w:i w:val="0"/>
          <w:iCs w:val="0"/>
          <w:caps w:val="0"/>
          <w:spacing w:val="0"/>
          <w:kern w:val="0"/>
          <w:sz w:val="24"/>
          <w:szCs w:val="24"/>
          <w:shd w:val="clear" w:fill="FFFFFF"/>
          <w:lang w:val="en-US" w:eastAsia="zh-CN" w:bidi="ar"/>
        </w:rPr>
      </w:pPr>
      <w:r>
        <w:rPr>
          <w:rFonts w:hint="eastAsia" w:ascii="仿宋" w:hAnsi="仿宋" w:eastAsia="仿宋" w:cs="仿宋"/>
          <w:b w:val="0"/>
          <w:bCs w:val="0"/>
          <w:i w:val="0"/>
          <w:iCs w:val="0"/>
          <w:caps w:val="0"/>
          <w:spacing w:val="0"/>
          <w:kern w:val="0"/>
          <w:sz w:val="24"/>
          <w:szCs w:val="24"/>
          <w:shd w:val="clear" w:fill="FFFFFF"/>
          <w:lang w:val="en-US" w:eastAsia="zh-CN" w:bidi="ar"/>
        </w:rPr>
        <w:t>学校坚守 “立德树人、五育融合” 的教育初心，铸就大德育观的精神灯塔，照亮学生成长之路</w:t>
      </w:r>
      <w:r>
        <w:rPr>
          <w:rFonts w:hint="eastAsia" w:ascii="Segoe UI" w:hAnsi="Segoe UI" w:eastAsia="Segoe UI" w:cs="Segoe UI"/>
          <w:i w:val="0"/>
          <w:iCs w:val="0"/>
          <w:caps w:val="0"/>
          <w:spacing w:val="0"/>
          <w:kern w:val="0"/>
          <w:sz w:val="24"/>
          <w:szCs w:val="24"/>
          <w:shd w:val="clear" w:fill="FFFFFF"/>
          <w:lang w:val="en-US" w:eastAsia="zh-CN" w:bidi="ar"/>
        </w:rPr>
        <w:t>。</w:t>
      </w:r>
    </w:p>
    <w:p w14:paraId="5648F309">
      <w:pPr>
        <w:keepNext w:val="0"/>
        <w:keepLines w:val="0"/>
        <w:widowControl/>
        <w:suppressLineNumbers w:val="0"/>
        <w:shd w:val="clear" w:fill="FFFFFF"/>
        <w:jc w:val="center"/>
        <w:rPr>
          <w:rFonts w:hint="eastAsia" w:ascii="黑体" w:hAnsi="黑体" w:eastAsia="黑体" w:cs="黑体"/>
          <w:i w:val="0"/>
          <w:iCs w:val="0"/>
          <w:caps w:val="0"/>
          <w:spacing w:val="0"/>
          <w:kern w:val="0"/>
          <w:sz w:val="24"/>
          <w:szCs w:val="24"/>
          <w:shd w:val="clear" w:fill="FFFFFF"/>
          <w:lang w:val="en-US" w:eastAsia="zh-CN" w:bidi="ar"/>
        </w:rPr>
      </w:pPr>
      <w:r>
        <w:rPr>
          <w:rFonts w:hint="eastAsia" w:ascii="黑体" w:hAnsi="黑体" w:eastAsia="黑体" w:cs="黑体"/>
          <w:i w:val="0"/>
          <w:iCs w:val="0"/>
          <w:caps w:val="0"/>
          <w:spacing w:val="0"/>
          <w:kern w:val="0"/>
          <w:sz w:val="24"/>
          <w:szCs w:val="24"/>
          <w:shd w:val="clear" w:fill="FFFFFF"/>
          <w:lang w:val="en-US" w:eastAsia="zh-CN" w:bidi="ar"/>
        </w:rPr>
        <w:drawing>
          <wp:anchor distT="0" distB="0" distL="114300" distR="114300" simplePos="0" relativeHeight="251684864" behindDoc="0" locked="0" layoutInCell="1" allowOverlap="1">
            <wp:simplePos x="0" y="0"/>
            <wp:positionH relativeFrom="column">
              <wp:posOffset>473075</wp:posOffset>
            </wp:positionH>
            <wp:positionV relativeFrom="paragraph">
              <wp:posOffset>83820</wp:posOffset>
            </wp:positionV>
            <wp:extent cx="4319905" cy="2430145"/>
            <wp:effectExtent l="0" t="0" r="4445" b="8255"/>
            <wp:wrapNone/>
            <wp:docPr id="22" name="图片 22" descr="2.第17届运动会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第17届运动会2"/>
                    <pic:cNvPicPr>
                      <a:picLocks noChangeAspect="1"/>
                    </pic:cNvPicPr>
                  </pic:nvPicPr>
                  <pic:blipFill>
                    <a:blip r:embed="rId41"/>
                    <a:stretch>
                      <a:fillRect/>
                    </a:stretch>
                  </pic:blipFill>
                  <pic:spPr>
                    <a:xfrm>
                      <a:off x="0" y="0"/>
                      <a:ext cx="4319905" cy="2430145"/>
                    </a:xfrm>
                    <a:prstGeom prst="rect">
                      <a:avLst/>
                    </a:prstGeom>
                  </pic:spPr>
                </pic:pic>
              </a:graphicData>
            </a:graphic>
          </wp:anchor>
        </w:drawing>
      </w:r>
      <w:r>
        <w:rPr>
          <w:rFonts w:hint="eastAsia" w:ascii="黑体" w:hAnsi="黑体" w:eastAsia="黑体" w:cs="黑体"/>
          <w:i w:val="0"/>
          <w:iCs w:val="0"/>
          <w:caps w:val="0"/>
          <w:spacing w:val="0"/>
          <w:kern w:val="0"/>
          <w:sz w:val="24"/>
          <w:szCs w:val="24"/>
          <w:shd w:val="clear" w:fill="FFFFFF"/>
          <w:lang w:val="en-US" w:eastAsia="zh-CN" w:bidi="ar"/>
        </w:rPr>
        <w:t xml:space="preserve">      </w:t>
      </w:r>
    </w:p>
    <w:p w14:paraId="45F60A73">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r>
        <w:rPr>
          <w:rFonts w:hint="eastAsia" w:ascii="黑体" w:hAnsi="黑体" w:eastAsia="黑体" w:cs="黑体"/>
          <w:i w:val="0"/>
          <w:iCs w:val="0"/>
          <w:caps w:val="0"/>
          <w:spacing w:val="0"/>
          <w:kern w:val="0"/>
          <w:sz w:val="24"/>
          <w:szCs w:val="24"/>
          <w:shd w:val="clear" w:fill="FFFFFF"/>
          <w:lang w:val="en-US" w:eastAsia="zh-CN" w:bidi="ar"/>
        </w:rPr>
        <w:t xml:space="preserve">    </w:t>
      </w:r>
      <w:r>
        <w:rPr>
          <w:rFonts w:hint="eastAsia" w:ascii="仿宋" w:hAnsi="仿宋" w:eastAsia="仿宋" w:cs="仿宋"/>
          <w:b/>
          <w:bCs/>
          <w:i w:val="0"/>
          <w:iCs w:val="0"/>
          <w:caps w:val="0"/>
          <w:spacing w:val="0"/>
          <w:kern w:val="0"/>
          <w:sz w:val="24"/>
          <w:szCs w:val="24"/>
          <w:shd w:val="clear" w:fill="FFFFFF"/>
          <w:lang w:val="en-US" w:eastAsia="zh-CN" w:bidi="ar"/>
        </w:rPr>
        <w:t xml:space="preserve"> </w:t>
      </w:r>
    </w:p>
    <w:p w14:paraId="4DE7B9F7">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67B601D8">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24DCE7B5">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56AB7570">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13A02C85">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585A9430">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16B40C13">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1A59FE80">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4D7782FC">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552E36AA">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2ECC9275">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236D34B8">
      <w:pPr>
        <w:keepNext w:val="0"/>
        <w:keepLines w:val="0"/>
        <w:widowControl/>
        <w:suppressLineNumbers w:val="0"/>
        <w:shd w:val="clear" w:fill="FFFFFF"/>
        <w:jc w:val="center"/>
        <w:rPr>
          <w:rFonts w:hint="eastAsia" w:ascii="仿宋" w:hAnsi="仿宋" w:eastAsia="仿宋" w:cs="仿宋"/>
          <w:b/>
          <w:bCs/>
          <w:i w:val="0"/>
          <w:iCs w:val="0"/>
          <w:caps w:val="0"/>
          <w:spacing w:val="0"/>
          <w:sz w:val="24"/>
          <w:szCs w:val="24"/>
          <w:shd w:val="clear" w:fill="FFFFFF"/>
        </w:rPr>
      </w:pPr>
      <w:r>
        <w:rPr>
          <w:rFonts w:hint="eastAsia" w:ascii="仿宋" w:hAnsi="仿宋" w:eastAsia="仿宋" w:cs="仿宋"/>
          <w:b/>
          <w:bCs/>
          <w:i w:val="0"/>
          <w:iCs w:val="0"/>
          <w:caps w:val="0"/>
          <w:spacing w:val="0"/>
          <w:kern w:val="0"/>
          <w:sz w:val="24"/>
          <w:szCs w:val="24"/>
          <w:shd w:val="clear" w:fill="FFFFFF"/>
          <w:lang w:val="en-US" w:eastAsia="zh-CN" w:bidi="ar"/>
        </w:rPr>
        <w:t>图3-4 阳光体育</w:t>
      </w:r>
    </w:p>
    <w:p w14:paraId="6578F3B3">
      <w:pPr>
        <w:pStyle w:val="3"/>
        <w:keepNext w:val="0"/>
        <w:keepLines w:val="0"/>
        <w:widowControl/>
        <w:suppressLineNumbers w:val="0"/>
        <w:pBdr>
          <w:bottom w:val="none" w:color="auto" w:sz="0" w:space="0"/>
        </w:pBdr>
        <w:shd w:val="clear" w:fill="FFFFFF"/>
        <w:spacing w:after="60" w:afterAutospacing="0"/>
        <w:ind w:left="2161" w:hanging="1921" w:hangingChars="600"/>
        <w:jc w:val="center"/>
        <w:rPr>
          <w:rFonts w:hint="default" w:ascii="Segoe UI" w:hAnsi="Segoe UI" w:eastAsia="Segoe UI" w:cs="Segoe UI"/>
          <w:b/>
          <w:bCs/>
          <w:i w:val="0"/>
          <w:iCs w:val="0"/>
          <w:caps w:val="0"/>
          <w:spacing w:val="0"/>
          <w:shd w:val="clear" w:fill="FFFFFF"/>
        </w:rPr>
      </w:pPr>
      <w:r>
        <w:rPr>
          <w:rFonts w:hint="default" w:ascii="Segoe UI" w:hAnsi="Segoe UI" w:eastAsia="Segoe UI" w:cs="Segoe UI"/>
          <w:b/>
          <w:bCs/>
          <w:i w:val="0"/>
          <w:iCs w:val="0"/>
          <w:caps w:val="0"/>
          <w:spacing w:val="0"/>
          <w:shd w:val="clear" w:fill="FFFFFF"/>
        </w:rPr>
        <w:drawing>
          <wp:anchor distT="0" distB="0" distL="114300" distR="114300" simplePos="0" relativeHeight="251694080" behindDoc="0" locked="0" layoutInCell="1" allowOverlap="1">
            <wp:simplePos x="0" y="0"/>
            <wp:positionH relativeFrom="column">
              <wp:posOffset>758825</wp:posOffset>
            </wp:positionH>
            <wp:positionV relativeFrom="paragraph">
              <wp:posOffset>-332105</wp:posOffset>
            </wp:positionV>
            <wp:extent cx="4319905" cy="2430145"/>
            <wp:effectExtent l="0" t="0" r="4445" b="8255"/>
            <wp:wrapNone/>
            <wp:docPr id="86" name="图片 86" descr="3.第17届运动会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3.第17届运动会4"/>
                    <pic:cNvPicPr>
                      <a:picLocks noChangeAspect="1"/>
                    </pic:cNvPicPr>
                  </pic:nvPicPr>
                  <pic:blipFill>
                    <a:blip r:embed="rId42"/>
                    <a:stretch>
                      <a:fillRect/>
                    </a:stretch>
                  </pic:blipFill>
                  <pic:spPr>
                    <a:xfrm>
                      <a:off x="0" y="0"/>
                      <a:ext cx="4319905" cy="2430145"/>
                    </a:xfrm>
                    <a:prstGeom prst="rect">
                      <a:avLst/>
                    </a:prstGeom>
                  </pic:spPr>
                </pic:pic>
              </a:graphicData>
            </a:graphic>
          </wp:anchor>
        </w:drawing>
      </w:r>
    </w:p>
    <w:p w14:paraId="2E4D2FC0">
      <w:pPr>
        <w:pStyle w:val="3"/>
        <w:keepNext w:val="0"/>
        <w:keepLines w:val="0"/>
        <w:widowControl/>
        <w:suppressLineNumbers w:val="0"/>
        <w:pBdr>
          <w:bottom w:val="none" w:color="auto" w:sz="0" w:space="0"/>
        </w:pBdr>
        <w:shd w:val="clear" w:fill="FFFFFF"/>
        <w:spacing w:after="60" w:afterAutospacing="0"/>
        <w:ind w:left="2161" w:hanging="1446" w:hangingChars="600"/>
        <w:jc w:val="center"/>
        <w:rPr>
          <w:rFonts w:hint="eastAsia" w:ascii="仿宋" w:hAnsi="仿宋" w:eastAsia="仿宋" w:cs="仿宋"/>
          <w:b/>
          <w:bCs/>
          <w:i w:val="0"/>
          <w:iCs w:val="0"/>
          <w:caps w:val="0"/>
          <w:spacing w:val="0"/>
          <w:kern w:val="0"/>
          <w:sz w:val="24"/>
          <w:szCs w:val="24"/>
          <w:shd w:val="clear" w:fill="FFFFFF"/>
          <w:lang w:val="en-US" w:eastAsia="zh-CN" w:bidi="ar"/>
        </w:rPr>
      </w:pPr>
    </w:p>
    <w:p w14:paraId="0F7B4051">
      <w:pPr>
        <w:pStyle w:val="3"/>
        <w:keepNext w:val="0"/>
        <w:keepLines w:val="0"/>
        <w:widowControl/>
        <w:suppressLineNumbers w:val="0"/>
        <w:pBdr>
          <w:bottom w:val="none" w:color="auto" w:sz="0" w:space="0"/>
        </w:pBdr>
        <w:shd w:val="clear" w:fill="FFFFFF"/>
        <w:spacing w:after="60" w:afterAutospacing="0"/>
        <w:ind w:left="2161" w:hanging="1446" w:hangingChars="600"/>
        <w:jc w:val="center"/>
        <w:rPr>
          <w:rFonts w:hint="eastAsia" w:ascii="仿宋" w:hAnsi="仿宋" w:eastAsia="仿宋" w:cs="仿宋"/>
          <w:b/>
          <w:bCs/>
          <w:i w:val="0"/>
          <w:iCs w:val="0"/>
          <w:caps w:val="0"/>
          <w:spacing w:val="0"/>
          <w:kern w:val="0"/>
          <w:sz w:val="24"/>
          <w:szCs w:val="24"/>
          <w:shd w:val="clear" w:fill="FFFFFF"/>
          <w:lang w:val="en-US" w:eastAsia="zh-CN" w:bidi="ar"/>
        </w:rPr>
      </w:pPr>
    </w:p>
    <w:p w14:paraId="007D4FC7">
      <w:pPr>
        <w:pStyle w:val="3"/>
        <w:keepNext w:val="0"/>
        <w:keepLines w:val="0"/>
        <w:widowControl/>
        <w:suppressLineNumbers w:val="0"/>
        <w:pBdr>
          <w:bottom w:val="none" w:color="auto" w:sz="0" w:space="0"/>
        </w:pBdr>
        <w:shd w:val="clear" w:fill="FFFFFF"/>
        <w:spacing w:after="60" w:afterAutospacing="0"/>
        <w:ind w:left="2161" w:hanging="1446" w:hangingChars="600"/>
        <w:jc w:val="center"/>
        <w:rPr>
          <w:rFonts w:hint="eastAsia" w:ascii="仿宋" w:hAnsi="仿宋" w:eastAsia="仿宋" w:cs="仿宋"/>
          <w:b/>
          <w:bCs/>
          <w:i w:val="0"/>
          <w:iCs w:val="0"/>
          <w:caps w:val="0"/>
          <w:spacing w:val="0"/>
          <w:kern w:val="0"/>
          <w:sz w:val="24"/>
          <w:szCs w:val="24"/>
          <w:shd w:val="clear" w:fill="FFFFFF"/>
          <w:lang w:val="en-US" w:eastAsia="zh-CN" w:bidi="ar"/>
        </w:rPr>
      </w:pPr>
    </w:p>
    <w:p w14:paraId="4849CA33">
      <w:pPr>
        <w:pStyle w:val="3"/>
        <w:keepNext w:val="0"/>
        <w:keepLines w:val="0"/>
        <w:widowControl/>
        <w:suppressLineNumbers w:val="0"/>
        <w:pBdr>
          <w:bottom w:val="none" w:color="auto" w:sz="0" w:space="0"/>
        </w:pBdr>
        <w:shd w:val="clear" w:fill="FFFFFF"/>
        <w:spacing w:after="60" w:afterAutospacing="0"/>
        <w:ind w:left="2161" w:hanging="1446" w:hangingChars="600"/>
        <w:jc w:val="center"/>
        <w:rPr>
          <w:rFonts w:hint="eastAsia" w:ascii="仿宋" w:hAnsi="仿宋" w:eastAsia="仿宋" w:cs="仿宋"/>
          <w:b/>
          <w:bCs/>
          <w:i w:val="0"/>
          <w:iCs w:val="0"/>
          <w:caps w:val="0"/>
          <w:spacing w:val="0"/>
          <w:kern w:val="0"/>
          <w:sz w:val="24"/>
          <w:szCs w:val="24"/>
          <w:shd w:val="clear" w:fill="FFFFFF"/>
          <w:lang w:val="en-US" w:eastAsia="zh-CN" w:bidi="ar"/>
        </w:rPr>
      </w:pPr>
      <w:r>
        <w:rPr>
          <w:rFonts w:hint="eastAsia" w:ascii="仿宋" w:hAnsi="仿宋" w:eastAsia="仿宋" w:cs="仿宋"/>
          <w:b/>
          <w:bCs/>
          <w:i w:val="0"/>
          <w:iCs w:val="0"/>
          <w:caps w:val="0"/>
          <w:spacing w:val="0"/>
          <w:kern w:val="0"/>
          <w:sz w:val="24"/>
          <w:szCs w:val="24"/>
          <w:shd w:val="clear" w:fill="FFFFFF"/>
          <w:lang w:val="en-US" w:eastAsia="zh-CN" w:bidi="ar"/>
        </w:rPr>
        <w:t>图3-5 升旗仪式</w:t>
      </w:r>
    </w:p>
    <w:p w14:paraId="5840CD61">
      <w:pPr>
        <w:rPr>
          <w:rFonts w:hint="eastAsia" w:ascii="仿宋" w:hAnsi="仿宋" w:eastAsia="仿宋" w:cs="仿宋"/>
          <w:b/>
          <w:bCs/>
          <w:i w:val="0"/>
          <w:iCs w:val="0"/>
          <w:caps w:val="0"/>
          <w:spacing w:val="0"/>
          <w:kern w:val="0"/>
          <w:sz w:val="24"/>
          <w:szCs w:val="24"/>
          <w:shd w:val="clear" w:fill="FFFFFF"/>
          <w:lang w:val="en-US" w:eastAsia="zh-CN" w:bidi="ar"/>
        </w:rPr>
      </w:pPr>
      <w:r>
        <w:rPr>
          <w:rFonts w:hint="eastAsia"/>
          <w:lang w:val="en-US" w:eastAsia="zh-CN"/>
        </w:rPr>
        <w:drawing>
          <wp:anchor distT="0" distB="0" distL="114300" distR="114300" simplePos="0" relativeHeight="251685888" behindDoc="0" locked="0" layoutInCell="1" allowOverlap="1">
            <wp:simplePos x="0" y="0"/>
            <wp:positionH relativeFrom="column">
              <wp:posOffset>724535</wp:posOffset>
            </wp:positionH>
            <wp:positionV relativeFrom="paragraph">
              <wp:posOffset>15875</wp:posOffset>
            </wp:positionV>
            <wp:extent cx="4319905" cy="2430145"/>
            <wp:effectExtent l="0" t="0" r="4445" b="8255"/>
            <wp:wrapNone/>
            <wp:docPr id="87" name="图片 87" descr="4.冬季越野赛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4.冬季越野赛1"/>
                    <pic:cNvPicPr>
                      <a:picLocks noChangeAspect="1"/>
                    </pic:cNvPicPr>
                  </pic:nvPicPr>
                  <pic:blipFill>
                    <a:blip r:embed="rId43"/>
                    <a:stretch>
                      <a:fillRect/>
                    </a:stretch>
                  </pic:blipFill>
                  <pic:spPr>
                    <a:xfrm>
                      <a:off x="0" y="0"/>
                      <a:ext cx="4319905" cy="2430145"/>
                    </a:xfrm>
                    <a:prstGeom prst="rect">
                      <a:avLst/>
                    </a:prstGeom>
                  </pic:spPr>
                </pic:pic>
              </a:graphicData>
            </a:graphic>
          </wp:anchor>
        </w:drawing>
      </w:r>
    </w:p>
    <w:p w14:paraId="0AB339BF">
      <w:pPr>
        <w:rPr>
          <w:rFonts w:hint="eastAsia" w:ascii="仿宋" w:hAnsi="仿宋" w:eastAsia="仿宋" w:cs="仿宋"/>
          <w:b/>
          <w:bCs/>
          <w:i w:val="0"/>
          <w:iCs w:val="0"/>
          <w:caps w:val="0"/>
          <w:spacing w:val="0"/>
          <w:kern w:val="0"/>
          <w:sz w:val="24"/>
          <w:szCs w:val="24"/>
          <w:shd w:val="clear" w:fill="FFFFFF"/>
          <w:lang w:val="en-US" w:eastAsia="zh-CN" w:bidi="ar"/>
        </w:rPr>
      </w:pPr>
    </w:p>
    <w:p w14:paraId="7FB5D28C">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23B95B4A">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225DC608">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06188F4F">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41772C7F">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195319E1">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730F3DE2">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3B57EA51">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4464DA51">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4D1BE8A7">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79C048FF">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7927FC5E">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r>
        <w:rPr>
          <w:rFonts w:hint="eastAsia" w:ascii="仿宋" w:hAnsi="仿宋" w:eastAsia="仿宋" w:cs="仿宋"/>
          <w:b/>
          <w:bCs/>
          <w:i w:val="0"/>
          <w:iCs w:val="0"/>
          <w:caps w:val="0"/>
          <w:spacing w:val="0"/>
          <w:kern w:val="0"/>
          <w:sz w:val="24"/>
          <w:szCs w:val="24"/>
          <w:shd w:val="clear" w:fill="FFFFFF"/>
          <w:lang w:val="en-US" w:eastAsia="zh-CN" w:bidi="ar"/>
        </w:rPr>
        <w:t>图3-6 冬季越野赛</w:t>
      </w:r>
    </w:p>
    <w:p w14:paraId="2A16030D">
      <w:pPr>
        <w:pStyle w:val="3"/>
        <w:keepNext w:val="0"/>
        <w:keepLines w:val="0"/>
        <w:widowControl/>
        <w:suppressLineNumbers w:val="0"/>
        <w:pBdr>
          <w:bottom w:val="none" w:color="auto" w:sz="0" w:space="0"/>
        </w:pBdr>
        <w:shd w:val="clear" w:fill="FFFFFF"/>
        <w:spacing w:after="60" w:afterAutospacing="0"/>
        <w:jc w:val="center"/>
        <w:rPr>
          <w:rFonts w:hint="eastAsia" w:ascii="黑体" w:hAnsi="黑体" w:eastAsia="黑体" w:cs="黑体"/>
          <w:i w:val="0"/>
          <w:iCs w:val="0"/>
          <w:caps w:val="0"/>
          <w:spacing w:val="0"/>
          <w:kern w:val="0"/>
          <w:sz w:val="24"/>
          <w:szCs w:val="24"/>
          <w:shd w:val="clear" w:fill="FFFFFF"/>
          <w:lang w:val="en-US" w:eastAsia="zh-CN" w:bidi="ar"/>
        </w:rPr>
      </w:pPr>
      <w:r>
        <w:rPr>
          <w:rFonts w:hint="eastAsia" w:ascii="黑体" w:hAnsi="黑体" w:eastAsia="黑体" w:cs="黑体"/>
          <w:i w:val="0"/>
          <w:iCs w:val="0"/>
          <w:caps w:val="0"/>
          <w:spacing w:val="0"/>
          <w:kern w:val="0"/>
          <w:sz w:val="24"/>
          <w:szCs w:val="24"/>
          <w:shd w:val="clear" w:fill="FFFFFF"/>
          <w:lang w:val="en-US" w:eastAsia="zh-CN" w:bidi="ar"/>
        </w:rPr>
        <w:drawing>
          <wp:inline distT="0" distB="0" distL="114300" distR="114300">
            <wp:extent cx="4319905" cy="2430145"/>
            <wp:effectExtent l="0" t="0" r="4445" b="8255"/>
            <wp:docPr id="88" name="图片 88" descr="校园文化读本竞赛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校园文化读本竞赛2"/>
                    <pic:cNvPicPr>
                      <a:picLocks noChangeAspect="1"/>
                    </pic:cNvPicPr>
                  </pic:nvPicPr>
                  <pic:blipFill>
                    <a:blip r:embed="rId44"/>
                    <a:stretch>
                      <a:fillRect/>
                    </a:stretch>
                  </pic:blipFill>
                  <pic:spPr>
                    <a:xfrm>
                      <a:off x="0" y="0"/>
                      <a:ext cx="4319905" cy="2430145"/>
                    </a:xfrm>
                    <a:prstGeom prst="rect">
                      <a:avLst/>
                    </a:prstGeom>
                  </pic:spPr>
                </pic:pic>
              </a:graphicData>
            </a:graphic>
          </wp:inline>
        </w:drawing>
      </w:r>
    </w:p>
    <w:p w14:paraId="0ED92713">
      <w:pPr>
        <w:pStyle w:val="3"/>
        <w:keepNext w:val="0"/>
        <w:keepLines w:val="0"/>
        <w:widowControl/>
        <w:suppressLineNumbers w:val="0"/>
        <w:pBdr>
          <w:bottom w:val="none" w:color="auto" w:sz="0" w:space="0"/>
        </w:pBdr>
        <w:shd w:val="clear" w:fill="FFFFFF"/>
        <w:spacing w:after="60" w:afterAutospacing="0"/>
        <w:jc w:val="center"/>
        <w:rPr>
          <w:rFonts w:hint="eastAsia" w:ascii="仿宋" w:hAnsi="仿宋" w:eastAsia="仿宋" w:cs="仿宋"/>
          <w:b/>
          <w:bCs/>
          <w:i w:val="0"/>
          <w:iCs w:val="0"/>
          <w:caps w:val="0"/>
          <w:spacing w:val="0"/>
          <w:shd w:val="clear" w:fill="FFFFFF"/>
        </w:rPr>
      </w:pPr>
      <w:r>
        <w:rPr>
          <w:rFonts w:hint="eastAsia" w:ascii="仿宋" w:hAnsi="仿宋" w:eastAsia="仿宋" w:cs="仿宋"/>
          <w:b/>
          <w:bCs/>
          <w:i w:val="0"/>
          <w:iCs w:val="0"/>
          <w:caps w:val="0"/>
          <w:spacing w:val="0"/>
          <w:kern w:val="0"/>
          <w:sz w:val="24"/>
          <w:szCs w:val="24"/>
          <w:shd w:val="clear" w:fill="FFFFFF"/>
          <w:lang w:val="en-US" w:eastAsia="zh-CN" w:bidi="ar"/>
        </w:rPr>
        <w:t>图3-7 校园文化读本知识竞赛</w:t>
      </w:r>
    </w:p>
    <w:p w14:paraId="0A2FD7BE">
      <w:pPr>
        <w:pStyle w:val="3"/>
        <w:keepNext w:val="0"/>
        <w:keepLines w:val="0"/>
        <w:pageBreakBefore w:val="0"/>
        <w:widowControl/>
        <w:suppressLineNumbers w:val="0"/>
        <w:pBdr>
          <w:bottom w:val="none" w:color="auto" w:sz="0" w:space="0"/>
        </w:pBdr>
        <w:shd w:val="clear" w:fill="FFFFFF"/>
        <w:kinsoku/>
        <w:wordWrap/>
        <w:overflowPunct/>
        <w:topLinePunct w:val="0"/>
        <w:autoSpaceDE/>
        <w:autoSpaceDN/>
        <w:bidi w:val="0"/>
        <w:adjustRightInd/>
        <w:snapToGrid/>
        <w:spacing w:beforeAutospacing="0" w:after="0" w:afterAutospacing="0" w:line="440" w:lineRule="exact"/>
        <w:ind w:firstLine="560" w:firstLineChars="200"/>
        <w:jc w:val="both"/>
        <w:textAlignment w:val="auto"/>
        <w:rPr>
          <w:rFonts w:hint="eastAsia" w:ascii="仿宋" w:hAnsi="仿宋" w:eastAsia="仿宋" w:cs="仿宋"/>
          <w:b w:val="0"/>
          <w:bCs w:val="0"/>
          <w:i w:val="0"/>
          <w:iCs w:val="0"/>
          <w:caps w:val="0"/>
          <w:spacing w:val="0"/>
          <w:sz w:val="28"/>
          <w:szCs w:val="28"/>
        </w:rPr>
      </w:pPr>
      <w:r>
        <w:rPr>
          <w:rFonts w:hint="eastAsia" w:ascii="仿宋" w:hAnsi="仿宋" w:eastAsia="仿宋" w:cs="仿宋"/>
          <w:b w:val="0"/>
          <w:bCs w:val="0"/>
          <w:i w:val="0"/>
          <w:iCs w:val="0"/>
          <w:caps w:val="0"/>
          <w:spacing w:val="0"/>
          <w:sz w:val="28"/>
          <w:szCs w:val="28"/>
          <w:shd w:val="clear" w:fill="FFFFFF"/>
        </w:rPr>
        <w:t>四、以 “融” 促教：文化交融，砥砺前行</w:t>
      </w:r>
    </w:p>
    <w:p w14:paraId="5ED01289">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line="440" w:lineRule="exact"/>
        <w:ind w:firstLine="480" w:firstLineChars="200"/>
        <w:jc w:val="left"/>
        <w:textAlignment w:val="auto"/>
        <w:rPr>
          <w:rFonts w:hint="eastAsia" w:ascii="仿宋" w:hAnsi="仿宋" w:eastAsia="仿宋" w:cs="仿宋"/>
          <w:b w:val="0"/>
          <w:bCs w:val="0"/>
          <w:i w:val="0"/>
          <w:iCs w:val="0"/>
          <w:caps w:val="0"/>
          <w:spacing w:val="0"/>
          <w:sz w:val="24"/>
          <w:szCs w:val="24"/>
        </w:rPr>
      </w:pPr>
      <w:r>
        <w:rPr>
          <w:rFonts w:hint="eastAsia" w:ascii="仿宋" w:hAnsi="仿宋" w:eastAsia="仿宋" w:cs="仿宋"/>
          <w:b w:val="0"/>
          <w:bCs w:val="0"/>
          <w:i w:val="0"/>
          <w:iCs w:val="0"/>
          <w:caps w:val="0"/>
          <w:spacing w:val="0"/>
          <w:kern w:val="0"/>
          <w:sz w:val="24"/>
          <w:szCs w:val="24"/>
          <w:shd w:val="clear" w:fill="FFFFFF"/>
          <w:lang w:val="en-US" w:eastAsia="zh-CN" w:bidi="ar"/>
        </w:rPr>
        <w:t>在多元文化汇聚的校园舞台上，精神文化、传统文化、红色文化、现代文化相互辉映，校园文化、地域文化与企业文化深度交融。</w:t>
      </w:r>
    </w:p>
    <w:p w14:paraId="798C8C43">
      <w:pPr>
        <w:keepNext w:val="0"/>
        <w:keepLines w:val="0"/>
        <w:widowControl/>
        <w:suppressLineNumbers w:val="0"/>
        <w:shd w:val="clear" w:fill="FFFFFF"/>
        <w:ind w:left="1920" w:hanging="1920" w:hangingChars="800"/>
        <w:jc w:val="center"/>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rPr>
        <w:drawing>
          <wp:inline distT="0" distB="0" distL="114300" distR="114300">
            <wp:extent cx="4319905" cy="2430145"/>
            <wp:effectExtent l="0" t="0" r="4445" b="8255"/>
            <wp:docPr id="89" name="图片 89" descr="欢送毕业生晚会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欢送毕业生晚会3"/>
                    <pic:cNvPicPr>
                      <a:picLocks noChangeAspect="1"/>
                    </pic:cNvPicPr>
                  </pic:nvPicPr>
                  <pic:blipFill>
                    <a:blip r:embed="rId45"/>
                    <a:stretch>
                      <a:fillRect/>
                    </a:stretch>
                  </pic:blipFill>
                  <pic:spPr>
                    <a:xfrm>
                      <a:off x="0" y="0"/>
                      <a:ext cx="4319905" cy="2430145"/>
                    </a:xfrm>
                    <a:prstGeom prst="rect">
                      <a:avLst/>
                    </a:prstGeom>
                  </pic:spPr>
                </pic:pic>
              </a:graphicData>
            </a:graphic>
          </wp:inline>
        </w:drawing>
      </w:r>
    </w:p>
    <w:p w14:paraId="715646F0">
      <w:pPr>
        <w:keepNext w:val="0"/>
        <w:keepLines w:val="0"/>
        <w:widowControl/>
        <w:suppressLineNumbers w:val="0"/>
        <w:shd w:val="clear" w:fill="FFFFFF"/>
        <w:ind w:left="1920" w:hanging="1928" w:hangingChars="800"/>
        <w:jc w:val="center"/>
        <w:rPr>
          <w:rFonts w:hint="eastAsia" w:ascii="仿宋" w:hAnsi="仿宋" w:eastAsia="仿宋" w:cs="仿宋"/>
          <w:b/>
          <w:bCs/>
          <w:i w:val="0"/>
          <w:iCs w:val="0"/>
          <w:caps w:val="0"/>
          <w:spacing w:val="0"/>
          <w:kern w:val="0"/>
          <w:sz w:val="24"/>
          <w:szCs w:val="24"/>
          <w:shd w:val="clear" w:fill="FFFFFF"/>
          <w:lang w:val="en-US" w:eastAsia="zh-CN" w:bidi="ar"/>
        </w:rPr>
      </w:pPr>
      <w:r>
        <w:rPr>
          <w:rFonts w:hint="eastAsia" w:ascii="仿宋" w:hAnsi="仿宋" w:eastAsia="仿宋" w:cs="仿宋"/>
          <w:b/>
          <w:bCs/>
          <w:i w:val="0"/>
          <w:iCs w:val="0"/>
          <w:caps w:val="0"/>
          <w:spacing w:val="0"/>
          <w:kern w:val="0"/>
          <w:sz w:val="24"/>
          <w:szCs w:val="24"/>
          <w:shd w:val="clear" w:fill="FFFFFF"/>
          <w:lang w:val="en-US" w:eastAsia="zh-CN" w:bidi="ar"/>
        </w:rPr>
        <w:t>图3-8 毕业生晚会</w:t>
      </w:r>
    </w:p>
    <w:p w14:paraId="4F5F2ECF">
      <w:pPr>
        <w:jc w:val="center"/>
        <w:rPr>
          <w:rFonts w:hint="eastAsia" w:eastAsiaTheme="minorEastAsia"/>
          <w:lang w:eastAsia="zh-CN"/>
        </w:rPr>
      </w:pPr>
    </w:p>
    <w:p w14:paraId="0A30D74C">
      <w:pPr>
        <w:jc w:val="center"/>
        <w:rPr>
          <w:rFonts w:hint="eastAsia" w:eastAsiaTheme="minorEastAsia"/>
          <w:lang w:eastAsia="zh-CN"/>
        </w:rPr>
      </w:pPr>
      <w:r>
        <w:drawing>
          <wp:inline distT="0" distB="0" distL="114300" distR="114300">
            <wp:extent cx="4319905" cy="2854960"/>
            <wp:effectExtent l="0" t="0" r="4445" b="2540"/>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46"/>
                    <a:stretch>
                      <a:fillRect/>
                    </a:stretch>
                  </pic:blipFill>
                  <pic:spPr>
                    <a:xfrm>
                      <a:off x="0" y="0"/>
                      <a:ext cx="4319905" cy="2854960"/>
                    </a:xfrm>
                    <a:prstGeom prst="rect">
                      <a:avLst/>
                    </a:prstGeom>
                    <a:noFill/>
                    <a:ln>
                      <a:noFill/>
                    </a:ln>
                  </pic:spPr>
                </pic:pic>
              </a:graphicData>
            </a:graphic>
          </wp:inline>
        </w:drawing>
      </w:r>
    </w:p>
    <w:p w14:paraId="4F009A3A">
      <w:pPr>
        <w:jc w:val="center"/>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图3-9 企业文化</w:t>
      </w:r>
    </w:p>
    <w:p w14:paraId="70ABE2CB">
      <w:pPr>
        <w:jc w:val="both"/>
        <w:rPr>
          <w:rFonts w:hint="eastAsia" w:ascii="黑体" w:hAnsi="黑体" w:eastAsia="黑体" w:cs="黑体"/>
          <w:sz w:val="24"/>
          <w:szCs w:val="24"/>
          <w:lang w:eastAsia="zh-CN"/>
        </w:rPr>
      </w:pPr>
    </w:p>
    <w:p w14:paraId="45DEF19B">
      <w:pPr>
        <w:jc w:val="center"/>
        <w:rPr>
          <w:rFonts w:hint="eastAsia" w:ascii="黑体" w:hAnsi="黑体" w:eastAsia="黑体" w:cs="黑体"/>
          <w:sz w:val="24"/>
          <w:szCs w:val="24"/>
          <w:lang w:eastAsia="zh-CN"/>
        </w:rPr>
      </w:pPr>
    </w:p>
    <w:p w14:paraId="22EB568E">
      <w:pPr>
        <w:jc w:val="center"/>
        <w:rPr>
          <w:rFonts w:hint="eastAsia" w:ascii="黑体" w:hAnsi="黑体" w:eastAsia="黑体" w:cs="黑体"/>
          <w:sz w:val="24"/>
          <w:szCs w:val="24"/>
          <w:lang w:val="en-US" w:eastAsia="zh-CN"/>
        </w:rPr>
      </w:pPr>
      <w:r>
        <w:rPr>
          <w:rFonts w:hint="eastAsia" w:ascii="黑体" w:hAnsi="黑体" w:eastAsia="黑体" w:cs="黑体"/>
          <w:sz w:val="24"/>
          <w:szCs w:val="24"/>
          <w:lang w:eastAsia="zh-CN"/>
        </w:rPr>
        <w:drawing>
          <wp:inline distT="0" distB="0" distL="114300" distR="114300">
            <wp:extent cx="4679950" cy="2717800"/>
            <wp:effectExtent l="0" t="0" r="6350" b="6350"/>
            <wp:docPr id="91" name="图片 91" descr="3思政开学第一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3思政开学第一课1"/>
                    <pic:cNvPicPr>
                      <a:picLocks noChangeAspect="1"/>
                    </pic:cNvPicPr>
                  </pic:nvPicPr>
                  <pic:blipFill>
                    <a:blip r:embed="rId47"/>
                    <a:stretch>
                      <a:fillRect/>
                    </a:stretch>
                  </pic:blipFill>
                  <pic:spPr>
                    <a:xfrm>
                      <a:off x="0" y="0"/>
                      <a:ext cx="4679950" cy="2717800"/>
                    </a:xfrm>
                    <a:prstGeom prst="rect">
                      <a:avLst/>
                    </a:prstGeom>
                  </pic:spPr>
                </pic:pic>
              </a:graphicData>
            </a:graphic>
          </wp:inline>
        </w:drawing>
      </w:r>
    </w:p>
    <w:p w14:paraId="72864ACE">
      <w:pPr>
        <w:jc w:val="center"/>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图3-10 红色文化</w:t>
      </w:r>
    </w:p>
    <w:p w14:paraId="69255DBF">
      <w:pPr>
        <w:jc w:val="center"/>
        <w:rPr>
          <w:rFonts w:hint="eastAsia" w:ascii="黑体" w:hAnsi="黑体" w:eastAsia="黑体" w:cs="黑体"/>
          <w:sz w:val="24"/>
          <w:szCs w:val="24"/>
          <w:lang w:eastAsia="zh-CN"/>
        </w:rPr>
      </w:pPr>
      <w:r>
        <w:rPr>
          <w:rFonts w:hint="eastAsia" w:ascii="黑体" w:hAnsi="黑体" w:eastAsia="黑体" w:cs="黑体"/>
          <w:sz w:val="24"/>
          <w:szCs w:val="24"/>
          <w:lang w:eastAsia="zh-CN"/>
        </w:rPr>
        <w:drawing>
          <wp:inline distT="0" distB="0" distL="114300" distR="114300">
            <wp:extent cx="4679950" cy="2632710"/>
            <wp:effectExtent l="0" t="0" r="6350" b="15240"/>
            <wp:docPr id="93" name="图片 93" descr="4.远足拉练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4.远足拉练3"/>
                    <pic:cNvPicPr>
                      <a:picLocks noChangeAspect="1"/>
                    </pic:cNvPicPr>
                  </pic:nvPicPr>
                  <pic:blipFill>
                    <a:blip r:embed="rId48"/>
                    <a:stretch>
                      <a:fillRect/>
                    </a:stretch>
                  </pic:blipFill>
                  <pic:spPr>
                    <a:xfrm>
                      <a:off x="0" y="0"/>
                      <a:ext cx="4679950" cy="2632710"/>
                    </a:xfrm>
                    <a:prstGeom prst="rect">
                      <a:avLst/>
                    </a:prstGeom>
                  </pic:spPr>
                </pic:pic>
              </a:graphicData>
            </a:graphic>
          </wp:inline>
        </w:drawing>
      </w:r>
    </w:p>
    <w:p w14:paraId="6107481F">
      <w:pPr>
        <w:jc w:val="center"/>
        <w:rPr>
          <w:rFonts w:hint="eastAsia" w:ascii="仿宋" w:hAnsi="仿宋" w:eastAsia="仿宋" w:cs="仿宋"/>
          <w:b/>
          <w:bCs/>
          <w:sz w:val="24"/>
          <w:szCs w:val="24"/>
          <w:lang w:eastAsia="zh-CN"/>
        </w:rPr>
      </w:pPr>
      <w:r>
        <w:rPr>
          <w:rFonts w:hint="eastAsia" w:ascii="仿宋" w:hAnsi="仿宋" w:eastAsia="仿宋" w:cs="仿宋"/>
          <w:b/>
          <w:bCs/>
          <w:sz w:val="24"/>
          <w:szCs w:val="24"/>
          <w:lang w:val="en-US" w:eastAsia="zh-CN"/>
        </w:rPr>
        <w:t>图3-11 吃苦精神</w:t>
      </w:r>
    </w:p>
    <w:p w14:paraId="15528DB4">
      <w:pPr>
        <w:jc w:val="center"/>
        <w:rPr>
          <w:rFonts w:hint="eastAsia" w:ascii="黑体" w:hAnsi="黑体" w:eastAsia="黑体" w:cs="黑体"/>
          <w:sz w:val="24"/>
          <w:szCs w:val="24"/>
          <w:lang w:eastAsia="zh-CN"/>
        </w:rPr>
      </w:pPr>
    </w:p>
    <w:p w14:paraId="42EBA617">
      <w:pPr>
        <w:pStyle w:val="3"/>
        <w:pageBreakBefore w:val="0"/>
        <w:widowControl w:val="0"/>
        <w:kinsoku/>
        <w:wordWrap/>
        <w:overflowPunct/>
        <w:topLinePunct w:val="0"/>
        <w:autoSpaceDE/>
        <w:autoSpaceDN/>
        <w:bidi w:val="0"/>
        <w:adjustRightInd/>
        <w:snapToGrid/>
        <w:spacing w:before="0" w:after="0" w:line="440" w:lineRule="exact"/>
        <w:jc w:val="both"/>
        <w:textAlignment w:val="auto"/>
        <w:rPr>
          <w:rFonts w:hint="eastAsia" w:ascii="黑体" w:hAnsi="黑体" w:eastAsia="黑体" w:cs="黑体"/>
          <w:b/>
          <w:bCs/>
          <w:sz w:val="30"/>
          <w:szCs w:val="30"/>
          <w:lang w:val="en-US" w:eastAsia="zh-CN"/>
        </w:rPr>
      </w:pPr>
      <w:r>
        <w:rPr>
          <w:rFonts w:hint="eastAsia" w:ascii="黑体" w:hAnsi="黑体" w:eastAsia="黑体" w:cs="黑体"/>
          <w:b/>
          <w:bCs/>
          <w:sz w:val="30"/>
          <w:szCs w:val="30"/>
          <w:lang w:val="en-US" w:eastAsia="zh-CN"/>
        </w:rPr>
        <w:t>案例3-</w:t>
      </w:r>
      <w:r>
        <w:rPr>
          <w:rFonts w:hint="eastAsia" w:ascii="黑体" w:hAnsi="黑体" w:cs="黑体"/>
          <w:b/>
          <w:bCs/>
          <w:sz w:val="30"/>
          <w:szCs w:val="30"/>
          <w:lang w:val="en-US" w:eastAsia="zh-CN"/>
        </w:rPr>
        <w:t>2</w:t>
      </w:r>
    </w:p>
    <w:p w14:paraId="25399E04">
      <w:pPr>
        <w:pStyle w:val="3"/>
        <w:pageBreakBefore w:val="0"/>
        <w:widowControl w:val="0"/>
        <w:kinsoku/>
        <w:wordWrap/>
        <w:overflowPunct/>
        <w:topLinePunct w:val="0"/>
        <w:autoSpaceDE/>
        <w:autoSpaceDN/>
        <w:bidi w:val="0"/>
        <w:adjustRightInd/>
        <w:snapToGrid/>
        <w:spacing w:before="0" w:after="0" w:line="440" w:lineRule="exact"/>
        <w:jc w:val="center"/>
        <w:textAlignment w:val="auto"/>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 xml:space="preserve"> </w:t>
      </w:r>
      <w:r>
        <w:rPr>
          <w:rFonts w:hint="eastAsia" w:ascii="仿宋" w:hAnsi="仿宋" w:eastAsia="仿宋" w:cs="仿宋"/>
          <w:b/>
          <w:bCs/>
          <w:sz w:val="30"/>
          <w:szCs w:val="30"/>
          <w:lang w:val="en-US" w:eastAsia="zh-CN"/>
        </w:rPr>
        <w:t>传统文化育匠心，爱国主义育匠魂</w:t>
      </w:r>
    </w:p>
    <w:p w14:paraId="68E5892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学校深入挖掘红色资源，积极开展多维度教育活动，大力推进中华优秀传统文化传承、爱国主义教育及大国工匠培育。</w:t>
      </w:r>
    </w:p>
    <w:p w14:paraId="1320AA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通过主题团日活动、红色研学、“青马班”学员研学实践、清明祭扫等活动，将红色文化融入党员与青年学生的思想教育中。带领学生追溯历史，感受先辈们的崇高精神，让爱国主义教育化作学生内心深处对国家的热爱与担当。</w:t>
      </w:r>
    </w:p>
    <w:p w14:paraId="52588E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33DE33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r>
        <w:rPr>
          <w:rFonts w:hint="eastAsia" w:ascii="仿宋" w:hAnsi="仿宋" w:eastAsia="仿宋" w:cs="仿宋"/>
          <w:b w:val="0"/>
          <w:bCs w:val="0"/>
          <w:sz w:val="24"/>
          <w:szCs w:val="24"/>
          <w:lang w:val="en-US" w:eastAsia="zh-CN"/>
        </w:rPr>
        <w:drawing>
          <wp:anchor distT="0" distB="0" distL="114300" distR="114300" simplePos="0" relativeHeight="251668480" behindDoc="0" locked="0" layoutInCell="1" allowOverlap="1">
            <wp:simplePos x="0" y="0"/>
            <wp:positionH relativeFrom="column">
              <wp:posOffset>660400</wp:posOffset>
            </wp:positionH>
            <wp:positionV relativeFrom="paragraph">
              <wp:posOffset>90170</wp:posOffset>
            </wp:positionV>
            <wp:extent cx="4319905" cy="2639695"/>
            <wp:effectExtent l="0" t="0" r="10795" b="1905"/>
            <wp:wrapNone/>
            <wp:docPr id="36" name="图片 21" descr="C:/Users/Administrator/Desktop/936c2d6ab95afa46caed3e81d68c984.jpg936c2d6ab95afa46caed3e81d68c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1" descr="C:/Users/Administrator/Desktop/936c2d6ab95afa46caed3e81d68c984.jpg936c2d6ab95afa46caed3e81d68c984"/>
                    <pic:cNvPicPr>
                      <a:picLocks noChangeAspect="1"/>
                    </pic:cNvPicPr>
                  </pic:nvPicPr>
                  <pic:blipFill>
                    <a:blip r:embed="rId49"/>
                    <a:srcRect t="13663" b="13663"/>
                    <a:stretch>
                      <a:fillRect/>
                    </a:stretch>
                  </pic:blipFill>
                  <pic:spPr>
                    <a:xfrm>
                      <a:off x="0" y="0"/>
                      <a:ext cx="4319905" cy="2639695"/>
                    </a:xfrm>
                    <a:prstGeom prst="rect">
                      <a:avLst/>
                    </a:prstGeom>
                    <a:noFill/>
                    <a:ln w="28575" cap="flat" cmpd="sng">
                      <a:noFill/>
                      <a:prstDash val="solid"/>
                      <a:miter/>
                      <a:headEnd type="none" w="med" len="med"/>
                      <a:tailEnd type="none" w="med" len="med"/>
                    </a:ln>
                  </pic:spPr>
                </pic:pic>
              </a:graphicData>
            </a:graphic>
          </wp:anchor>
        </w:drawing>
      </w:r>
    </w:p>
    <w:p w14:paraId="444522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61A1D5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23D89E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488017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0C2C37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6212B4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2AC38C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34CE93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42A806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621554C1">
      <w:pPr>
        <w:pageBreakBefore w:val="0"/>
        <w:overflowPunct/>
        <w:topLinePunct w:val="0"/>
        <w:bidi w:val="0"/>
        <w:spacing w:line="520" w:lineRule="exact"/>
        <w:ind w:firstLine="2409" w:firstLineChars="1000"/>
        <w:jc w:val="both"/>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图3-12 “缅怀先烈，吾辈自强”主题班会</w:t>
      </w:r>
    </w:p>
    <w:p w14:paraId="1E14BC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20" w:firstLineChars="200"/>
        <w:jc w:val="both"/>
        <w:textAlignment w:val="auto"/>
        <w:rPr>
          <w:rFonts w:hint="eastAsia" w:ascii="仿宋" w:hAnsi="仿宋" w:eastAsia="仿宋" w:cs="仿宋"/>
          <w:kern w:val="2"/>
          <w:sz w:val="24"/>
          <w:szCs w:val="24"/>
          <w:lang w:val="en-US" w:eastAsia="zh-CN" w:bidi="ar"/>
        </w:rPr>
      </w:pPr>
      <w:r>
        <w:rPr>
          <w:rFonts w:hint="default"/>
          <w:lang w:val="en-US" w:eastAsia="zh-CN"/>
        </w:rPr>
        <w:drawing>
          <wp:anchor distT="0" distB="0" distL="114300" distR="114300" simplePos="0" relativeHeight="251665408" behindDoc="0" locked="0" layoutInCell="1" allowOverlap="1">
            <wp:simplePos x="0" y="0"/>
            <wp:positionH relativeFrom="column">
              <wp:posOffset>657225</wp:posOffset>
            </wp:positionH>
            <wp:positionV relativeFrom="paragraph">
              <wp:posOffset>229235</wp:posOffset>
            </wp:positionV>
            <wp:extent cx="4319905" cy="2505710"/>
            <wp:effectExtent l="0" t="0" r="10795" b="8890"/>
            <wp:wrapNone/>
            <wp:docPr id="37" name="图片 23" descr="C:/Users/Administrator/Desktop/远足拉练活动剪影 (130).JPG远足拉练活动剪影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3" descr="C:/Users/Administrator/Desktop/远足拉练活动剪影 (130).JPG远足拉练活动剪影 (130)"/>
                    <pic:cNvPicPr>
                      <a:picLocks noChangeAspect="1"/>
                    </pic:cNvPicPr>
                  </pic:nvPicPr>
                  <pic:blipFill>
                    <a:blip r:embed="rId50"/>
                    <a:srcRect l="4088" r="4088"/>
                    <a:stretch>
                      <a:fillRect/>
                    </a:stretch>
                  </pic:blipFill>
                  <pic:spPr>
                    <a:xfrm>
                      <a:off x="0" y="0"/>
                      <a:ext cx="4319905" cy="2505710"/>
                    </a:xfrm>
                    <a:prstGeom prst="rect">
                      <a:avLst/>
                    </a:prstGeom>
                    <a:noFill/>
                    <a:ln w="28575" cap="flat" cmpd="sng">
                      <a:noFill/>
                      <a:prstDash val="solid"/>
                      <a:miter/>
                      <a:headEnd type="none" w="med" len="med"/>
                      <a:tailEnd type="none" w="med" len="med"/>
                    </a:ln>
                  </pic:spPr>
                </pic:pic>
              </a:graphicData>
            </a:graphic>
          </wp:anchor>
        </w:drawing>
      </w:r>
    </w:p>
    <w:p w14:paraId="6DE64B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2B0801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1160A6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48837F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1EBAFE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361D4B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5451EE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1CAE60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7B206F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16625E3D">
      <w:pPr>
        <w:pageBreakBefore w:val="0"/>
        <w:overflowPunct/>
        <w:topLinePunct w:val="0"/>
        <w:bidi w:val="0"/>
        <w:spacing w:line="520" w:lineRule="exact"/>
        <w:jc w:val="center"/>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图3-13 全校师生赴国防基地研学</w:t>
      </w:r>
    </w:p>
    <w:p w14:paraId="2EC178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开展“铸牢中华民族共同体意识”主题演讲比赛，为学生提供表达爱国之志的舞台，学生们在演讲中深刻领悟党的民族政策，将个人理想与国家命运紧密相连。学“雷锋”志愿服务活动以实际行动诠释了奉献精神，引导学生传承传统美德，践行社会主义核心价值观。</w:t>
      </w:r>
    </w:p>
    <w:p w14:paraId="3B6DC4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5CFF49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610D4E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44F647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52C7E2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r>
        <w:rPr>
          <w:rFonts w:hint="eastAsia" w:ascii="仿宋" w:hAnsi="仿宋" w:eastAsia="仿宋" w:cs="仿宋"/>
          <w:b w:val="0"/>
          <w:bCs w:val="0"/>
          <w:sz w:val="24"/>
          <w:szCs w:val="24"/>
          <w:lang w:val="en-US" w:eastAsia="zh-CN"/>
        </w:rPr>
        <w:drawing>
          <wp:anchor distT="0" distB="0" distL="114300" distR="114300" simplePos="0" relativeHeight="251666432" behindDoc="0" locked="0" layoutInCell="1" allowOverlap="1">
            <wp:simplePos x="0" y="0"/>
            <wp:positionH relativeFrom="column">
              <wp:posOffset>508000</wp:posOffset>
            </wp:positionH>
            <wp:positionV relativeFrom="paragraph">
              <wp:posOffset>-113665</wp:posOffset>
            </wp:positionV>
            <wp:extent cx="4319905" cy="2710815"/>
            <wp:effectExtent l="0" t="0" r="10795" b="6985"/>
            <wp:wrapNone/>
            <wp:docPr id="38" name="图片 24" descr="C:/Users/Administrator/Desktop/DSC02266.JPGDSC0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4" descr="C:/Users/Administrator/Desktop/DSC02266.JPGDSC02266"/>
                    <pic:cNvPicPr>
                      <a:picLocks noChangeAspect="1"/>
                    </pic:cNvPicPr>
                  </pic:nvPicPr>
                  <pic:blipFill>
                    <a:blip r:embed="rId51"/>
                    <a:srcRect t="89" b="89"/>
                    <a:stretch>
                      <a:fillRect/>
                    </a:stretch>
                  </pic:blipFill>
                  <pic:spPr>
                    <a:xfrm>
                      <a:off x="0" y="0"/>
                      <a:ext cx="4319905" cy="2710815"/>
                    </a:xfrm>
                    <a:prstGeom prst="rect">
                      <a:avLst/>
                    </a:prstGeom>
                    <a:noFill/>
                    <a:ln w="28575" cap="flat" cmpd="sng">
                      <a:noFill/>
                      <a:prstDash val="solid"/>
                      <a:miter/>
                      <a:headEnd type="none" w="med" len="med"/>
                      <a:tailEnd type="none" w="med" len="med"/>
                    </a:ln>
                  </pic:spPr>
                </pic:pic>
              </a:graphicData>
            </a:graphic>
          </wp:anchor>
        </w:drawing>
      </w:r>
    </w:p>
    <w:p w14:paraId="22FA03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69D0D1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13A6B6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5D3EAA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03676D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1D3348F6">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p>
    <w:p w14:paraId="63B9E70A">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p>
    <w:p w14:paraId="4E054C49">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p>
    <w:p w14:paraId="3BBCD961">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图3-14“铸牢中华民族共同体意识”主题演讲</w:t>
      </w:r>
    </w:p>
    <w:p w14:paraId="0FA4EF29">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p>
    <w:p w14:paraId="162746BA">
      <w:pPr>
        <w:pageBreakBefore w:val="0"/>
        <w:overflowPunct/>
        <w:topLinePunct w:val="0"/>
        <w:bidi w:val="0"/>
        <w:spacing w:line="520" w:lineRule="exact"/>
        <w:ind w:firstLine="2560" w:firstLineChars="800"/>
        <w:jc w:val="both"/>
        <w:rPr>
          <w:rFonts w:hint="eastAsia" w:ascii="仿宋" w:hAnsi="仿宋" w:eastAsia="仿宋" w:cs="仿宋"/>
          <w:b/>
          <w:bCs/>
          <w:color w:val="auto"/>
          <w:sz w:val="24"/>
          <w:szCs w:val="24"/>
          <w:lang w:val="en-US" w:eastAsia="zh-CN"/>
        </w:rPr>
      </w:pPr>
      <w:r>
        <w:rPr>
          <w:rFonts w:hint="eastAsia" w:ascii="仿宋" w:hAnsi="仿宋" w:eastAsia="仿宋"/>
          <w:sz w:val="32"/>
          <w:szCs w:val="32"/>
          <w:lang w:val="en-US" w:eastAsia="zh-CN"/>
        </w:rPr>
        <w:drawing>
          <wp:anchor distT="0" distB="0" distL="114300" distR="114300" simplePos="0" relativeHeight="251667456" behindDoc="0" locked="0" layoutInCell="1" allowOverlap="1">
            <wp:simplePos x="0" y="0"/>
            <wp:positionH relativeFrom="column">
              <wp:posOffset>546100</wp:posOffset>
            </wp:positionH>
            <wp:positionV relativeFrom="paragraph">
              <wp:posOffset>-129540</wp:posOffset>
            </wp:positionV>
            <wp:extent cx="4319905" cy="2830195"/>
            <wp:effectExtent l="0" t="0" r="10795" b="1905"/>
            <wp:wrapNone/>
            <wp:docPr id="40" name="图片 25" descr="C:/Users/Administrator/Desktop/0a07de7593938afa46789c140ceaf40.jpg0a07de7593938afa46789c140cea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5" descr="C:/Users/Administrator/Desktop/0a07de7593938afa46789c140ceaf40.jpg0a07de7593938afa46789c140ceaf40"/>
                    <pic:cNvPicPr>
                      <a:picLocks noChangeAspect="1"/>
                    </pic:cNvPicPr>
                  </pic:nvPicPr>
                  <pic:blipFill>
                    <a:blip r:embed="rId52"/>
                    <a:srcRect t="4640" b="8031"/>
                    <a:stretch>
                      <a:fillRect/>
                    </a:stretch>
                  </pic:blipFill>
                  <pic:spPr>
                    <a:xfrm>
                      <a:off x="0" y="0"/>
                      <a:ext cx="4319905" cy="2830195"/>
                    </a:xfrm>
                    <a:prstGeom prst="rect">
                      <a:avLst/>
                    </a:prstGeom>
                    <a:noFill/>
                    <a:ln w="28575" cap="flat" cmpd="sng">
                      <a:noFill/>
                      <a:prstDash val="solid"/>
                      <a:miter/>
                      <a:headEnd type="none" w="med" len="med"/>
                      <a:tailEnd type="none" w="med" len="med"/>
                    </a:ln>
                  </pic:spPr>
                </pic:pic>
              </a:graphicData>
            </a:graphic>
          </wp:anchor>
        </w:drawing>
      </w:r>
    </w:p>
    <w:p w14:paraId="12E98C67">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p>
    <w:p w14:paraId="0B6EA43E">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p>
    <w:p w14:paraId="1D32ECC4">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p>
    <w:p w14:paraId="32CB8A60">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p>
    <w:p w14:paraId="6C653460">
      <w:pPr>
        <w:pageBreakBefore w:val="0"/>
        <w:overflowPunct/>
        <w:topLinePunct w:val="0"/>
        <w:bidi w:val="0"/>
        <w:spacing w:line="520" w:lineRule="exact"/>
        <w:jc w:val="both"/>
        <w:rPr>
          <w:rFonts w:hint="eastAsia" w:ascii="仿宋" w:hAnsi="仿宋" w:eastAsia="仿宋" w:cs="仿宋"/>
          <w:b/>
          <w:bCs/>
          <w:color w:val="auto"/>
          <w:sz w:val="24"/>
          <w:szCs w:val="24"/>
          <w:lang w:val="en-US" w:eastAsia="zh-CN"/>
        </w:rPr>
      </w:pPr>
    </w:p>
    <w:p w14:paraId="6CA98C7E">
      <w:pPr>
        <w:pageBreakBefore w:val="0"/>
        <w:overflowPunct/>
        <w:topLinePunct w:val="0"/>
        <w:bidi w:val="0"/>
        <w:spacing w:line="520" w:lineRule="exact"/>
        <w:ind w:firstLine="2409" w:firstLineChars="1000"/>
        <w:jc w:val="both"/>
        <w:rPr>
          <w:rFonts w:hint="eastAsia" w:ascii="仿宋" w:hAnsi="仿宋" w:eastAsia="仿宋" w:cs="仿宋"/>
          <w:b/>
          <w:bCs/>
          <w:color w:val="auto"/>
          <w:sz w:val="24"/>
          <w:szCs w:val="24"/>
          <w:lang w:val="en-US" w:eastAsia="zh-CN"/>
        </w:rPr>
      </w:pPr>
    </w:p>
    <w:p w14:paraId="443F4D0E">
      <w:pPr>
        <w:pageBreakBefore w:val="0"/>
        <w:overflowPunct/>
        <w:topLinePunct w:val="0"/>
        <w:bidi w:val="0"/>
        <w:spacing w:line="520" w:lineRule="exact"/>
        <w:ind w:firstLine="2409" w:firstLineChars="1000"/>
        <w:jc w:val="both"/>
        <w:rPr>
          <w:rFonts w:hint="eastAsia" w:ascii="仿宋" w:hAnsi="仿宋" w:eastAsia="仿宋" w:cs="仿宋"/>
          <w:b/>
          <w:bCs/>
          <w:color w:val="auto"/>
          <w:sz w:val="24"/>
          <w:szCs w:val="24"/>
          <w:lang w:val="en-US" w:eastAsia="zh-CN"/>
        </w:rPr>
      </w:pPr>
    </w:p>
    <w:p w14:paraId="6DA87DD2">
      <w:pPr>
        <w:pageBreakBefore w:val="0"/>
        <w:overflowPunct/>
        <w:topLinePunct w:val="0"/>
        <w:bidi w:val="0"/>
        <w:spacing w:line="520" w:lineRule="exact"/>
        <w:ind w:firstLine="2409" w:firstLineChars="1000"/>
        <w:jc w:val="both"/>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图3-15 “缅怀先烈志 争当好青年”清明祭</w:t>
      </w:r>
    </w:p>
    <w:p w14:paraId="7C9549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通过远足研学实践活动锻炼学生的意志品质，让学生在亲近本土红色文化遗迹的过程中，体会先辈们为国家建设付出的艰辛努力。培养学生对本土文化的认同感与自豪感，激励他们以大国工匠为榜样，追求卓越，在未来的学习与工作中精益求精，将红色信仰转化为实际行动，为中华民族伟大复兴贡献力量。</w:t>
      </w:r>
    </w:p>
    <w:p w14:paraId="1ACBCB6A">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b/>
          <w:bCs/>
          <w:sz w:val="30"/>
          <w:szCs w:val="30"/>
          <w:lang w:eastAsia="zh-CN"/>
        </w:rPr>
      </w:pPr>
    </w:p>
    <w:p w14:paraId="142602B7">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b/>
          <w:bCs/>
          <w:sz w:val="30"/>
          <w:szCs w:val="30"/>
          <w:lang w:eastAsia="zh-CN"/>
        </w:rPr>
      </w:pPr>
    </w:p>
    <w:p w14:paraId="76DCD7D5">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b/>
          <w:bCs/>
          <w:sz w:val="30"/>
          <w:szCs w:val="30"/>
          <w:lang w:eastAsia="zh-CN"/>
        </w:rPr>
      </w:pPr>
    </w:p>
    <w:p w14:paraId="06C3A5DB">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黑体" w:hAnsi="黑体" w:eastAsia="黑体" w:cs="黑体"/>
          <w:b/>
          <w:bCs/>
          <w:sz w:val="30"/>
          <w:szCs w:val="30"/>
          <w:lang w:val="en-US" w:eastAsia="zh-CN"/>
        </w:rPr>
      </w:pPr>
      <w:r>
        <w:rPr>
          <w:rFonts w:hint="eastAsia" w:ascii="黑体" w:hAnsi="黑体" w:eastAsia="黑体" w:cs="黑体"/>
          <w:b/>
          <w:bCs/>
          <w:sz w:val="30"/>
          <w:szCs w:val="30"/>
          <w:lang w:eastAsia="zh-CN"/>
        </w:rPr>
        <w:t>案例</w:t>
      </w:r>
      <w:r>
        <w:rPr>
          <w:rFonts w:hint="eastAsia" w:ascii="黑体" w:hAnsi="黑体" w:eastAsia="黑体" w:cs="黑体"/>
          <w:b/>
          <w:bCs/>
          <w:sz w:val="30"/>
          <w:szCs w:val="30"/>
          <w:lang w:val="en-US" w:eastAsia="zh-CN"/>
        </w:rPr>
        <w:t>3-3</w:t>
      </w:r>
    </w:p>
    <w:p w14:paraId="7E1F109B">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 w:hAnsi="仿宋" w:eastAsia="仿宋" w:cs="仿宋"/>
          <w:sz w:val="32"/>
          <w:szCs w:val="32"/>
          <w:lang w:val="en-US" w:eastAsia="zh-CN"/>
        </w:rPr>
      </w:pPr>
      <w:r>
        <w:rPr>
          <w:rFonts w:hint="eastAsia" w:ascii="仿宋" w:hAnsi="仿宋" w:eastAsia="仿宋" w:cs="仿宋"/>
          <w:b/>
          <w:bCs/>
          <w:sz w:val="30"/>
          <w:szCs w:val="30"/>
        </w:rPr>
        <w:t>铸牢</w:t>
      </w:r>
      <w:r>
        <w:rPr>
          <w:rFonts w:hint="eastAsia" w:ascii="仿宋" w:hAnsi="仿宋" w:eastAsia="仿宋" w:cs="仿宋"/>
          <w:b/>
          <w:bCs/>
          <w:sz w:val="30"/>
          <w:szCs w:val="30"/>
          <w:lang w:eastAsia="zh-CN"/>
        </w:rPr>
        <w:t>中华民族共同体意识</w:t>
      </w:r>
    </w:p>
    <w:p w14:paraId="631D4045">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铸牢中华民族共同体意识是党的民族工作和民族地区各项工作的主线，学校针对师生群体中共有10种不同的民族类型，少数民族总人数达到189人这一多元文化背景，以校园文化建设为阵地、以多个宣传途径为媒介、以教师学习为手段、以课堂渗透为主渠道、以校园活动为载体，全面开展铸牢中华民族共同体意识活动。</w:t>
      </w:r>
    </w:p>
    <w:p w14:paraId="2C3FF9B2">
      <w:pPr>
        <w:keepNext w:val="0"/>
        <w:keepLines w:val="0"/>
        <w:pageBreakBefore w:val="0"/>
        <w:widowControl w:val="0"/>
        <w:numPr>
          <w:ilvl w:val="0"/>
          <w:numId w:val="5"/>
        </w:numPr>
        <w:kinsoku/>
        <w:wordWrap/>
        <w:overflowPunct/>
        <w:topLinePunct w:val="0"/>
        <w:autoSpaceDE/>
        <w:autoSpaceDN/>
        <w:bidi w:val="0"/>
        <w:adjustRightInd/>
        <w:snapToGrid/>
        <w:spacing w:line="440" w:lineRule="exact"/>
        <w:ind w:left="479" w:leftChars="228" w:firstLine="0" w:firstLineChars="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主要通过校园广播、宣传栏、黑板报等形式开展民族团结进步的宣传育；</w:t>
      </w:r>
    </w:p>
    <w:p w14:paraId="23E5E7B2">
      <w:pPr>
        <w:keepNext w:val="0"/>
        <w:keepLines w:val="0"/>
        <w:pageBreakBefore w:val="0"/>
        <w:widowControl w:val="0"/>
        <w:kinsoku/>
        <w:wordWrap/>
        <w:overflowPunct/>
        <w:topLinePunct w:val="0"/>
        <w:autoSpaceDE/>
        <w:autoSpaceDN/>
        <w:bidi w:val="0"/>
        <w:adjustRightInd/>
        <w:snapToGrid/>
        <w:jc w:val="center"/>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inline distT="0" distB="0" distL="114300" distR="114300">
            <wp:extent cx="4319905" cy="2256790"/>
            <wp:effectExtent l="0" t="0" r="4445" b="10160"/>
            <wp:docPr id="29" name="图片 29" descr="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default"/>
                    <pic:cNvPicPr>
                      <a:picLocks noChangeAspect="1"/>
                    </pic:cNvPicPr>
                  </pic:nvPicPr>
                  <pic:blipFill>
                    <a:blip r:embed="rId53"/>
                    <a:srcRect l="1641" t="31480"/>
                    <a:stretch>
                      <a:fillRect/>
                    </a:stretch>
                  </pic:blipFill>
                  <pic:spPr>
                    <a:xfrm>
                      <a:off x="0" y="0"/>
                      <a:ext cx="4319905" cy="2256790"/>
                    </a:xfrm>
                    <a:prstGeom prst="rect">
                      <a:avLst/>
                    </a:prstGeom>
                  </pic:spPr>
                </pic:pic>
              </a:graphicData>
            </a:graphic>
          </wp:inline>
        </w:drawing>
      </w:r>
    </w:p>
    <w:p w14:paraId="31C1A66F">
      <w:pPr>
        <w:keepNext w:val="0"/>
        <w:keepLines w:val="0"/>
        <w:pageBreakBefore w:val="0"/>
        <w:widowControl w:val="0"/>
        <w:kinsoku/>
        <w:wordWrap/>
        <w:overflowPunct/>
        <w:topLinePunct w:val="0"/>
        <w:autoSpaceDE/>
        <w:autoSpaceDN/>
        <w:bidi w:val="0"/>
        <w:adjustRightInd/>
        <w:snapToGrid/>
        <w:jc w:val="center"/>
        <w:textAlignment w:val="auto"/>
        <w:rPr>
          <w:rFonts w:hint="eastAsia" w:ascii="仿宋" w:hAnsi="仿宋" w:eastAsia="仿宋" w:cs="仿宋"/>
          <w:b/>
          <w:bCs/>
          <w:sz w:val="32"/>
          <w:szCs w:val="32"/>
          <w:lang w:val="en-US" w:eastAsia="zh-CN"/>
        </w:rPr>
      </w:pPr>
      <w:r>
        <w:rPr>
          <w:rFonts w:hint="eastAsia" w:ascii="仿宋" w:hAnsi="仿宋" w:eastAsia="仿宋" w:cs="仿宋"/>
          <w:b/>
          <w:bCs/>
          <w:sz w:val="24"/>
          <w:szCs w:val="24"/>
          <w:lang w:val="en-US" w:eastAsia="zh-CN"/>
        </w:rPr>
        <w:t>图3-16 铸牢中华民族共同体意识绘画小报比赛</w:t>
      </w:r>
    </w:p>
    <w:p w14:paraId="6D652D14">
      <w:pPr>
        <w:keepNext w:val="0"/>
        <w:keepLines w:val="0"/>
        <w:pageBreakBefore w:val="0"/>
        <w:widowControl w:val="0"/>
        <w:kinsoku/>
        <w:wordWrap/>
        <w:overflowPunct/>
        <w:topLinePunct w:val="0"/>
        <w:autoSpaceDE/>
        <w:autoSpaceDN/>
        <w:bidi w:val="0"/>
        <w:adjustRightInd/>
        <w:snapToGrid/>
        <w:jc w:val="center"/>
        <w:textAlignment w:val="auto"/>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drawing>
          <wp:inline distT="0" distB="0" distL="114300" distR="114300">
            <wp:extent cx="4319905" cy="2988945"/>
            <wp:effectExtent l="0" t="0" r="4445" b="1905"/>
            <wp:docPr id="30" name="图片 30" descr="_cgi-bin_mmwebwx-bin_webwxgetmsgimg__&amp;MsgID=5237268884879344814&amp;skey=@crypt_65a7da31_8b849b763bfb3d1684c23ab261729c24&amp;mmweb_appid=wx_webfilehel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_cgi-bin_mmwebwx-bin_webwxgetmsgimg__&amp;MsgID=5237268884879344814&amp;skey=@crypt_65a7da31_8b849b763bfb3d1684c23ab261729c24&amp;mmweb_appid=wx_webfilehelper"/>
                    <pic:cNvPicPr>
                      <a:picLocks noChangeAspect="1"/>
                    </pic:cNvPicPr>
                  </pic:nvPicPr>
                  <pic:blipFill>
                    <a:blip r:embed="rId54"/>
                    <a:stretch>
                      <a:fillRect/>
                    </a:stretch>
                  </pic:blipFill>
                  <pic:spPr>
                    <a:xfrm>
                      <a:off x="0" y="0"/>
                      <a:ext cx="4319905" cy="2988945"/>
                    </a:xfrm>
                    <a:prstGeom prst="rect">
                      <a:avLst/>
                    </a:prstGeom>
                  </pic:spPr>
                </pic:pic>
              </a:graphicData>
            </a:graphic>
          </wp:inline>
        </w:drawing>
      </w:r>
    </w:p>
    <w:p w14:paraId="3F6C6B42">
      <w:pPr>
        <w:keepNext w:val="0"/>
        <w:keepLines w:val="0"/>
        <w:pageBreakBefore w:val="0"/>
        <w:widowControl w:val="0"/>
        <w:kinsoku/>
        <w:wordWrap/>
        <w:overflowPunct/>
        <w:topLinePunct w:val="0"/>
        <w:autoSpaceDE/>
        <w:autoSpaceDN/>
        <w:bidi w:val="0"/>
        <w:adjustRightInd/>
        <w:snapToGrid/>
        <w:jc w:val="center"/>
        <w:textAlignment w:val="auto"/>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图3-17铸牢中华民族共同体意识专题会</w:t>
      </w:r>
    </w:p>
    <w:p w14:paraId="22670B86">
      <w:pPr>
        <w:keepNext w:val="0"/>
        <w:keepLines w:val="0"/>
        <w:pageBreakBefore w:val="0"/>
        <w:widowControl w:val="0"/>
        <w:numPr>
          <w:ilvl w:val="0"/>
          <w:numId w:val="5"/>
        </w:numPr>
        <w:kinsoku/>
        <w:wordWrap/>
        <w:overflowPunct/>
        <w:topLinePunct w:val="0"/>
        <w:autoSpaceDE/>
        <w:autoSpaceDN/>
        <w:bidi w:val="0"/>
        <w:adjustRightInd/>
        <w:snapToGrid/>
        <w:spacing w:line="440" w:lineRule="exact"/>
        <w:ind w:left="479" w:leftChars="228"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利用学校公众号、微信群等新媒体发布民族团结进步的活动动态；</w:t>
      </w:r>
    </w:p>
    <w:p w14:paraId="542F7369">
      <w:pPr>
        <w:keepNext w:val="0"/>
        <w:keepLines w:val="0"/>
        <w:pageBreakBefore w:val="0"/>
        <w:widowControl w:val="0"/>
        <w:numPr>
          <w:ilvl w:val="0"/>
          <w:numId w:val="5"/>
        </w:numPr>
        <w:kinsoku/>
        <w:wordWrap/>
        <w:overflowPunct/>
        <w:topLinePunct w:val="0"/>
        <w:autoSpaceDE/>
        <w:autoSpaceDN/>
        <w:bidi w:val="0"/>
        <w:adjustRightInd/>
        <w:snapToGrid/>
        <w:spacing w:line="440" w:lineRule="exact"/>
        <w:ind w:left="479" w:leftChars="228"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组织了专题讲座、演讲比赛、绘画比赛等有关民族团结进步的活动；</w:t>
      </w:r>
    </w:p>
    <w:p w14:paraId="3BF03AE6">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仿宋" w:hAnsi="仿宋" w:eastAsia="仿宋" w:cs="仿宋"/>
          <w:sz w:val="32"/>
          <w:szCs w:val="32"/>
          <w:lang w:val="en-US" w:eastAsia="zh-CN"/>
        </w:rPr>
      </w:pPr>
      <w:r>
        <w:rPr>
          <w:rFonts w:hint="eastAsia" w:ascii="仿宋" w:hAnsi="仿宋" w:eastAsia="仿宋" w:cs="仿宋"/>
          <w:sz w:val="24"/>
          <w:szCs w:val="24"/>
          <w:lang w:val="en-US" w:eastAsia="zh-CN"/>
        </w:rPr>
        <w:t xml:space="preserve">    4.观看了《石榴籽育人小课堂》相关育人资源等形式的宣传和教育。</w:t>
      </w:r>
    </w:p>
    <w:p w14:paraId="3F68182F">
      <w:pPr>
        <w:keepNext w:val="0"/>
        <w:keepLines w:val="0"/>
        <w:pageBreakBefore w:val="0"/>
        <w:widowControl w:val="0"/>
        <w:kinsoku/>
        <w:wordWrap/>
        <w:overflowPunct/>
        <w:topLinePunct w:val="0"/>
        <w:autoSpaceDE/>
        <w:autoSpaceDN/>
        <w:bidi w:val="0"/>
        <w:adjustRightInd/>
        <w:snapToGrid/>
        <w:jc w:val="center"/>
        <w:textAlignment w:val="auto"/>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drawing>
          <wp:inline distT="0" distB="0" distL="114300" distR="114300">
            <wp:extent cx="4319905" cy="3238500"/>
            <wp:effectExtent l="0" t="0" r="4445" b="0"/>
            <wp:docPr id="34" name="图片 34" descr="_cgi-bin_mmwebwx-bin_webwxgetmsgimg__&amp;MsgID=3558306252119841031&amp;skey=@crypt_65a7da31_8b849b763bfb3d1684c23ab261729c24&amp;mmweb_appid=wx_webfilehel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_cgi-bin_mmwebwx-bin_webwxgetmsgimg__&amp;MsgID=3558306252119841031&amp;skey=@crypt_65a7da31_8b849b763bfb3d1684c23ab261729c24&amp;mmweb_appid=wx_webfilehelper"/>
                    <pic:cNvPicPr>
                      <a:picLocks noChangeAspect="1"/>
                    </pic:cNvPicPr>
                  </pic:nvPicPr>
                  <pic:blipFill>
                    <a:blip r:embed="rId55"/>
                    <a:stretch>
                      <a:fillRect/>
                    </a:stretch>
                  </pic:blipFill>
                  <pic:spPr>
                    <a:xfrm>
                      <a:off x="0" y="0"/>
                      <a:ext cx="4319905" cy="3238500"/>
                    </a:xfrm>
                    <a:prstGeom prst="rect">
                      <a:avLst/>
                    </a:prstGeom>
                  </pic:spPr>
                </pic:pic>
              </a:graphicData>
            </a:graphic>
          </wp:inline>
        </w:drawing>
      </w:r>
    </w:p>
    <w:p w14:paraId="363F0C3D">
      <w:pPr>
        <w:keepNext w:val="0"/>
        <w:keepLines w:val="0"/>
        <w:pageBreakBefore w:val="0"/>
        <w:widowControl w:val="0"/>
        <w:kinsoku/>
        <w:wordWrap/>
        <w:overflowPunct/>
        <w:topLinePunct w:val="0"/>
        <w:autoSpaceDE/>
        <w:autoSpaceDN/>
        <w:bidi w:val="0"/>
        <w:adjustRightInd/>
        <w:snapToGrid/>
        <w:jc w:val="center"/>
        <w:textAlignment w:val="auto"/>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图3-18铸牢中华民族共同体意识校园展板宣传</w:t>
      </w:r>
    </w:p>
    <w:p w14:paraId="1F62B08A">
      <w:pPr>
        <w:keepNext w:val="0"/>
        <w:keepLines w:val="0"/>
        <w:pageBreakBefore w:val="0"/>
        <w:widowControl w:val="0"/>
        <w:kinsoku/>
        <w:wordWrap/>
        <w:overflowPunct/>
        <w:topLinePunct w:val="0"/>
        <w:autoSpaceDE/>
        <w:autoSpaceDN/>
        <w:bidi w:val="0"/>
        <w:adjustRightInd/>
        <w:snapToGrid/>
        <w:spacing w:before="157" w:beforeLines="50" w:after="157" w:afterLines="50" w:line="44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通过活动使民族团结进步深入人心，营造出浓厚的民族团结氛围与和谐的师生关系，促使全校师生紧紧团结在一起，促进了学校高质量发展。</w:t>
      </w:r>
    </w:p>
    <w:p w14:paraId="3ABA3F46">
      <w:pPr>
        <w:keepNext w:val="0"/>
        <w:keepLines w:val="0"/>
        <w:pageBreakBefore w:val="0"/>
        <w:widowControl/>
        <w:kinsoku/>
        <w:wordWrap/>
        <w:overflowPunct/>
        <w:topLinePunct w:val="0"/>
        <w:autoSpaceDE/>
        <w:autoSpaceDN/>
        <w:bidi w:val="0"/>
        <w:adjustRightInd/>
        <w:snapToGrid/>
        <w:spacing w:before="157" w:beforeLines="50" w:after="157" w:afterLines="50" w:line="440" w:lineRule="exact"/>
        <w:ind w:firstLine="602" w:firstLineChars="200"/>
        <w:jc w:val="both"/>
        <w:textAlignment w:val="auto"/>
        <w:rPr>
          <w:rFonts w:hint="eastAsia" w:ascii="黑体" w:hAnsi="黑体" w:eastAsia="黑体" w:cs="黑体"/>
          <w:b/>
          <w:bCs/>
          <w:color w:val="000000" w:themeColor="text1"/>
          <w:spacing w:val="-2"/>
          <w:kern w:val="0"/>
          <w:position w:val="-2"/>
          <w:sz w:val="28"/>
          <w:szCs w:val="28"/>
          <w:lang w:eastAsia="zh-CN"/>
          <w14:textFill>
            <w14:solidFill>
              <w14:schemeClr w14:val="tx1"/>
            </w14:solidFill>
          </w14:textFill>
        </w:rPr>
      </w:pPr>
      <w:r>
        <w:rPr>
          <w:rFonts w:hint="eastAsia" w:ascii="黑体" w:hAnsi="黑体" w:eastAsia="黑体" w:cs="黑体"/>
          <w:b/>
          <w:bCs/>
          <w:color w:val="000000" w:themeColor="text1"/>
          <w:sz w:val="30"/>
          <w:szCs w:val="30"/>
          <w14:textFill>
            <w14:solidFill>
              <w14:schemeClr w14:val="tx1"/>
            </w14:solidFill>
          </w14:textFill>
        </w:rPr>
        <w:t>4.</w:t>
      </w:r>
      <w:r>
        <w:rPr>
          <w:rFonts w:hint="eastAsia" w:ascii="黑体" w:hAnsi="黑体" w:eastAsia="黑体" w:cs="黑体"/>
          <w:b/>
          <w:bCs/>
          <w:color w:val="000000" w:themeColor="text1"/>
          <w:sz w:val="30"/>
          <w:szCs w:val="30"/>
          <w:lang w:val="en-US" w:eastAsia="zh-CN"/>
          <w14:textFill>
            <w14:solidFill>
              <w14:schemeClr w14:val="tx1"/>
            </w14:solidFill>
          </w14:textFill>
        </w:rPr>
        <w:t>国际合作（未开展）</w:t>
      </w:r>
    </w:p>
    <w:p w14:paraId="40708338">
      <w:pPr>
        <w:keepNext w:val="0"/>
        <w:keepLines w:val="0"/>
        <w:pageBreakBefore w:val="0"/>
        <w:numPr>
          <w:ilvl w:val="0"/>
          <w:numId w:val="0"/>
        </w:numPr>
        <w:kinsoku/>
        <w:wordWrap/>
        <w:overflowPunct/>
        <w:topLinePunct w:val="0"/>
        <w:autoSpaceDE/>
        <w:autoSpaceDN/>
        <w:bidi w:val="0"/>
        <w:adjustRightInd/>
        <w:snapToGrid/>
        <w:spacing w:before="157" w:beforeLines="50" w:after="157" w:afterLines="50" w:line="440" w:lineRule="exact"/>
        <w:ind w:firstLine="602" w:firstLineChars="200"/>
        <w:jc w:val="both"/>
        <w:textAlignment w:val="auto"/>
        <w:rPr>
          <w:rFonts w:hint="eastAsia" w:ascii="黑体" w:hAnsi="黑体" w:eastAsia="黑体" w:cs="黑体"/>
          <w:b/>
          <w:bCs/>
          <w:color w:val="000000" w:themeColor="text1"/>
          <w:sz w:val="30"/>
          <w:szCs w:val="30"/>
          <w:shd w:val="clear" w:color="auto" w:fill="FFFFFF"/>
          <w:lang w:val="en-US" w:eastAsia="zh-CN"/>
          <w14:textFill>
            <w14:solidFill>
              <w14:schemeClr w14:val="tx1"/>
            </w14:solidFill>
          </w14:textFill>
        </w:rPr>
      </w:pPr>
      <w:r>
        <w:rPr>
          <w:rFonts w:hint="eastAsia" w:ascii="黑体" w:hAnsi="黑体" w:eastAsia="黑体" w:cs="黑体"/>
          <w:b/>
          <w:bCs/>
          <w:color w:val="000000" w:themeColor="text1"/>
          <w:sz w:val="30"/>
          <w:szCs w:val="30"/>
          <w:shd w:val="clear" w:color="auto" w:fill="FFFFFF"/>
          <w:lang w:val="en-US" w:eastAsia="zh-CN"/>
          <w14:textFill>
            <w14:solidFill>
              <w14:schemeClr w14:val="tx1"/>
            </w14:solidFill>
          </w14:textFill>
        </w:rPr>
        <w:t>5.产教融合</w:t>
      </w:r>
    </w:p>
    <w:p w14:paraId="728EAFF5">
      <w:pPr>
        <w:keepNext w:val="0"/>
        <w:keepLines w:val="0"/>
        <w:pageBreakBefore w:val="0"/>
        <w:numPr>
          <w:ilvl w:val="0"/>
          <w:numId w:val="0"/>
        </w:numPr>
        <w:kinsoku/>
        <w:wordWrap/>
        <w:overflowPunct/>
        <w:topLinePunct w:val="0"/>
        <w:autoSpaceDE/>
        <w:autoSpaceDN/>
        <w:bidi w:val="0"/>
        <w:adjustRightInd/>
        <w:snapToGrid/>
        <w:spacing w:line="440" w:lineRule="exact"/>
        <w:ind w:firstLine="554" w:firstLineChars="200"/>
        <w:jc w:val="both"/>
        <w:textAlignment w:val="auto"/>
        <w:rPr>
          <w:rFonts w:hint="eastAsia" w:ascii="黑体" w:hAnsi="黑体" w:eastAsia="黑体" w:cs="黑体"/>
          <w:b w:val="0"/>
          <w:bCs w:val="0"/>
          <w:color w:val="000000" w:themeColor="text1"/>
          <w:spacing w:val="-2"/>
          <w:kern w:val="0"/>
          <w:position w:val="-2"/>
          <w:sz w:val="28"/>
          <w:szCs w:val="28"/>
          <w:lang w:val="en-US" w:eastAsia="zh-CN"/>
          <w14:textFill>
            <w14:solidFill>
              <w14:schemeClr w14:val="tx1"/>
            </w14:solidFill>
          </w14:textFill>
        </w:rPr>
      </w:pPr>
      <w:r>
        <w:rPr>
          <w:rFonts w:hint="eastAsia" w:ascii="黑体" w:hAnsi="黑体" w:eastAsia="黑体" w:cs="黑体"/>
          <w:b/>
          <w:bCs/>
          <w:color w:val="000000" w:themeColor="text1"/>
          <w:spacing w:val="-2"/>
          <w:kern w:val="0"/>
          <w:position w:val="-2"/>
          <w:sz w:val="28"/>
          <w:szCs w:val="28"/>
          <w14:textFill>
            <w14:solidFill>
              <w14:schemeClr w14:val="tx1"/>
            </w14:solidFill>
          </w14:textFill>
        </w:rPr>
        <w:t>5.1</w:t>
      </w:r>
      <w:r>
        <w:rPr>
          <w:rFonts w:hint="eastAsia" w:ascii="黑体" w:hAnsi="黑体" w:eastAsia="黑体" w:cs="黑体"/>
          <w:b/>
          <w:bCs/>
          <w:color w:val="000000" w:themeColor="text1"/>
          <w:spacing w:val="-2"/>
          <w:kern w:val="0"/>
          <w:position w:val="-2"/>
          <w:sz w:val="28"/>
          <w:szCs w:val="28"/>
          <w:lang w:val="en-US" w:eastAsia="zh-CN"/>
          <w14:textFill>
            <w14:solidFill>
              <w14:schemeClr w14:val="tx1"/>
            </w14:solidFill>
          </w14:textFill>
        </w:rPr>
        <w:t>校企双元育人</w:t>
      </w:r>
    </w:p>
    <w:p w14:paraId="5B0C4834">
      <w:pPr>
        <w:keepNext w:val="0"/>
        <w:keepLines w:val="0"/>
        <w:pageBreakBefore w:val="0"/>
        <w:widowControl/>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校企合作产教融合是职业教育发展的根本，学校</w:t>
      </w:r>
      <w:r>
        <w:rPr>
          <w:rFonts w:hint="eastAsia" w:ascii="宋体" w:hAnsi="宋体" w:eastAsia="宋体" w:cs="宋体"/>
          <w:sz w:val="24"/>
          <w:szCs w:val="24"/>
        </w:rPr>
        <w:t>不断深化校企合作，先后与50余家企业合作建立了实习实训基地。其中，引企入校</w:t>
      </w:r>
      <w:r>
        <w:rPr>
          <w:rFonts w:hint="eastAsia" w:ascii="宋体" w:hAnsi="宋体" w:eastAsia="宋体" w:cs="宋体"/>
          <w:sz w:val="24"/>
          <w:szCs w:val="24"/>
          <w:lang w:val="en-US" w:eastAsia="zh-CN"/>
        </w:rPr>
        <w:t>5</w:t>
      </w:r>
      <w:r>
        <w:rPr>
          <w:rFonts w:hint="eastAsia" w:ascii="宋体" w:hAnsi="宋体" w:eastAsia="宋体" w:cs="宋体"/>
          <w:sz w:val="24"/>
          <w:szCs w:val="24"/>
        </w:rPr>
        <w:t>家，不仅满足了学生技能实训，同时也为学生的岗</w:t>
      </w:r>
      <w:r>
        <w:rPr>
          <w:rFonts w:hint="eastAsia" w:ascii="宋体" w:hAnsi="宋体" w:eastAsia="宋体" w:cs="宋体"/>
          <w:sz w:val="24"/>
          <w:szCs w:val="24"/>
          <w:lang w:val="en-US" w:eastAsia="zh-CN"/>
        </w:rPr>
        <w:t>位</w:t>
      </w:r>
      <w:r>
        <w:rPr>
          <w:rFonts w:hint="eastAsia" w:ascii="宋体" w:hAnsi="宋体" w:eastAsia="宋体" w:cs="宋体"/>
          <w:sz w:val="24"/>
          <w:szCs w:val="24"/>
        </w:rPr>
        <w:t>实习和就业提供了充分的工作岗位，取得了较好的效果。通过校企合作</w:t>
      </w:r>
      <w:r>
        <w:rPr>
          <w:rFonts w:hint="eastAsia" w:ascii="宋体" w:hAnsi="宋体" w:eastAsia="宋体" w:cs="宋体"/>
          <w:sz w:val="24"/>
          <w:szCs w:val="24"/>
          <w:lang w:val="en-US" w:eastAsia="zh-CN"/>
        </w:rPr>
        <w:t>双元育人</w:t>
      </w:r>
      <w:r>
        <w:rPr>
          <w:rFonts w:hint="eastAsia" w:ascii="宋体" w:hAnsi="宋体" w:eastAsia="宋体" w:cs="宋体"/>
          <w:sz w:val="24"/>
          <w:szCs w:val="24"/>
        </w:rPr>
        <w:t>，校企共同开发课程，促进专业与岗位的无缝对接；校企共同培养师资队伍，全面提升专业教师的教学水平；校企共建实习基地，促进教学过程与生产过程的对接，</w:t>
      </w:r>
      <w:r>
        <w:rPr>
          <w:rFonts w:hint="eastAsia" w:ascii="宋体" w:hAnsi="宋体" w:eastAsia="宋体" w:cs="宋体"/>
          <w:sz w:val="24"/>
          <w:szCs w:val="24"/>
          <w:lang w:val="en-US" w:eastAsia="zh-CN"/>
        </w:rPr>
        <w:t>通过校企合作</w:t>
      </w:r>
      <w:r>
        <w:rPr>
          <w:rFonts w:hint="eastAsia" w:ascii="宋体" w:hAnsi="宋体" w:eastAsia="宋体" w:cs="宋体"/>
          <w:sz w:val="24"/>
          <w:szCs w:val="24"/>
        </w:rPr>
        <w:t>产教结合、工学交替、订单培养、现代学徒制人才培养等多种合作模式</w:t>
      </w:r>
      <w:r>
        <w:rPr>
          <w:rFonts w:hint="eastAsia" w:ascii="宋体" w:hAnsi="宋体" w:eastAsia="宋体" w:cs="宋体"/>
          <w:sz w:val="24"/>
          <w:szCs w:val="24"/>
          <w:lang w:eastAsia="zh-CN"/>
        </w:rPr>
        <w:t>，</w:t>
      </w:r>
      <w:r>
        <w:rPr>
          <w:rFonts w:hint="eastAsia" w:ascii="宋体" w:hAnsi="宋体" w:eastAsia="宋体" w:cs="宋体"/>
          <w:sz w:val="24"/>
          <w:szCs w:val="24"/>
        </w:rPr>
        <w:t>大幅度的提高学生的技能水平</w:t>
      </w:r>
      <w:r>
        <w:rPr>
          <w:rFonts w:hint="eastAsia" w:ascii="宋体" w:hAnsi="宋体" w:eastAsia="宋体" w:cs="宋体"/>
          <w:sz w:val="24"/>
          <w:szCs w:val="24"/>
          <w:lang w:val="en-US" w:eastAsia="zh-CN"/>
        </w:rPr>
        <w:t>和</w:t>
      </w:r>
      <w:r>
        <w:rPr>
          <w:rFonts w:hint="eastAsia" w:ascii="宋体" w:hAnsi="宋体" w:eastAsia="宋体" w:cs="宋体"/>
          <w:sz w:val="24"/>
          <w:szCs w:val="24"/>
        </w:rPr>
        <w:t>就业率。实习学生实习保险购买率100%</w:t>
      </w:r>
      <w:r>
        <w:rPr>
          <w:rFonts w:hint="eastAsia" w:ascii="宋体" w:hAnsi="宋体" w:eastAsia="宋体" w:cs="宋体"/>
          <w:sz w:val="24"/>
          <w:szCs w:val="24"/>
          <w:lang w:eastAsia="zh-CN"/>
        </w:rPr>
        <w:t>，</w:t>
      </w:r>
      <w:r>
        <w:rPr>
          <w:rFonts w:hint="eastAsia" w:ascii="宋体" w:hAnsi="宋体" w:eastAsia="宋体" w:cs="宋体"/>
          <w:sz w:val="24"/>
          <w:szCs w:val="24"/>
        </w:rPr>
        <w:t>实习企业对口率99%</w:t>
      </w:r>
      <w:r>
        <w:rPr>
          <w:rFonts w:hint="eastAsia" w:ascii="宋体" w:hAnsi="宋体" w:eastAsia="宋体" w:cs="宋体"/>
          <w:sz w:val="24"/>
          <w:szCs w:val="24"/>
          <w:lang w:eastAsia="zh-CN"/>
        </w:rPr>
        <w:t>，</w:t>
      </w:r>
      <w:r>
        <w:rPr>
          <w:rFonts w:hint="eastAsia" w:ascii="宋体" w:hAnsi="宋体" w:eastAsia="宋体" w:cs="宋体"/>
          <w:sz w:val="24"/>
          <w:szCs w:val="24"/>
        </w:rPr>
        <w:t>实习企业提供的实习工位</w:t>
      </w:r>
      <w:r>
        <w:rPr>
          <w:rFonts w:hint="eastAsia" w:ascii="宋体" w:hAnsi="宋体" w:eastAsia="宋体" w:cs="宋体"/>
          <w:sz w:val="24"/>
          <w:szCs w:val="24"/>
          <w:lang w:val="en-US" w:eastAsia="zh-CN"/>
        </w:rPr>
        <w:t>2000</w:t>
      </w:r>
      <w:r>
        <w:rPr>
          <w:rFonts w:hint="eastAsia" w:ascii="宋体" w:hAnsi="宋体" w:eastAsia="宋体" w:cs="宋体"/>
          <w:sz w:val="24"/>
          <w:szCs w:val="24"/>
        </w:rPr>
        <w:t>多个。</w:t>
      </w:r>
      <w:r>
        <w:rPr>
          <w:rFonts w:hint="eastAsia" w:ascii="宋体" w:hAnsi="宋体" w:eastAsia="宋体" w:cs="宋体"/>
          <w:sz w:val="24"/>
          <w:szCs w:val="24"/>
          <w:lang w:val="en-US" w:eastAsia="zh-CN"/>
        </w:rPr>
        <w:t xml:space="preserve">              </w:t>
      </w:r>
    </w:p>
    <w:p w14:paraId="22AA3985">
      <w:pPr>
        <w:keepNext w:val="0"/>
        <w:keepLines w:val="0"/>
        <w:pageBreakBefore w:val="0"/>
        <w:widowControl/>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学校</w:t>
      </w:r>
      <w:r>
        <w:rPr>
          <w:rFonts w:hint="eastAsia" w:ascii="宋体" w:hAnsi="宋体" w:eastAsia="宋体" w:cs="宋体"/>
          <w:sz w:val="24"/>
          <w:szCs w:val="24"/>
          <w:lang w:val="en-US" w:eastAsia="zh-CN"/>
        </w:rPr>
        <w:t>将农作生生产、汽修和数控</w:t>
      </w:r>
      <w:r>
        <w:rPr>
          <w:rFonts w:hint="eastAsia" w:ascii="宋体" w:hAnsi="宋体" w:eastAsia="宋体" w:cs="宋体"/>
          <w:sz w:val="24"/>
          <w:szCs w:val="24"/>
        </w:rPr>
        <w:t>实训基地</w:t>
      </w:r>
      <w:r>
        <w:rPr>
          <w:rFonts w:hint="eastAsia" w:ascii="宋体" w:hAnsi="宋体" w:eastAsia="宋体" w:cs="宋体"/>
          <w:sz w:val="24"/>
          <w:szCs w:val="24"/>
          <w:lang w:val="en-US" w:eastAsia="zh-CN"/>
        </w:rPr>
        <w:t>与企业</w:t>
      </w:r>
      <w:r>
        <w:rPr>
          <w:rFonts w:hint="eastAsia" w:ascii="宋体" w:hAnsi="宋体" w:eastAsia="宋体" w:cs="宋体"/>
          <w:sz w:val="24"/>
          <w:szCs w:val="24"/>
        </w:rPr>
        <w:t>进行</w:t>
      </w:r>
      <w:r>
        <w:rPr>
          <w:rFonts w:hint="eastAsia" w:ascii="宋体" w:hAnsi="宋体" w:eastAsia="宋体" w:cs="宋体"/>
          <w:sz w:val="24"/>
          <w:szCs w:val="24"/>
          <w:lang w:val="en-US" w:eastAsia="zh-CN"/>
        </w:rPr>
        <w:t>双主体运营模式</w:t>
      </w:r>
      <w:r>
        <w:rPr>
          <w:rFonts w:hint="eastAsia" w:ascii="宋体" w:hAnsi="宋体" w:eastAsia="宋体" w:cs="宋体"/>
          <w:sz w:val="24"/>
          <w:szCs w:val="24"/>
        </w:rPr>
        <w:t>，形成“</w:t>
      </w:r>
      <w:r>
        <w:rPr>
          <w:rFonts w:hint="eastAsia" w:ascii="宋体" w:hAnsi="宋体" w:eastAsia="宋体" w:cs="宋体"/>
          <w:sz w:val="24"/>
          <w:szCs w:val="24"/>
          <w:lang w:val="en-US" w:eastAsia="zh-CN"/>
        </w:rPr>
        <w:t>生产型</w:t>
      </w:r>
      <w:r>
        <w:rPr>
          <w:rFonts w:hint="eastAsia" w:ascii="宋体" w:hAnsi="宋体" w:eastAsia="宋体" w:cs="宋体"/>
          <w:sz w:val="24"/>
          <w:szCs w:val="24"/>
        </w:rPr>
        <w:t>”基地，实行企业化运转模式，以解决学生实训经费和实训岗位等教学问题。目前，已建立了实训基地的企业长效运行机制，形成了特色鲜明的产学研结合的人才培养模式。校企双方投入的设备和技术充分发挥了教学和生产功能，形成了长效运行机制，使学校和企业之间实现双赢。创新实训基地</w:t>
      </w:r>
      <w:r>
        <w:rPr>
          <w:rFonts w:hint="eastAsia" w:ascii="宋体" w:hAnsi="宋体" w:eastAsia="宋体" w:cs="宋体"/>
          <w:sz w:val="24"/>
          <w:szCs w:val="24"/>
          <w:lang w:val="en-US" w:eastAsia="zh-CN"/>
        </w:rPr>
        <w:t>与大师引领</w:t>
      </w:r>
      <w:r>
        <w:rPr>
          <w:rFonts w:hint="eastAsia" w:ascii="宋体" w:hAnsi="宋体" w:eastAsia="宋体" w:cs="宋体"/>
          <w:sz w:val="24"/>
          <w:szCs w:val="24"/>
        </w:rPr>
        <w:t>运行模式，</w:t>
      </w:r>
      <w:r>
        <w:rPr>
          <w:rFonts w:hint="eastAsia" w:ascii="宋体" w:hAnsi="宋体" w:eastAsia="宋体" w:cs="宋体"/>
          <w:sz w:val="24"/>
          <w:szCs w:val="24"/>
          <w:lang w:val="en-US" w:eastAsia="zh-CN"/>
        </w:rPr>
        <w:t>形成企业生产与管理实训</w:t>
      </w:r>
      <w:r>
        <w:rPr>
          <w:rFonts w:hint="eastAsia" w:ascii="宋体" w:hAnsi="宋体" w:eastAsia="宋体" w:cs="宋体"/>
          <w:sz w:val="24"/>
          <w:szCs w:val="24"/>
        </w:rPr>
        <w:t>基地，融生产与教学功能于一体</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实现双元育人的培养模式</w:t>
      </w:r>
      <w:r>
        <w:rPr>
          <w:rFonts w:hint="eastAsia" w:ascii="宋体" w:hAnsi="宋体" w:eastAsia="宋体" w:cs="宋体"/>
          <w:sz w:val="24"/>
          <w:szCs w:val="24"/>
          <w:lang w:eastAsia="zh-CN"/>
        </w:rPr>
        <w:t>。</w:t>
      </w:r>
    </w:p>
    <w:p w14:paraId="56FBD05E">
      <w:pPr>
        <w:pageBreakBefore w:val="0"/>
        <w:numPr>
          <w:ilvl w:val="0"/>
          <w:numId w:val="0"/>
        </w:numPr>
        <w:overflowPunct/>
        <w:topLinePunct w:val="0"/>
        <w:bidi w:val="0"/>
        <w:spacing w:line="44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5.2</w:t>
      </w:r>
      <w:r>
        <w:rPr>
          <w:rFonts w:hint="eastAsia" w:ascii="黑体" w:hAnsi="黑体" w:eastAsia="黑体" w:cs="黑体"/>
          <w:b/>
          <w:bCs/>
          <w:color w:val="auto"/>
          <w:sz w:val="28"/>
          <w:szCs w:val="28"/>
          <w:lang w:val="en-US" w:eastAsia="zh-CN"/>
        </w:rPr>
        <w:t>现代学徒制试点</w:t>
      </w:r>
    </w:p>
    <w:p w14:paraId="1E875F5A">
      <w:pPr>
        <w:pageBreakBefore w:val="0"/>
        <w:overflowPunct/>
        <w:topLinePunct w:val="0"/>
        <w:bidi w:val="0"/>
        <w:spacing w:line="440" w:lineRule="exact"/>
        <w:ind w:firstLine="480" w:firstLineChars="200"/>
        <w:jc w:val="both"/>
        <w:rPr>
          <w:rFonts w:hint="eastAsia" w:ascii="宋体" w:hAnsi="宋体" w:eastAsia="宋体" w:cs="宋体"/>
          <w:color w:val="000000"/>
          <w:sz w:val="24"/>
          <w:szCs w:val="24"/>
          <w:shd w:val="clear" w:color="auto" w:fill="FFFFFF"/>
          <w:lang w:val="en-US" w:eastAsia="zh-CN"/>
        </w:rPr>
      </w:pPr>
      <w:r>
        <w:rPr>
          <w:rFonts w:hint="eastAsia" w:ascii="宋体" w:hAnsi="宋体" w:eastAsia="宋体" w:cs="宋体"/>
          <w:color w:val="000000"/>
          <w:sz w:val="24"/>
          <w:szCs w:val="24"/>
          <w:shd w:val="clear" w:color="auto" w:fill="FFFFFF"/>
          <w:lang w:val="en-US" w:eastAsia="zh-CN"/>
        </w:rPr>
        <w:t>学校依托杭锦后旗职业教育中心方圆制造有限公司和杭锦后旗职教中心汽车科技维修服务有限公司、杭锦后旗汇力传媒有限公司等校企共建实训基地，将计算机应用技术、数控技术应用、汽车运用与维修专业学徒制试点工作不断推进，积极宣传现代学徒制模式实施方案，帮助更多擅长相关专业研究的学生进行学徒制培养，发挥学生的专长，走技能成才之路，学徒制试点已完成40多名学生培养，50%进入规模型企业，技能提升效果明显，也得到家长及用人企业的认可，现有学徒制学生15名，每学期都有新成员加入，学徒制已成为数控和汽修专业部分学生学习的重要模式，并在农牧、计算机等其他专业中推行。</w:t>
      </w:r>
    </w:p>
    <w:p w14:paraId="37632B65">
      <w:pPr>
        <w:pageBreakBefore w:val="0"/>
        <w:overflowPunct/>
        <w:topLinePunct w:val="0"/>
        <w:bidi w:val="0"/>
        <w:spacing w:line="440" w:lineRule="exact"/>
        <w:ind w:firstLine="480" w:firstLineChars="200"/>
        <w:jc w:val="both"/>
        <w:rPr>
          <w:rFonts w:hint="eastAsia" w:ascii="宋体" w:hAnsi="宋体" w:eastAsia="宋体" w:cs="宋体"/>
          <w:color w:val="000000"/>
          <w:sz w:val="24"/>
          <w:szCs w:val="24"/>
          <w:shd w:val="clear" w:color="auto" w:fill="FFFFFF"/>
          <w:lang w:val="en-US" w:eastAsia="zh-CN"/>
        </w:rPr>
      </w:pPr>
      <w:r>
        <w:rPr>
          <w:rFonts w:hint="eastAsia" w:ascii="宋体" w:hAnsi="宋体" w:eastAsia="宋体" w:cs="宋体"/>
          <w:color w:val="000000"/>
          <w:sz w:val="24"/>
          <w:szCs w:val="24"/>
          <w:shd w:val="clear" w:color="auto" w:fill="FFFFFF"/>
          <w:lang w:val="en-US" w:eastAsia="zh-CN"/>
        </w:rPr>
        <w:t>学徒制学生采用学分制和弹性学制管理，实行学徒半工半读、分阶段完成培训的模式。按照《杭锦后旗职业教育中心现代学徒制试点工作的实施管理办法》规定，学徒在整个培养期间实行弹性学制和学分制模式。学分制是指导和管理学徒制培养工作的主要依据，学徒的所有学习内容均由可量化为学分的模块化课程体系和岗位技能训练项目组成，学徒修满本专业规定的总学分方可毕业。非全日制的企业职工培训在规定时间的弹性学制情况内，可按学分数折合成全日制学生课时数计入培训学时数，学分成绩合格，可取得相应的技能等级证书。</w:t>
      </w:r>
    </w:p>
    <w:p w14:paraId="31574370">
      <w:pPr>
        <w:pageBreakBefore w:val="0"/>
        <w:overflowPunct/>
        <w:topLinePunct w:val="0"/>
        <w:bidi w:val="0"/>
        <w:spacing w:line="440" w:lineRule="exact"/>
        <w:ind w:firstLine="480" w:firstLineChars="200"/>
        <w:jc w:val="both"/>
        <w:rPr>
          <w:rFonts w:hint="eastAsia" w:ascii="黑体" w:hAnsi="黑体" w:eastAsia="黑体" w:cs="黑体"/>
          <w:b/>
          <w:bCs/>
          <w:color w:val="auto"/>
          <w:sz w:val="28"/>
          <w:szCs w:val="28"/>
        </w:rPr>
      </w:pPr>
      <w:r>
        <w:rPr>
          <w:rFonts w:hint="eastAsia" w:ascii="宋体" w:hAnsi="宋体" w:eastAsia="宋体" w:cs="宋体"/>
          <w:color w:val="000000"/>
          <w:sz w:val="24"/>
          <w:szCs w:val="24"/>
          <w:shd w:val="clear" w:color="auto" w:fill="FFFFFF"/>
          <w:lang w:val="en-US" w:eastAsia="zh-CN"/>
        </w:rPr>
        <w:t>建设校企“双师”的教师团队。学校教师坚持能力本位的教学理念，根据岗位技能需求和新知识、新技术的发展特点，不断更新教学内容，提高实践教学指导能力。按计划安排企业技术骨干作为兼职教师参与学校课堂教学和技能指导。充分发挥校办企业和技能大师工作室在学徒岗位技能训练中的相互借鉴作用，鼓励学生到本地区加工企业技术服务部和汽车维修公司，进行现场观摩技能训练并计入培训学时，提高学徒培养质量，保障学徒安全和权益。</w:t>
      </w:r>
    </w:p>
    <w:p w14:paraId="3BD0397D">
      <w:pPr>
        <w:pageBreakBefore w:val="0"/>
        <w:overflowPunct/>
        <w:topLinePunct w:val="0"/>
        <w:bidi w:val="0"/>
        <w:spacing w:line="44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5.3</w:t>
      </w:r>
      <w:r>
        <w:rPr>
          <w:rFonts w:hint="eastAsia" w:ascii="黑体" w:hAnsi="黑体" w:eastAsia="黑体" w:cs="黑体"/>
          <w:b/>
          <w:bCs/>
          <w:color w:val="auto"/>
          <w:sz w:val="28"/>
          <w:szCs w:val="28"/>
          <w:lang w:val="en-US" w:eastAsia="zh-CN"/>
        </w:rPr>
        <w:t>集团化办学</w:t>
      </w:r>
    </w:p>
    <w:p w14:paraId="3C66B0E5">
      <w:pPr>
        <w:pageBreakBefore w:val="0"/>
        <w:overflowPunct/>
        <w:topLinePunct w:val="0"/>
        <w:bidi w:val="0"/>
        <w:spacing w:line="440" w:lineRule="exact"/>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校始终坚持“为学生终身成长发展奠基”理念，以人才培养模式和体制机制改革创新为突破口，创新“校企合作”“校校合作”“政企校三全育人”模式，参与巴彦淖尔市教育局精心打造的“专业共建、资源共享的校企联合式集团办学模式，先后与本地区50多家制造维修公司、学校、企业、医院、幼儿园等签订协议，成立巴彦淖尔市理工类教育集团和服务类教育集团。</w:t>
      </w:r>
    </w:p>
    <w:p w14:paraId="5F29777B">
      <w:pPr>
        <w:keepNext w:val="0"/>
        <w:keepLines w:val="0"/>
        <w:pageBreakBefore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5.</w:t>
      </w:r>
      <w:r>
        <w:rPr>
          <w:rFonts w:hint="eastAsia" w:ascii="黑体" w:hAnsi="黑体" w:eastAsia="黑体" w:cs="黑体"/>
          <w:b/>
          <w:bCs/>
          <w:color w:val="auto"/>
          <w:sz w:val="28"/>
          <w:szCs w:val="28"/>
          <w:lang w:val="en-US" w:eastAsia="zh-CN"/>
        </w:rPr>
        <w:t>4基地建设</w:t>
      </w:r>
    </w:p>
    <w:p w14:paraId="5E7D8E1B">
      <w:pPr>
        <w:keepNext w:val="0"/>
        <w:keepLines w:val="0"/>
        <w:pageBreakBefore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b w:val="0"/>
          <w:bCs w:val="0"/>
          <w:color w:val="auto"/>
          <w:sz w:val="24"/>
          <w:szCs w:val="24"/>
          <w:lang w:val="en-US" w:eastAsia="zh-CN"/>
        </w:rPr>
        <w:t>2</w:t>
      </w:r>
      <w:r>
        <w:rPr>
          <w:rFonts w:hint="eastAsia" w:ascii="宋体" w:hAnsi="宋体" w:eastAsia="宋体" w:cs="宋体"/>
          <w:kern w:val="2"/>
          <w:sz w:val="24"/>
          <w:szCs w:val="24"/>
          <w:lang w:val="en-US" w:eastAsia="zh-CN" w:bidi="ar-SA"/>
        </w:rPr>
        <w:t>024学年，学校投入专项6000多万元资金，建设8000多平方米产教融合实训大楼，对原有的14个校内实训基地进行升级改造和扩建，购买、更新了可再生能源、新能源汽车、电工等实训设备，建设成智能化现代花卉培育基地,学校已形成了以15个校内实训基地为主体，全面服务各专业实训教学的硬件教学格局。</w:t>
      </w:r>
    </w:p>
    <w:p w14:paraId="0FB4220E">
      <w:pPr>
        <w:keepNext w:val="0"/>
        <w:keepLines w:val="0"/>
        <w:pageBreakBefore w:val="0"/>
        <w:widowControl/>
        <w:kinsoku/>
        <w:wordWrap/>
        <w:overflowPunct/>
        <w:topLinePunct w:val="0"/>
        <w:autoSpaceDE/>
        <w:autoSpaceDN/>
        <w:bidi w:val="0"/>
        <w:spacing w:line="440" w:lineRule="exact"/>
        <w:ind w:firstLine="480"/>
        <w:jc w:val="center"/>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表5-1  校内实训基地一览表</w:t>
      </w:r>
    </w:p>
    <w:tbl>
      <w:tblPr>
        <w:tblStyle w:val="15"/>
        <w:tblW w:w="9748" w:type="dxa"/>
        <w:jc w:val="center"/>
        <w:shd w:val="clear" w:color="auto" w:fill="FFFFFF"/>
        <w:tblLayout w:type="fixed"/>
        <w:tblCellMar>
          <w:top w:w="0" w:type="dxa"/>
          <w:left w:w="0" w:type="dxa"/>
          <w:bottom w:w="0" w:type="dxa"/>
          <w:right w:w="0" w:type="dxa"/>
        </w:tblCellMar>
      </w:tblPr>
      <w:tblGrid>
        <w:gridCol w:w="477"/>
        <w:gridCol w:w="1940"/>
        <w:gridCol w:w="1292"/>
        <w:gridCol w:w="900"/>
        <w:gridCol w:w="2396"/>
        <w:gridCol w:w="1911"/>
        <w:gridCol w:w="832"/>
      </w:tblGrid>
      <w:tr w14:paraId="0F5C0AE8">
        <w:tblPrEx>
          <w:shd w:val="clear" w:color="auto" w:fill="FFFFFF"/>
          <w:tblCellMar>
            <w:top w:w="0" w:type="dxa"/>
            <w:left w:w="0" w:type="dxa"/>
            <w:bottom w:w="0" w:type="dxa"/>
            <w:right w:w="0" w:type="dxa"/>
          </w:tblCellMar>
        </w:tblPrEx>
        <w:trPr>
          <w:trHeight w:val="771" w:hRule="exact"/>
          <w:jc w:val="center"/>
        </w:trPr>
        <w:tc>
          <w:tcPr>
            <w:tcW w:w="477"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494AEE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序号</w:t>
            </w:r>
          </w:p>
        </w:tc>
        <w:tc>
          <w:tcPr>
            <w:tcW w:w="1940"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5C478B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实训基地名称</w:t>
            </w:r>
          </w:p>
        </w:tc>
        <w:tc>
          <w:tcPr>
            <w:tcW w:w="1292"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753AB5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both"/>
              <w:textAlignment w:val="auto"/>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基地面积（平方米）</w:t>
            </w:r>
          </w:p>
        </w:tc>
        <w:tc>
          <w:tcPr>
            <w:tcW w:w="900"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4E8A09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工位数（个）</w:t>
            </w:r>
          </w:p>
        </w:tc>
        <w:tc>
          <w:tcPr>
            <w:tcW w:w="2396"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173B4F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主要实训内容</w:t>
            </w:r>
          </w:p>
        </w:tc>
        <w:tc>
          <w:tcPr>
            <w:tcW w:w="1911"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7C206C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主要服务专业</w:t>
            </w:r>
          </w:p>
        </w:tc>
        <w:tc>
          <w:tcPr>
            <w:tcW w:w="832"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660EF5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备注</w:t>
            </w:r>
          </w:p>
        </w:tc>
      </w:tr>
      <w:tr w14:paraId="0AC10221">
        <w:tblPrEx>
          <w:tblCellMar>
            <w:top w:w="0" w:type="dxa"/>
            <w:left w:w="0" w:type="dxa"/>
            <w:bottom w:w="0" w:type="dxa"/>
            <w:right w:w="0" w:type="dxa"/>
          </w:tblCellMar>
        </w:tblPrEx>
        <w:trPr>
          <w:trHeight w:val="499" w:hRule="exact"/>
          <w:jc w:val="center"/>
        </w:trPr>
        <w:tc>
          <w:tcPr>
            <w:tcW w:w="477"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8CC56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w:t>
            </w:r>
          </w:p>
        </w:tc>
        <w:tc>
          <w:tcPr>
            <w:tcW w:w="1940"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50107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数控加工技术专业实训基地</w:t>
            </w:r>
          </w:p>
        </w:tc>
        <w:tc>
          <w:tcPr>
            <w:tcW w:w="1292"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B790F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1276</w:t>
            </w:r>
          </w:p>
        </w:tc>
        <w:tc>
          <w:tcPr>
            <w:tcW w:w="900"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2DE57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80</w:t>
            </w:r>
          </w:p>
        </w:tc>
        <w:tc>
          <w:tcPr>
            <w:tcW w:w="2396"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4B510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both"/>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数控加工、普车加工</w:t>
            </w:r>
          </w:p>
        </w:tc>
        <w:tc>
          <w:tcPr>
            <w:tcW w:w="1911"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3918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数控技术、机加工技术</w:t>
            </w:r>
          </w:p>
        </w:tc>
        <w:tc>
          <w:tcPr>
            <w:tcW w:w="832"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A6DD8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原有</w:t>
            </w:r>
          </w:p>
        </w:tc>
      </w:tr>
      <w:tr w14:paraId="69DD55D1">
        <w:tblPrEx>
          <w:tblCellMar>
            <w:top w:w="0" w:type="dxa"/>
            <w:left w:w="0" w:type="dxa"/>
            <w:bottom w:w="0" w:type="dxa"/>
            <w:right w:w="0" w:type="dxa"/>
          </w:tblCellMar>
        </w:tblPrEx>
        <w:trPr>
          <w:trHeight w:val="384"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67165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w:t>
            </w:r>
          </w:p>
        </w:tc>
        <w:tc>
          <w:tcPr>
            <w:tcW w:w="194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F2615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刀具实训基地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A37D2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400</w:t>
            </w:r>
          </w:p>
        </w:tc>
        <w:tc>
          <w:tcPr>
            <w:tcW w:w="9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61D3B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15</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D6CF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数控磨床、线切割</w:t>
            </w:r>
          </w:p>
        </w:tc>
        <w:tc>
          <w:tcPr>
            <w:tcW w:w="191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23E7F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刀具生产</w:t>
            </w:r>
          </w:p>
        </w:tc>
        <w:tc>
          <w:tcPr>
            <w:tcW w:w="83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3DD94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原有</w:t>
            </w:r>
          </w:p>
        </w:tc>
      </w:tr>
      <w:tr w14:paraId="419C7B4E">
        <w:tblPrEx>
          <w:tblCellMar>
            <w:top w:w="0" w:type="dxa"/>
            <w:left w:w="0" w:type="dxa"/>
            <w:bottom w:w="0" w:type="dxa"/>
            <w:right w:w="0" w:type="dxa"/>
          </w:tblCellMar>
        </w:tblPrEx>
        <w:trPr>
          <w:trHeight w:val="538"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26FB2C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3</w:t>
            </w:r>
          </w:p>
        </w:tc>
        <w:tc>
          <w:tcPr>
            <w:tcW w:w="194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4F86C6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焊接实训基地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0C1E8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300</w:t>
            </w:r>
          </w:p>
        </w:tc>
        <w:tc>
          <w:tcPr>
            <w:tcW w:w="9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8E79A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55</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70AB6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手工焊、氩弧焊、</w:t>
            </w:r>
          </w:p>
          <w:p w14:paraId="42C65B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二氧化碳焊</w:t>
            </w:r>
          </w:p>
        </w:tc>
        <w:tc>
          <w:tcPr>
            <w:tcW w:w="191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755C6D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电焊、钳工</w:t>
            </w:r>
          </w:p>
        </w:tc>
        <w:tc>
          <w:tcPr>
            <w:tcW w:w="83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406D1C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原有</w:t>
            </w:r>
          </w:p>
        </w:tc>
      </w:tr>
      <w:tr w14:paraId="02004D02">
        <w:tblPrEx>
          <w:tblCellMar>
            <w:top w:w="0" w:type="dxa"/>
            <w:left w:w="0" w:type="dxa"/>
            <w:bottom w:w="0" w:type="dxa"/>
            <w:right w:w="0" w:type="dxa"/>
          </w:tblCellMar>
        </w:tblPrEx>
        <w:trPr>
          <w:trHeight w:val="570"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22D7B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4</w:t>
            </w:r>
          </w:p>
        </w:tc>
        <w:tc>
          <w:tcPr>
            <w:tcW w:w="194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E7986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both"/>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机电实训基地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6B67F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1000</w:t>
            </w:r>
          </w:p>
        </w:tc>
        <w:tc>
          <w:tcPr>
            <w:tcW w:w="9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74D10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255</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788E2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电工、电力拖动、维修电工、PLC</w:t>
            </w:r>
          </w:p>
        </w:tc>
        <w:tc>
          <w:tcPr>
            <w:tcW w:w="191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EC10F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电器控制与运行、机电技术</w:t>
            </w:r>
          </w:p>
        </w:tc>
        <w:tc>
          <w:tcPr>
            <w:tcW w:w="83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4C1D9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更新</w:t>
            </w:r>
          </w:p>
        </w:tc>
      </w:tr>
      <w:tr w14:paraId="02AF6F71">
        <w:tblPrEx>
          <w:tblCellMar>
            <w:top w:w="0" w:type="dxa"/>
            <w:left w:w="0" w:type="dxa"/>
            <w:bottom w:w="0" w:type="dxa"/>
            <w:right w:w="0" w:type="dxa"/>
          </w:tblCellMar>
        </w:tblPrEx>
        <w:trPr>
          <w:trHeight w:val="531"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66436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5</w:t>
            </w:r>
          </w:p>
        </w:tc>
        <w:tc>
          <w:tcPr>
            <w:tcW w:w="194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47608E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信息技术实训基地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3CD60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600</w:t>
            </w:r>
          </w:p>
        </w:tc>
        <w:tc>
          <w:tcPr>
            <w:tcW w:w="9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46227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320</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73E25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网站建设、影视后期、网络布线</w:t>
            </w:r>
          </w:p>
        </w:tc>
        <w:tc>
          <w:tcPr>
            <w:tcW w:w="191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F34AB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网络工程、CAD、动漫制作</w:t>
            </w:r>
          </w:p>
        </w:tc>
        <w:tc>
          <w:tcPr>
            <w:tcW w:w="83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19D29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更新</w:t>
            </w:r>
          </w:p>
        </w:tc>
      </w:tr>
      <w:tr w14:paraId="7B06005E">
        <w:tblPrEx>
          <w:tblCellMar>
            <w:top w:w="0" w:type="dxa"/>
            <w:left w:w="0" w:type="dxa"/>
            <w:bottom w:w="0" w:type="dxa"/>
            <w:right w:w="0" w:type="dxa"/>
          </w:tblCellMar>
        </w:tblPrEx>
        <w:trPr>
          <w:trHeight w:val="588"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F023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w:t>
            </w:r>
          </w:p>
        </w:tc>
        <w:tc>
          <w:tcPr>
            <w:tcW w:w="194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D08E0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both"/>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幼儿保育实训基地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974B0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450</w:t>
            </w:r>
          </w:p>
        </w:tc>
        <w:tc>
          <w:tcPr>
            <w:tcW w:w="9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6BE48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245</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5DDF5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钢琴、电子琴、</w:t>
            </w:r>
          </w:p>
          <w:p w14:paraId="34914C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舞蹈、幼儿照护</w:t>
            </w:r>
          </w:p>
        </w:tc>
        <w:tc>
          <w:tcPr>
            <w:tcW w:w="191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EBB92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学前教育</w:t>
            </w:r>
          </w:p>
        </w:tc>
        <w:tc>
          <w:tcPr>
            <w:tcW w:w="83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E3BF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改造</w:t>
            </w:r>
          </w:p>
        </w:tc>
      </w:tr>
      <w:tr w14:paraId="7E10577A">
        <w:tblPrEx>
          <w:tblCellMar>
            <w:top w:w="0" w:type="dxa"/>
            <w:left w:w="0" w:type="dxa"/>
            <w:bottom w:w="0" w:type="dxa"/>
            <w:right w:w="0" w:type="dxa"/>
          </w:tblCellMar>
        </w:tblPrEx>
        <w:trPr>
          <w:trHeight w:val="392"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A8B6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7</w:t>
            </w:r>
          </w:p>
        </w:tc>
        <w:tc>
          <w:tcPr>
            <w:tcW w:w="194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AC330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汽车维修实训基地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B1FCC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1600</w:t>
            </w:r>
          </w:p>
        </w:tc>
        <w:tc>
          <w:tcPr>
            <w:tcW w:w="9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E84BC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380</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2248EC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汽修美容、机修</w:t>
            </w:r>
          </w:p>
        </w:tc>
        <w:tc>
          <w:tcPr>
            <w:tcW w:w="191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4E4B16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汽修专业</w:t>
            </w:r>
          </w:p>
        </w:tc>
        <w:tc>
          <w:tcPr>
            <w:tcW w:w="83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1907F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更新</w:t>
            </w:r>
          </w:p>
        </w:tc>
      </w:tr>
      <w:tr w14:paraId="0713D78E">
        <w:tblPrEx>
          <w:tblCellMar>
            <w:top w:w="0" w:type="dxa"/>
            <w:left w:w="0" w:type="dxa"/>
            <w:bottom w:w="0" w:type="dxa"/>
            <w:right w:w="0" w:type="dxa"/>
          </w:tblCellMar>
        </w:tblPrEx>
        <w:trPr>
          <w:trHeight w:val="577"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C3E7A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8</w:t>
            </w:r>
          </w:p>
        </w:tc>
        <w:tc>
          <w:tcPr>
            <w:tcW w:w="194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43F67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酒店管理实训基地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509B3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500</w:t>
            </w:r>
          </w:p>
        </w:tc>
        <w:tc>
          <w:tcPr>
            <w:tcW w:w="9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3E5EC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85</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3F778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中式、西式餐厅、</w:t>
            </w:r>
          </w:p>
          <w:p w14:paraId="6F287B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 xml:space="preserve"> 旅游实景模拟</w:t>
            </w:r>
          </w:p>
        </w:tc>
        <w:tc>
          <w:tcPr>
            <w:tcW w:w="191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57F69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旅游</w:t>
            </w:r>
          </w:p>
        </w:tc>
        <w:tc>
          <w:tcPr>
            <w:tcW w:w="83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5AB6F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原有</w:t>
            </w:r>
          </w:p>
        </w:tc>
      </w:tr>
      <w:tr w14:paraId="14CB8465">
        <w:tblPrEx>
          <w:tblCellMar>
            <w:top w:w="0" w:type="dxa"/>
            <w:left w:w="0" w:type="dxa"/>
            <w:bottom w:w="0" w:type="dxa"/>
            <w:right w:w="0" w:type="dxa"/>
          </w:tblCellMar>
        </w:tblPrEx>
        <w:trPr>
          <w:trHeight w:val="396"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7B7A31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9</w:t>
            </w:r>
          </w:p>
        </w:tc>
        <w:tc>
          <w:tcPr>
            <w:tcW w:w="194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A5872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现代农艺实训基地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B51C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210</w:t>
            </w:r>
          </w:p>
        </w:tc>
        <w:tc>
          <w:tcPr>
            <w:tcW w:w="9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4CCE8A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95</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5D479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培育实验、栽培</w:t>
            </w:r>
          </w:p>
        </w:tc>
        <w:tc>
          <w:tcPr>
            <w:tcW w:w="191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FECF3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现代农艺技术</w:t>
            </w:r>
          </w:p>
        </w:tc>
        <w:tc>
          <w:tcPr>
            <w:tcW w:w="83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F99B9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原有</w:t>
            </w:r>
          </w:p>
        </w:tc>
      </w:tr>
      <w:tr w14:paraId="060D810C">
        <w:tblPrEx>
          <w:tblCellMar>
            <w:top w:w="0" w:type="dxa"/>
            <w:left w:w="0" w:type="dxa"/>
            <w:bottom w:w="0" w:type="dxa"/>
            <w:right w:w="0" w:type="dxa"/>
          </w:tblCellMar>
        </w:tblPrEx>
        <w:trPr>
          <w:trHeight w:val="356"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9500E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10</w:t>
            </w:r>
          </w:p>
        </w:tc>
        <w:tc>
          <w:tcPr>
            <w:tcW w:w="194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23E2D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畜禽生产实训基地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675BD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150</w:t>
            </w:r>
          </w:p>
        </w:tc>
        <w:tc>
          <w:tcPr>
            <w:tcW w:w="9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B34C3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60</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F9A29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农学实验</w:t>
            </w:r>
          </w:p>
        </w:tc>
        <w:tc>
          <w:tcPr>
            <w:tcW w:w="191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C716F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畜牧</w:t>
            </w:r>
          </w:p>
        </w:tc>
        <w:tc>
          <w:tcPr>
            <w:tcW w:w="83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EF3E9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原有</w:t>
            </w:r>
          </w:p>
        </w:tc>
      </w:tr>
      <w:tr w14:paraId="06A2B48F">
        <w:tblPrEx>
          <w:tblCellMar>
            <w:top w:w="0" w:type="dxa"/>
            <w:left w:w="0" w:type="dxa"/>
            <w:bottom w:w="0" w:type="dxa"/>
            <w:right w:w="0" w:type="dxa"/>
          </w:tblCellMar>
        </w:tblPrEx>
        <w:trPr>
          <w:trHeight w:val="523"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A61D4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11</w:t>
            </w:r>
          </w:p>
        </w:tc>
        <w:tc>
          <w:tcPr>
            <w:tcW w:w="194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8AD47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财会实训基地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89EA3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120</w:t>
            </w:r>
          </w:p>
        </w:tc>
        <w:tc>
          <w:tcPr>
            <w:tcW w:w="9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A5E35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80</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E3044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手工会计、点钞、</w:t>
            </w:r>
          </w:p>
          <w:p w14:paraId="28C7D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电算化</w:t>
            </w:r>
          </w:p>
        </w:tc>
        <w:tc>
          <w:tcPr>
            <w:tcW w:w="191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7832A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会计</w:t>
            </w:r>
          </w:p>
        </w:tc>
        <w:tc>
          <w:tcPr>
            <w:tcW w:w="83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7482D7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更新</w:t>
            </w:r>
          </w:p>
        </w:tc>
      </w:tr>
      <w:tr w14:paraId="33BBAAA8">
        <w:tblPrEx>
          <w:tblCellMar>
            <w:top w:w="0" w:type="dxa"/>
            <w:left w:w="0" w:type="dxa"/>
            <w:bottom w:w="0" w:type="dxa"/>
            <w:right w:w="0" w:type="dxa"/>
          </w:tblCellMar>
        </w:tblPrEx>
        <w:trPr>
          <w:trHeight w:val="399"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187CF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12</w:t>
            </w:r>
          </w:p>
        </w:tc>
        <w:tc>
          <w:tcPr>
            <w:tcW w:w="194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5E5B3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护理实训基地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EB9DD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600</w:t>
            </w:r>
          </w:p>
        </w:tc>
        <w:tc>
          <w:tcPr>
            <w:tcW w:w="9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046F6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170</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B3607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8个实训室</w:t>
            </w:r>
          </w:p>
        </w:tc>
        <w:tc>
          <w:tcPr>
            <w:tcW w:w="191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2CA8A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各种医学实训室</w:t>
            </w:r>
          </w:p>
        </w:tc>
        <w:tc>
          <w:tcPr>
            <w:tcW w:w="83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FC5BA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原有</w:t>
            </w:r>
          </w:p>
        </w:tc>
      </w:tr>
      <w:tr w14:paraId="5919D56B">
        <w:tblPrEx>
          <w:tblCellMar>
            <w:top w:w="0" w:type="dxa"/>
            <w:left w:w="0" w:type="dxa"/>
            <w:bottom w:w="0" w:type="dxa"/>
            <w:right w:w="0" w:type="dxa"/>
          </w:tblCellMar>
        </w:tblPrEx>
        <w:trPr>
          <w:trHeight w:val="604"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4A15E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13</w:t>
            </w:r>
          </w:p>
        </w:tc>
        <w:tc>
          <w:tcPr>
            <w:tcW w:w="194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77E2C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机械装配实训基地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291214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450</w:t>
            </w:r>
          </w:p>
        </w:tc>
        <w:tc>
          <w:tcPr>
            <w:tcW w:w="9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DCDE0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40</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59907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钳工、液压与气动技能训练等实训室</w:t>
            </w:r>
          </w:p>
        </w:tc>
        <w:tc>
          <w:tcPr>
            <w:tcW w:w="191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431B4E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液压与气动、机械钳工</w:t>
            </w:r>
          </w:p>
        </w:tc>
        <w:tc>
          <w:tcPr>
            <w:tcW w:w="83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top"/>
          </w:tcPr>
          <w:p w14:paraId="0278B9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原有</w:t>
            </w:r>
          </w:p>
        </w:tc>
      </w:tr>
      <w:tr w14:paraId="771FBEE7">
        <w:tblPrEx>
          <w:tblCellMar>
            <w:top w:w="0" w:type="dxa"/>
            <w:left w:w="0" w:type="dxa"/>
            <w:bottom w:w="0" w:type="dxa"/>
            <w:right w:w="0" w:type="dxa"/>
          </w:tblCellMar>
        </w:tblPrEx>
        <w:trPr>
          <w:trHeight w:val="432"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1F76A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14</w:t>
            </w:r>
          </w:p>
        </w:tc>
        <w:tc>
          <w:tcPr>
            <w:tcW w:w="194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756F6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现代农牧实训基地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462E9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2844</w:t>
            </w:r>
          </w:p>
        </w:tc>
        <w:tc>
          <w:tcPr>
            <w:tcW w:w="9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B1AA1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20</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0307B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种植、繁育试验区</w:t>
            </w:r>
          </w:p>
        </w:tc>
        <w:tc>
          <w:tcPr>
            <w:tcW w:w="191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18407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培育、养殖、繁育</w:t>
            </w:r>
          </w:p>
        </w:tc>
        <w:tc>
          <w:tcPr>
            <w:tcW w:w="83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E56C3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更新</w:t>
            </w:r>
          </w:p>
        </w:tc>
      </w:tr>
      <w:tr w14:paraId="0D22CAA5">
        <w:tblPrEx>
          <w:tblCellMar>
            <w:top w:w="0" w:type="dxa"/>
            <w:left w:w="0" w:type="dxa"/>
            <w:bottom w:w="0" w:type="dxa"/>
            <w:right w:w="0" w:type="dxa"/>
          </w:tblCellMar>
        </w:tblPrEx>
        <w:trPr>
          <w:trHeight w:val="470"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CC91B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15</w:t>
            </w:r>
          </w:p>
        </w:tc>
        <w:tc>
          <w:tcPr>
            <w:tcW w:w="194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AF43A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酿酒实训基地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D9275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1600</w:t>
            </w:r>
          </w:p>
        </w:tc>
        <w:tc>
          <w:tcPr>
            <w:tcW w:w="9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78625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60</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472C7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白酒、啤酒、葡萄酒等</w:t>
            </w:r>
          </w:p>
        </w:tc>
        <w:tc>
          <w:tcPr>
            <w:tcW w:w="191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2670B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现代农艺技术</w:t>
            </w:r>
          </w:p>
        </w:tc>
        <w:tc>
          <w:tcPr>
            <w:tcW w:w="83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7FEED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新建</w:t>
            </w:r>
          </w:p>
        </w:tc>
      </w:tr>
      <w:tr w14:paraId="5048260E">
        <w:tblPrEx>
          <w:tblCellMar>
            <w:top w:w="0" w:type="dxa"/>
            <w:left w:w="0" w:type="dxa"/>
            <w:bottom w:w="0" w:type="dxa"/>
            <w:right w:w="0" w:type="dxa"/>
          </w:tblCellMar>
        </w:tblPrEx>
        <w:trPr>
          <w:trHeight w:val="454" w:hRule="exact"/>
          <w:jc w:val="center"/>
        </w:trPr>
        <w:tc>
          <w:tcPr>
            <w:tcW w:w="2417" w:type="dxa"/>
            <w:gridSpan w:val="2"/>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73A28E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合计</w:t>
            </w:r>
          </w:p>
        </w:tc>
        <w:tc>
          <w:tcPr>
            <w:tcW w:w="129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9D93D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12350</w:t>
            </w:r>
          </w:p>
        </w:tc>
        <w:tc>
          <w:tcPr>
            <w:tcW w:w="9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DC801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1960</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BC0C7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　</w:t>
            </w:r>
          </w:p>
        </w:tc>
        <w:tc>
          <w:tcPr>
            <w:tcW w:w="191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ADD27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　</w:t>
            </w:r>
          </w:p>
        </w:tc>
        <w:tc>
          <w:tcPr>
            <w:tcW w:w="83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783874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　</w:t>
            </w:r>
          </w:p>
        </w:tc>
      </w:tr>
    </w:tbl>
    <w:p w14:paraId="552F0A80">
      <w:pPr>
        <w:keepNext w:val="0"/>
        <w:keepLines w:val="0"/>
        <w:pageBreakBefore w:val="0"/>
        <w:kinsoku/>
        <w:wordWrap/>
        <w:overflowPunct/>
        <w:topLinePunct w:val="0"/>
        <w:autoSpaceDE/>
        <w:autoSpaceDN/>
        <w:bidi w:val="0"/>
        <w:adjustRightInd/>
        <w:snapToGrid/>
        <w:spacing w:line="220" w:lineRule="exact"/>
        <w:ind w:firstLine="562" w:firstLineChars="200"/>
        <w:jc w:val="both"/>
        <w:textAlignment w:val="auto"/>
        <w:rPr>
          <w:rFonts w:hint="eastAsia" w:ascii="黑体" w:hAnsi="黑体" w:eastAsia="黑体" w:cs="黑体"/>
          <w:b/>
          <w:bCs/>
          <w:color w:val="auto"/>
          <w:sz w:val="28"/>
          <w:szCs w:val="28"/>
        </w:rPr>
      </w:pPr>
    </w:p>
    <w:p w14:paraId="00902D02">
      <w:pPr>
        <w:keepNext w:val="0"/>
        <w:keepLines w:val="0"/>
        <w:pageBreakBefore w:val="0"/>
        <w:kinsoku/>
        <w:wordWrap/>
        <w:overflowPunct/>
        <w:topLinePunct w:val="0"/>
        <w:autoSpaceDE/>
        <w:autoSpaceDN/>
        <w:bidi w:val="0"/>
        <w:adjustRightInd/>
        <w:snapToGrid/>
        <w:spacing w:line="220" w:lineRule="exact"/>
        <w:ind w:firstLine="562" w:firstLineChars="200"/>
        <w:jc w:val="both"/>
        <w:textAlignment w:val="auto"/>
        <w:rPr>
          <w:rFonts w:hint="eastAsia" w:ascii="黑体" w:hAnsi="黑体" w:eastAsia="黑体" w:cs="黑体"/>
          <w:b/>
          <w:bCs/>
          <w:color w:val="auto"/>
          <w:sz w:val="28"/>
          <w:szCs w:val="28"/>
        </w:rPr>
      </w:pPr>
    </w:p>
    <w:p w14:paraId="5601BEF9">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5.</w:t>
      </w:r>
      <w:r>
        <w:rPr>
          <w:rFonts w:hint="eastAsia" w:ascii="黑体" w:hAnsi="黑体" w:eastAsia="黑体" w:cs="黑体"/>
          <w:b/>
          <w:bCs/>
          <w:color w:val="auto"/>
          <w:sz w:val="28"/>
          <w:szCs w:val="28"/>
          <w:lang w:val="en-US" w:eastAsia="zh-CN"/>
        </w:rPr>
        <w:t>5产业学院</w:t>
      </w:r>
    </w:p>
    <w:p w14:paraId="4F3D94FD">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创新创业是产业学院提升学生能力的重要内容之一，依托国家大力发展职业教育的春风，上级部门对学校大力扶持，中央财政专项支持建设8000多平方米产业学院大楼，已正式投入使用，学校将护理、数控、机电等专业发展融入产业生产中，实现产教融合，赋能产业生产。</w:t>
      </w:r>
    </w:p>
    <w:p w14:paraId="44D72E79">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firstLine="482"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b/>
          <w:bCs/>
          <w:kern w:val="2"/>
          <w:sz w:val="24"/>
          <w:szCs w:val="24"/>
          <w:lang w:val="en-US" w:eastAsia="zh-CN" w:bidi="ar-SA"/>
        </w:rPr>
        <w:t>建好对接产业的专业</w:t>
      </w:r>
      <w:r>
        <w:rPr>
          <w:rFonts w:hint="eastAsia" w:ascii="宋体" w:hAnsi="宋体" w:cs="宋体"/>
          <w:b/>
          <w:bCs/>
          <w:kern w:val="2"/>
          <w:sz w:val="24"/>
          <w:szCs w:val="24"/>
          <w:lang w:val="en-US" w:eastAsia="zh-CN" w:bidi="ar-SA"/>
        </w:rPr>
        <w:t>：</w:t>
      </w:r>
      <w:r>
        <w:rPr>
          <w:rFonts w:hint="eastAsia" w:ascii="宋体" w:hAnsi="宋体" w:eastAsia="宋体" w:cs="宋体"/>
          <w:sz w:val="24"/>
          <w:szCs w:val="24"/>
          <w:lang w:val="en-US" w:eastAsia="zh-CN"/>
        </w:rPr>
        <w:t>紧密对接产业学院所服务行业企业的产业链，加强专业的校企共建共管，重点建设数控加工技术、护理技术、机械制造及其自动化、农作物生产技术专业、计算机应用技术5个改造升级试点专业。在建设过程中，通过改造升级专业的示范引领作用，共享其优质的教学资源，带动其它专业的发展，促进学校专业建设水平的提高。</w:t>
      </w:r>
    </w:p>
    <w:p w14:paraId="2836D859">
      <w:pPr>
        <w:keepNext w:val="0"/>
        <w:keepLines w:val="0"/>
        <w:pageBreakBefore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创新协同育人的人才培养模式</w:t>
      </w:r>
      <w:r>
        <w:rPr>
          <w:rFonts w:hint="eastAsia" w:ascii="宋体" w:hAnsi="宋体" w:eastAsia="宋体" w:cs="宋体"/>
          <w:sz w:val="24"/>
          <w:szCs w:val="24"/>
          <w:lang w:val="en-US" w:eastAsia="zh-CN"/>
        </w:rPr>
        <w:t>：以服务岗位需求和提高职业能力为导向，以学生学习能力持续改善为主线，深化产教融合、校企合作，与产业学院所服务的行业企业共同制订人才培养方案、共同开发课程资源、共同实施培养过程、共同评价培养质量，对人才毕业要求、课程体系、教学内容、教学方式和学生学业考核评价方法等进行重构。建立以提高实践能力为引领的人才培养流程，实现专业链与产业链、课程内容与行业标准、教学过程与生产过程对接、人才培养与产业需求融合。凝练产教深度融合、多方协同育人的应用型人才培养模式。</w:t>
      </w:r>
    </w:p>
    <w:p w14:paraId="38EA80D6">
      <w:pPr>
        <w:keepNext w:val="0"/>
        <w:keepLines w:val="0"/>
        <w:pageBreakBefore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b/>
          <w:bCs/>
          <w:sz w:val="24"/>
          <w:szCs w:val="24"/>
          <w:lang w:val="en-US" w:eastAsia="zh-CN"/>
        </w:rPr>
        <w:t>构建校企合作的课程体系与教学模式：</w:t>
      </w:r>
      <w:r>
        <w:rPr>
          <w:rFonts w:hint="eastAsia" w:ascii="宋体" w:hAnsi="宋体" w:eastAsia="宋体" w:cs="宋体"/>
          <w:sz w:val="24"/>
          <w:szCs w:val="24"/>
          <w:lang w:val="en-US" w:eastAsia="zh-CN"/>
        </w:rPr>
        <w:t>更加注重培养学生的应用能力和创新创业能力，整合专业基础课、专业课、实训实践课，形成突出实践能力培养的应用型课程群或课程模块。以产业学院所服务的行业企业需求进行课程改革、设计课程体系、优化课程结构，推动课程内容与行业标准、生产流程、项目开发等产业需求科学对接，建设一批较高质量校企合作课程、教材和工作成果案例集。以行业企业技术革新项目为依托，紧密结合产业实际创新教学内容、方法和手段，增加综合性、设计性实践教学比重，把企业的真实项目、产品设计等作为项目教学活动和实训等实践环节的选题来源。依据专业特点，使用真实生产线等环境开展浸润式实景、实操、实地教学，着力提升学生的动手实践能力，有效提高学生对产业的认知程度和解决复杂问题的能力。</w:t>
      </w:r>
    </w:p>
    <w:p w14:paraId="24A3869C">
      <w:pPr>
        <w:pageBreakBefore w:val="0"/>
        <w:overflowPunct/>
        <w:topLinePunct w:val="0"/>
        <w:bidi w:val="0"/>
        <w:spacing w:line="44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5.</w:t>
      </w:r>
      <w:r>
        <w:rPr>
          <w:rFonts w:hint="eastAsia" w:ascii="黑体" w:hAnsi="黑体" w:eastAsia="黑体" w:cs="黑体"/>
          <w:b/>
          <w:bCs/>
          <w:color w:val="auto"/>
          <w:sz w:val="28"/>
          <w:szCs w:val="28"/>
          <w:lang w:val="en-US" w:eastAsia="zh-CN"/>
        </w:rPr>
        <w:t>6市域产教联合体建设</w:t>
      </w:r>
    </w:p>
    <w:p w14:paraId="178B3D28">
      <w:pPr>
        <w:pageBreakBefore w:val="0"/>
        <w:overflowPunct/>
        <w:topLinePunct w:val="0"/>
        <w:bidi w:val="0"/>
        <w:spacing w:line="440" w:lineRule="exact"/>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以巴彦淖尔市教育局牵头，学校积极参与市域产教联合体建设，积极发挥专业产教互动和以人为本的办学思想的示范引领作用，为市域产教联合体建设舔砖加瓦。</w:t>
      </w:r>
    </w:p>
    <w:p w14:paraId="6573D01A">
      <w:pPr>
        <w:pageBreakBefore w:val="0"/>
        <w:overflowPunct/>
        <w:topLinePunct w:val="0"/>
        <w:bidi w:val="0"/>
        <w:spacing w:line="440" w:lineRule="exact"/>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一是注重产教互动，促进协同发力。市域产教联合体是深化产教融合、校企合作的新型组织形态，要牢固树立“以教促产、以产助教”的理念，关注企业和职业学校不同的利益诉求点和在人才培养上的利益汇合点，加强协调与融合，形成理念上的共识、行动上的共振。切实发挥好市域产教联合体的聚合效应和桥梁纽带作用，锚定重点产业区域，以产业链为主线，促进职业学校与产业园区匹配、与行业产业捆绑。有效盘活产业园区中的设备、人才、技术等要素资源，引导行业组织、企业等深度参与职业学校专业建设、人才培养规格确定、课程改革、实训基地建设、教学团队建设，形成教育和产业良性互动、学校和企业优势互补的发展格局，释放倍增效应，不断增强市域产教联合体的活力和服务能力。</w:t>
      </w:r>
    </w:p>
    <w:p w14:paraId="04C20231">
      <w:pPr>
        <w:pageBreakBefore w:val="0"/>
        <w:overflowPunct/>
        <w:topLinePunct w:val="0"/>
        <w:bidi w:val="0"/>
        <w:spacing w:line="440" w:lineRule="exact"/>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二是注重以人为本，促进人才成长。职业教育功能定位由“谋业”转向“育人”。市域产教联合体要落实立德树人根本任务，服务人的全面发展，为区域产业发展筑牢坚实的人才支撑。学校作为联合体成员单位，遵循职业教育办学规律、产业规律和技术技能人才成长规律，大力弘扬工匠精神，培养学生良好的职业素养，增强学生就业竞争能力和可持续发展能力。要加强人才需求预测，搭建人才需求与产业发展的供需信息平台，推动职业院校合理调整专业结构、优化专业布局，精准适配园区产业发展，提高人才培养的前瞻性、科学性。要积极推行中国特色现代学徒制、现场工程师培养，拓宽人才培养的多元化路径，提高产教协同育人的成效。职业院校要持续助力企业员工的岗前培训、岗位培训、继续教育，提高企业员工的技术技能，为企业发展增势蓄能。</w:t>
      </w:r>
    </w:p>
    <w:p w14:paraId="694CCFE6">
      <w:pPr>
        <w:pageBreakBefore w:val="0"/>
        <w:overflowPunct/>
        <w:topLinePunct w:val="0"/>
        <w:bidi w:val="0"/>
        <w:spacing w:line="44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5.</w:t>
      </w:r>
      <w:r>
        <w:rPr>
          <w:rFonts w:hint="eastAsia" w:ascii="黑体" w:hAnsi="黑体" w:eastAsia="黑体" w:cs="黑体"/>
          <w:b/>
          <w:bCs/>
          <w:color w:val="auto"/>
          <w:sz w:val="28"/>
          <w:szCs w:val="28"/>
          <w:lang w:val="en-US" w:eastAsia="zh-CN"/>
        </w:rPr>
        <w:t>7行业产教融合共同体建设</w:t>
      </w:r>
    </w:p>
    <w:p w14:paraId="61F0E791">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sz w:val="28"/>
          <w:szCs w:val="28"/>
          <w:lang w:val="en-US" w:eastAsia="zh-CN"/>
        </w:rPr>
      </w:pPr>
      <w:r>
        <w:rPr>
          <w:rFonts w:hint="eastAsia" w:ascii="宋体" w:hAnsi="宋体" w:eastAsia="宋体" w:cs="宋体"/>
          <w:kern w:val="2"/>
          <w:sz w:val="24"/>
          <w:szCs w:val="24"/>
          <w:lang w:val="en-US" w:eastAsia="zh-CN" w:bidi="ar-SA"/>
        </w:rPr>
        <w:t>学校与行业知名企业协同合作，共建合作共同体，共育多方需求的人才，实现双赢。通过共建“中国农业大学·内蒙古农业大学绿色发展创新创业中心”、河套酒业白酒酿造与现代农业智能种植基地、数控实训基地等，与装备制造业、白酒生产行业、农牧业等联合形成产教融合共同体，通过校企构建“行业标准+岗位模块”的校内外实训课程体系，建立专业共享的信息化教学资源，不断完善专业群管理体制和运行机制建设，提升了学生专业技能，深化现代学徒制、推行工学交替，促进行业产教融合，拓展专业学习领域。</w:t>
      </w:r>
    </w:p>
    <w:p w14:paraId="14765844">
      <w:pPr>
        <w:pageBreakBefore w:val="0"/>
        <w:overflowPunct/>
        <w:topLinePunct w:val="0"/>
        <w:bidi w:val="0"/>
        <w:spacing w:line="44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5.</w:t>
      </w:r>
      <w:r>
        <w:rPr>
          <w:rFonts w:hint="eastAsia" w:ascii="黑体" w:hAnsi="黑体" w:eastAsia="黑体" w:cs="黑体"/>
          <w:b/>
          <w:bCs/>
          <w:color w:val="auto"/>
          <w:sz w:val="28"/>
          <w:szCs w:val="28"/>
          <w:lang w:val="en-US" w:eastAsia="zh-CN"/>
        </w:rPr>
        <w:t>8产教融合实践中心建设其他产教融合方面特色工作</w:t>
      </w:r>
    </w:p>
    <w:p w14:paraId="39F5247B">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校依托2000多万元的数控生产型实训设备和800多万元的汽修实训设备，引入企业共同建设成数控产教融合实践中心和汽车维修产教融合实践中心，为数控和汽修专业推行工学一体化教学提供保障。通过市级产教融合实践中心建设，发挥企业大师的育人作用，聘请数控宋殿琛大师和医护专家王教授入校指导工作，让师生与大师面对面交流，感受并传承“工匠精神”，解决了师生心中部分发展困惑和技术难题。同时，大师以精湛高超的技艺技能展示、精益求精的工匠精神，感染在场的每一名学生，引导其树立起“人人皆可成才，人人尽展其才”、“以技立身”的人才观和价值观。</w:t>
      </w:r>
    </w:p>
    <w:p w14:paraId="3BE950BB">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left"/>
        <w:textAlignment w:val="auto"/>
        <w:rPr>
          <w:rStyle w:val="39"/>
          <w:rFonts w:hint="eastAsia" w:ascii="黑体" w:hAnsi="黑体" w:eastAsia="黑体" w:cs="黑体"/>
          <w:b w:val="0"/>
          <w:bCs/>
          <w:color w:val="000000" w:themeColor="text1"/>
          <w:sz w:val="30"/>
          <w:szCs w:val="30"/>
          <w:lang w:val="en-US" w:eastAsia="zh-CN"/>
          <w14:textFill>
            <w14:solidFill>
              <w14:schemeClr w14:val="tx1"/>
            </w14:solidFill>
          </w14:textFill>
        </w:rPr>
      </w:pPr>
    </w:p>
    <w:p w14:paraId="2DAFC255">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left"/>
        <w:textAlignment w:val="auto"/>
        <w:rPr>
          <w:rStyle w:val="39"/>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9"/>
          <w:rFonts w:hint="eastAsia" w:ascii="黑体" w:hAnsi="黑体" w:eastAsia="黑体" w:cs="黑体"/>
          <w:b/>
          <w:bCs w:val="0"/>
          <w:color w:val="000000" w:themeColor="text1"/>
          <w:sz w:val="30"/>
          <w:szCs w:val="30"/>
          <w:lang w:val="en-US" w:eastAsia="zh-CN"/>
          <w14:textFill>
            <w14:solidFill>
              <w14:schemeClr w14:val="tx1"/>
            </w14:solidFill>
          </w14:textFill>
        </w:rPr>
        <w:t>案例5-1</w:t>
      </w:r>
      <w:r>
        <w:rPr>
          <w:rStyle w:val="39"/>
          <w:rFonts w:hint="eastAsia" w:ascii="宋体" w:hAnsi="宋体" w:eastAsia="宋体" w:cs="宋体"/>
          <w:b/>
          <w:bCs w:val="0"/>
          <w:color w:val="FFFFFF" w:themeColor="background1"/>
          <w:sz w:val="30"/>
          <w:szCs w:val="30"/>
          <w:lang w:val="en-US" w:eastAsia="zh-CN"/>
          <w14:textFill>
            <w14:solidFill>
              <w14:schemeClr w14:val="bg1"/>
            </w14:solidFill>
          </w14:textFill>
        </w:rPr>
        <w:t xml:space="preserve"> </w:t>
      </w:r>
    </w:p>
    <w:p w14:paraId="1FFA4410">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center"/>
        <w:textAlignment w:val="auto"/>
        <w:rPr>
          <w:rStyle w:val="39"/>
          <w:rFonts w:hint="eastAsia" w:ascii="宋体" w:hAnsi="宋体" w:eastAsia="宋体" w:cs="宋体"/>
          <w:b w:val="0"/>
          <w:bCs/>
          <w:color w:val="FFFFFF" w:themeColor="background1"/>
          <w:sz w:val="28"/>
          <w:szCs w:val="28"/>
          <w:lang w:val="en-US" w:eastAsia="zh-CN"/>
          <w14:textFill>
            <w14:solidFill>
              <w14:schemeClr w14:val="bg1"/>
            </w14:solidFill>
          </w14:textFill>
        </w:rPr>
      </w:pPr>
      <w:r>
        <w:rPr>
          <w:rFonts w:hint="eastAsia" w:ascii="仿宋" w:hAnsi="仿宋" w:eastAsia="仿宋" w:cs="仿宋"/>
          <w:b/>
          <w:bCs w:val="0"/>
          <w:kern w:val="0"/>
          <w:sz w:val="30"/>
          <w:szCs w:val="30"/>
          <w:lang w:val="en-US" w:eastAsia="zh-CN"/>
        </w:rPr>
        <w:t>中高校育人融通路</w:t>
      </w:r>
      <w:r>
        <w:rPr>
          <w:rFonts w:hint="eastAsia" w:ascii="仿宋" w:hAnsi="仿宋" w:eastAsia="仿宋" w:cs="仿宋"/>
          <w:b/>
          <w:bCs w:val="0"/>
          <w:kern w:val="0"/>
          <w:sz w:val="30"/>
          <w:szCs w:val="30"/>
        </w:rPr>
        <w:t>，</w:t>
      </w:r>
      <w:r>
        <w:rPr>
          <w:rFonts w:hint="eastAsia" w:ascii="仿宋" w:hAnsi="仿宋" w:eastAsia="仿宋" w:cs="仿宋"/>
          <w:b/>
          <w:bCs w:val="0"/>
          <w:kern w:val="0"/>
          <w:sz w:val="30"/>
          <w:szCs w:val="30"/>
          <w:lang w:val="en-US" w:eastAsia="zh-CN"/>
        </w:rPr>
        <w:t>校企合作酿精品</w:t>
      </w:r>
    </w:p>
    <w:p w14:paraId="14A190A3">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bCs/>
          <w:kern w:val="0"/>
          <w:sz w:val="24"/>
          <w:szCs w:val="24"/>
          <w:lang w:val="en-US" w:eastAsia="zh-CN"/>
        </w:rPr>
      </w:pPr>
      <w:r>
        <w:rPr>
          <w:rFonts w:hint="eastAsia" w:ascii="仿宋" w:hAnsi="仿宋" w:eastAsia="仿宋" w:cs="仿宋"/>
          <w:bCs/>
          <w:kern w:val="0"/>
          <w:sz w:val="24"/>
          <w:szCs w:val="24"/>
          <w:lang w:val="en-US" w:eastAsia="zh-CN"/>
        </w:rPr>
        <w:t>1.三融五接育人才，打通发展新道路</w:t>
      </w:r>
    </w:p>
    <w:p w14:paraId="7B186AAA">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bCs/>
          <w:kern w:val="0"/>
          <w:sz w:val="24"/>
          <w:szCs w:val="24"/>
        </w:rPr>
      </w:pPr>
      <w:r>
        <w:rPr>
          <w:rFonts w:hint="eastAsia" w:ascii="仿宋" w:hAnsi="仿宋" w:eastAsia="仿宋" w:cs="仿宋"/>
          <w:bCs/>
          <w:kern w:val="0"/>
          <w:sz w:val="24"/>
          <w:szCs w:val="24"/>
        </w:rPr>
        <w:t>通过</w:t>
      </w:r>
      <w:r>
        <w:rPr>
          <w:rFonts w:hint="eastAsia" w:ascii="仿宋" w:hAnsi="仿宋" w:eastAsia="仿宋" w:cs="仿宋"/>
          <w:bCs/>
          <w:kern w:val="0"/>
          <w:sz w:val="24"/>
          <w:szCs w:val="24"/>
          <w:lang w:val="en-US" w:eastAsia="zh-CN"/>
        </w:rPr>
        <w:t>学校与内蒙古农业大学等高校</w:t>
      </w:r>
      <w:r>
        <w:rPr>
          <w:rFonts w:hint="eastAsia" w:ascii="仿宋" w:hAnsi="仿宋" w:eastAsia="仿宋" w:cs="仿宋"/>
          <w:bCs/>
          <w:kern w:val="0"/>
          <w:sz w:val="24"/>
          <w:szCs w:val="24"/>
        </w:rPr>
        <w:t>搭桥，学校与</w:t>
      </w:r>
      <w:r>
        <w:rPr>
          <w:rFonts w:hint="eastAsia" w:ascii="仿宋" w:hAnsi="仿宋" w:eastAsia="仿宋" w:cs="仿宋"/>
          <w:bCs/>
          <w:kern w:val="0"/>
          <w:sz w:val="24"/>
          <w:szCs w:val="24"/>
          <w:lang w:val="en-US" w:eastAsia="zh-CN"/>
        </w:rPr>
        <w:t>地区龙头</w:t>
      </w:r>
      <w:r>
        <w:rPr>
          <w:rFonts w:hint="eastAsia" w:ascii="仿宋" w:hAnsi="仿宋" w:eastAsia="仿宋" w:cs="仿宋"/>
          <w:bCs/>
          <w:kern w:val="0"/>
          <w:sz w:val="24"/>
          <w:szCs w:val="24"/>
        </w:rPr>
        <w:t>企业签订合作协议</w:t>
      </w:r>
      <w:r>
        <w:rPr>
          <w:rFonts w:hint="eastAsia" w:ascii="仿宋" w:hAnsi="仿宋" w:eastAsia="仿宋" w:cs="仿宋"/>
          <w:bCs/>
          <w:kern w:val="0"/>
          <w:sz w:val="24"/>
          <w:szCs w:val="24"/>
          <w:lang w:eastAsia="zh-CN"/>
        </w:rPr>
        <w:t>，</w:t>
      </w:r>
      <w:r>
        <w:rPr>
          <w:rFonts w:hint="eastAsia" w:ascii="仿宋" w:hAnsi="仿宋" w:eastAsia="仿宋" w:cs="仿宋"/>
          <w:bCs/>
          <w:kern w:val="0"/>
          <w:sz w:val="24"/>
          <w:szCs w:val="24"/>
          <w:lang w:val="en-US" w:eastAsia="zh-CN"/>
        </w:rPr>
        <w:t>实现中、高、企</w:t>
      </w:r>
      <w:r>
        <w:rPr>
          <w:rFonts w:hint="eastAsia" w:ascii="仿宋" w:hAnsi="仿宋" w:eastAsia="仿宋" w:cs="仿宋"/>
          <w:bCs/>
          <w:kern w:val="0"/>
          <w:sz w:val="24"/>
          <w:szCs w:val="24"/>
        </w:rPr>
        <w:t>“</w:t>
      </w:r>
      <w:r>
        <w:rPr>
          <w:rFonts w:hint="eastAsia" w:ascii="仿宋" w:hAnsi="仿宋" w:eastAsia="仿宋" w:cs="仿宋"/>
          <w:bCs/>
          <w:kern w:val="0"/>
          <w:sz w:val="24"/>
          <w:szCs w:val="24"/>
          <w:lang w:val="en-US" w:eastAsia="zh-CN"/>
        </w:rPr>
        <w:t>三融合</w:t>
      </w:r>
      <w:r>
        <w:rPr>
          <w:rFonts w:hint="eastAsia" w:ascii="仿宋" w:hAnsi="仿宋" w:eastAsia="仿宋" w:cs="仿宋"/>
          <w:bCs/>
          <w:kern w:val="0"/>
          <w:sz w:val="24"/>
          <w:szCs w:val="24"/>
        </w:rPr>
        <w:t>”育人模式</w:t>
      </w:r>
      <w:r>
        <w:rPr>
          <w:rFonts w:hint="eastAsia" w:ascii="仿宋" w:hAnsi="仿宋" w:eastAsia="仿宋" w:cs="仿宋"/>
          <w:bCs/>
          <w:kern w:val="0"/>
          <w:sz w:val="24"/>
          <w:szCs w:val="24"/>
          <w:lang w:val="en-US" w:eastAsia="zh-CN"/>
        </w:rPr>
        <w:t>,</w:t>
      </w:r>
      <w:r>
        <w:rPr>
          <w:rFonts w:hint="eastAsia" w:ascii="仿宋" w:hAnsi="仿宋" w:eastAsia="仿宋" w:cs="仿宋"/>
          <w:bCs/>
          <w:kern w:val="0"/>
          <w:sz w:val="24"/>
          <w:szCs w:val="24"/>
        </w:rPr>
        <w:t>即</w:t>
      </w:r>
      <w:r>
        <w:rPr>
          <w:rFonts w:hint="eastAsia" w:ascii="仿宋" w:hAnsi="仿宋" w:eastAsia="仿宋" w:cs="仿宋"/>
          <w:bCs/>
          <w:kern w:val="0"/>
          <w:sz w:val="24"/>
          <w:szCs w:val="24"/>
          <w:lang w:val="en-US" w:eastAsia="zh-CN"/>
        </w:rPr>
        <w:t>中职与高校课程设置、知识结构、人培方案融合</w:t>
      </w:r>
      <w:r>
        <w:rPr>
          <w:rFonts w:hint="eastAsia" w:ascii="仿宋" w:hAnsi="仿宋" w:eastAsia="仿宋" w:cs="仿宋"/>
          <w:bCs/>
          <w:kern w:val="0"/>
          <w:sz w:val="24"/>
          <w:szCs w:val="24"/>
        </w:rPr>
        <w:t>，</w:t>
      </w:r>
      <w:r>
        <w:rPr>
          <w:rFonts w:hint="eastAsia" w:ascii="仿宋" w:hAnsi="仿宋" w:eastAsia="仿宋" w:cs="仿宋"/>
          <w:bCs/>
          <w:kern w:val="0"/>
          <w:sz w:val="24"/>
          <w:szCs w:val="24"/>
          <w:lang w:val="en-US" w:eastAsia="zh-CN"/>
        </w:rPr>
        <w:t>中职与企业技能融合</w:t>
      </w:r>
      <w:r>
        <w:rPr>
          <w:rFonts w:hint="eastAsia" w:ascii="仿宋" w:hAnsi="仿宋" w:eastAsia="仿宋" w:cs="仿宋"/>
          <w:bCs/>
          <w:kern w:val="0"/>
          <w:sz w:val="24"/>
          <w:szCs w:val="24"/>
        </w:rPr>
        <w:t>， “五对接”即学校办学定位与产业行业人才需要对接，专业与产业行业对接，中职教育与高职教育对接，教学模式与岗位要求对接，课程设置与职业标准对接。</w:t>
      </w:r>
    </w:p>
    <w:p w14:paraId="650BB1B5">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bCs/>
          <w:kern w:val="0"/>
          <w:sz w:val="24"/>
          <w:szCs w:val="24"/>
        </w:rPr>
      </w:pPr>
      <w:r>
        <w:rPr>
          <w:rFonts w:hint="eastAsia" w:ascii="仿宋" w:hAnsi="仿宋" w:eastAsia="仿宋" w:cs="仿宋"/>
          <w:sz w:val="24"/>
          <w:szCs w:val="24"/>
          <w:lang w:val="en-US" w:eastAsia="zh-CN"/>
        </w:rPr>
        <w:t>2.</w:t>
      </w:r>
      <w:r>
        <w:rPr>
          <w:rFonts w:hint="eastAsia" w:ascii="仿宋" w:hAnsi="仿宋" w:eastAsia="仿宋" w:cs="仿宋"/>
          <w:bCs/>
          <w:kern w:val="0"/>
          <w:sz w:val="24"/>
          <w:szCs w:val="24"/>
          <w:lang w:val="en-US" w:eastAsia="zh-CN"/>
        </w:rPr>
        <w:t>高校</w:t>
      </w:r>
      <w:r>
        <w:rPr>
          <w:rFonts w:hint="eastAsia" w:ascii="仿宋" w:hAnsi="仿宋" w:eastAsia="仿宋" w:cs="仿宋"/>
          <w:bCs/>
          <w:kern w:val="0"/>
          <w:sz w:val="24"/>
          <w:szCs w:val="24"/>
        </w:rPr>
        <w:t>引导，</w:t>
      </w:r>
      <w:r>
        <w:rPr>
          <w:rFonts w:hint="eastAsia" w:ascii="仿宋" w:hAnsi="仿宋" w:eastAsia="仿宋" w:cs="仿宋"/>
          <w:bCs/>
          <w:kern w:val="0"/>
          <w:sz w:val="24"/>
          <w:szCs w:val="24"/>
          <w:lang w:val="en-US" w:eastAsia="zh-CN"/>
        </w:rPr>
        <w:t>企</w:t>
      </w:r>
      <w:r>
        <w:rPr>
          <w:rFonts w:hint="eastAsia" w:ascii="仿宋" w:hAnsi="仿宋" w:eastAsia="仿宋" w:cs="仿宋"/>
          <w:bCs/>
          <w:kern w:val="0"/>
          <w:sz w:val="24"/>
          <w:szCs w:val="24"/>
        </w:rPr>
        <w:t>校合作，推动产业升级有速度</w:t>
      </w:r>
    </w:p>
    <w:p w14:paraId="6EA19A1F">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cs="宋体"/>
          <w:b/>
          <w:bCs/>
          <w:color w:val="auto"/>
          <w:sz w:val="21"/>
          <w:szCs w:val="21"/>
          <w:lang w:val="en-US" w:eastAsia="zh-CN"/>
        </w:rPr>
      </w:pPr>
      <w:r>
        <w:rPr>
          <w:rFonts w:hint="eastAsia" w:ascii="仿宋" w:hAnsi="仿宋" w:eastAsia="仿宋" w:cs="仿宋"/>
          <w:bCs/>
          <w:kern w:val="0"/>
          <w:sz w:val="24"/>
          <w:szCs w:val="24"/>
        </w:rPr>
        <w:t>学校与内蒙古农业大学、</w:t>
      </w:r>
      <w:r>
        <w:rPr>
          <w:rFonts w:hint="eastAsia" w:ascii="仿宋" w:hAnsi="仿宋" w:eastAsia="仿宋" w:cs="仿宋"/>
          <w:bCs/>
          <w:kern w:val="0"/>
          <w:sz w:val="24"/>
          <w:szCs w:val="24"/>
          <w:lang w:val="en-US" w:eastAsia="zh-CN"/>
        </w:rPr>
        <w:t>河套酒业集团公司</w:t>
      </w:r>
      <w:r>
        <w:rPr>
          <w:rFonts w:hint="eastAsia" w:ascii="仿宋" w:hAnsi="仿宋" w:eastAsia="仿宋" w:cs="仿宋"/>
          <w:bCs/>
          <w:kern w:val="0"/>
          <w:sz w:val="24"/>
          <w:szCs w:val="24"/>
        </w:rPr>
        <w:t>等</w:t>
      </w:r>
      <w:r>
        <w:rPr>
          <w:rFonts w:hint="eastAsia" w:ascii="仿宋" w:hAnsi="仿宋" w:eastAsia="仿宋" w:cs="仿宋"/>
          <w:bCs/>
          <w:kern w:val="0"/>
          <w:sz w:val="24"/>
          <w:szCs w:val="24"/>
          <w:lang w:val="en-US" w:eastAsia="zh-CN"/>
        </w:rPr>
        <w:t>高校及企业</w:t>
      </w:r>
      <w:r>
        <w:rPr>
          <w:rFonts w:hint="eastAsia" w:ascii="仿宋" w:hAnsi="仿宋" w:eastAsia="仿宋" w:cs="仿宋"/>
          <w:bCs/>
          <w:kern w:val="0"/>
          <w:sz w:val="24"/>
          <w:szCs w:val="24"/>
        </w:rPr>
        <w:t>合作，组建农牧产业学院，构建“产、学、研、育”平台，</w:t>
      </w:r>
      <w:r>
        <w:rPr>
          <w:rFonts w:hint="eastAsia" w:ascii="仿宋" w:hAnsi="仿宋" w:eastAsia="仿宋" w:cs="仿宋"/>
          <w:bCs/>
          <w:kern w:val="0"/>
          <w:sz w:val="24"/>
          <w:szCs w:val="24"/>
          <w:lang w:val="en-US" w:eastAsia="zh-CN"/>
        </w:rPr>
        <w:t>中高校共同</w:t>
      </w:r>
      <w:r>
        <w:rPr>
          <w:rFonts w:hint="eastAsia" w:ascii="仿宋" w:hAnsi="仿宋" w:eastAsia="仿宋" w:cs="仿宋"/>
          <w:bCs/>
          <w:kern w:val="0"/>
          <w:sz w:val="24"/>
          <w:szCs w:val="24"/>
        </w:rPr>
        <w:t>培育了技能型、研究型、高素质农牧业人才，</w:t>
      </w:r>
      <w:r>
        <w:rPr>
          <w:rFonts w:hint="eastAsia" w:ascii="仿宋" w:hAnsi="仿宋" w:eastAsia="仿宋" w:cs="仿宋"/>
          <w:bCs/>
          <w:kern w:val="0"/>
          <w:sz w:val="24"/>
          <w:szCs w:val="24"/>
          <w:lang w:val="en-US" w:eastAsia="zh-CN"/>
        </w:rPr>
        <w:t>并通过与企业携手</w:t>
      </w:r>
      <w:r>
        <w:rPr>
          <w:rFonts w:hint="eastAsia" w:ascii="仿宋" w:hAnsi="仿宋" w:eastAsia="仿宋" w:cs="仿宋"/>
          <w:bCs/>
          <w:kern w:val="0"/>
          <w:sz w:val="24"/>
          <w:szCs w:val="24"/>
        </w:rPr>
        <w:t>培养更多的技能型产业员工</w:t>
      </w:r>
      <w:r>
        <w:rPr>
          <w:rFonts w:hint="eastAsia" w:ascii="仿宋" w:hAnsi="仿宋" w:eastAsia="仿宋" w:cs="仿宋"/>
          <w:bCs/>
          <w:kern w:val="0"/>
          <w:sz w:val="24"/>
          <w:szCs w:val="24"/>
          <w:lang w:eastAsia="zh-CN"/>
        </w:rPr>
        <w:t>。</w:t>
      </w:r>
    </w:p>
    <w:p w14:paraId="3B77F876">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r>
        <w:rPr>
          <w:rFonts w:hint="eastAsia" w:ascii="宋体" w:hAnsi="宋体" w:eastAsia="宋体" w:cs="宋体"/>
          <w:bCs/>
          <w:kern w:val="0"/>
          <w:sz w:val="28"/>
          <w:szCs w:val="28"/>
          <w:lang w:eastAsia="zh-CN"/>
        </w:rPr>
        <w:drawing>
          <wp:anchor distT="0" distB="0" distL="114300" distR="114300" simplePos="0" relativeHeight="251686912" behindDoc="0" locked="0" layoutInCell="1" allowOverlap="1">
            <wp:simplePos x="0" y="0"/>
            <wp:positionH relativeFrom="column">
              <wp:posOffset>706120</wp:posOffset>
            </wp:positionH>
            <wp:positionV relativeFrom="paragraph">
              <wp:posOffset>248285</wp:posOffset>
            </wp:positionV>
            <wp:extent cx="4319905" cy="2880360"/>
            <wp:effectExtent l="0" t="0" r="4445" b="15240"/>
            <wp:wrapNone/>
            <wp:docPr id="82" name="图片 19" descr="_Q3A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9" descr="_Q3A0028"/>
                    <pic:cNvPicPr>
                      <a:picLocks noChangeAspect="1"/>
                    </pic:cNvPicPr>
                  </pic:nvPicPr>
                  <pic:blipFill>
                    <a:blip r:embed="rId56"/>
                    <a:stretch>
                      <a:fillRect/>
                    </a:stretch>
                  </pic:blipFill>
                  <pic:spPr>
                    <a:xfrm>
                      <a:off x="0" y="0"/>
                      <a:ext cx="4319905" cy="2880360"/>
                    </a:xfrm>
                    <a:prstGeom prst="rect">
                      <a:avLst/>
                    </a:prstGeom>
                    <a:noFill/>
                    <a:ln>
                      <a:noFill/>
                    </a:ln>
                  </pic:spPr>
                </pic:pic>
              </a:graphicData>
            </a:graphic>
          </wp:anchor>
        </w:drawing>
      </w:r>
    </w:p>
    <w:p w14:paraId="773B4F2B">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741DF74F">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74399982">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10A207BA">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3630BF47">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69280E40">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7399D9A7">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1CB16582">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310929CD">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1B080438">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41B5A9DD">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Style w:val="39"/>
          <w:rFonts w:hint="eastAsia" w:ascii="黑体" w:hAnsi="黑体" w:eastAsia="黑体" w:cs="黑体"/>
          <w:b/>
          <w:bCs w:val="0"/>
          <w:color w:val="000000" w:themeColor="text1"/>
          <w:sz w:val="30"/>
          <w:szCs w:val="30"/>
          <w:lang w:val="en-US" w:eastAsia="zh-CN"/>
          <w14:textFill>
            <w14:solidFill>
              <w14:schemeClr w14:val="tx1"/>
            </w14:solidFill>
          </w14:textFill>
        </w:rPr>
      </w:pPr>
    </w:p>
    <w:p w14:paraId="5DD92F28">
      <w:pPr>
        <w:keepNext w:val="0"/>
        <w:keepLines w:val="0"/>
        <w:pageBreakBefore w:val="0"/>
        <w:widowControl/>
        <w:suppressLineNumbers w:val="0"/>
        <w:kinsoku/>
        <w:wordWrap/>
        <w:overflowPunct/>
        <w:topLinePunct w:val="0"/>
        <w:autoSpaceDE/>
        <w:autoSpaceDN/>
        <w:bidi w:val="0"/>
        <w:adjustRightInd/>
        <w:snapToGrid/>
        <w:spacing w:line="440" w:lineRule="exact"/>
        <w:ind w:firstLine="3132" w:firstLineChars="1300"/>
        <w:jc w:val="left"/>
        <w:textAlignment w:val="auto"/>
        <w:rPr>
          <w:rStyle w:val="39"/>
          <w:rFonts w:hint="eastAsia" w:ascii="仿宋" w:hAnsi="仿宋" w:eastAsia="仿宋" w:cs="仿宋"/>
          <w:b/>
          <w:bCs/>
          <w:color w:val="000000" w:themeColor="text1"/>
          <w:sz w:val="30"/>
          <w:szCs w:val="30"/>
          <w:lang w:val="en-US" w:eastAsia="zh-CN"/>
          <w14:textFill>
            <w14:solidFill>
              <w14:schemeClr w14:val="tx1"/>
            </w14:solidFill>
          </w14:textFill>
        </w:rPr>
      </w:pPr>
      <w:r>
        <w:rPr>
          <w:rFonts w:hint="eastAsia" w:ascii="仿宋" w:hAnsi="仿宋" w:eastAsia="仿宋" w:cs="仿宋"/>
          <w:b/>
          <w:bCs/>
          <w:sz w:val="24"/>
          <w:szCs w:val="24"/>
          <w:lang w:eastAsia="zh-CN"/>
        </w:rPr>
        <w:t>图</w:t>
      </w:r>
      <w:r>
        <w:rPr>
          <w:rFonts w:hint="eastAsia" w:ascii="仿宋" w:hAnsi="仿宋" w:eastAsia="仿宋" w:cs="仿宋"/>
          <w:b/>
          <w:bCs/>
          <w:sz w:val="24"/>
          <w:szCs w:val="24"/>
          <w:lang w:val="en-US" w:eastAsia="zh-CN"/>
        </w:rPr>
        <w:t xml:space="preserve">5-1 </w:t>
      </w:r>
      <w:r>
        <w:rPr>
          <w:rFonts w:hint="eastAsia" w:ascii="仿宋" w:hAnsi="仿宋" w:eastAsia="仿宋" w:cs="仿宋"/>
          <w:b/>
          <w:bCs/>
          <w:sz w:val="24"/>
          <w:szCs w:val="24"/>
        </w:rPr>
        <w:t>农牧学生校外实训活动剪影</w:t>
      </w:r>
    </w:p>
    <w:p w14:paraId="6B000ED2">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Style w:val="39"/>
          <w:rFonts w:hint="eastAsia" w:ascii="黑体" w:hAnsi="黑体" w:eastAsia="黑体" w:cs="黑体"/>
          <w:b/>
          <w:bCs w:val="0"/>
          <w:color w:val="000000" w:themeColor="text1"/>
          <w:sz w:val="30"/>
          <w:szCs w:val="30"/>
          <w:lang w:val="en-US" w:eastAsia="zh-CN"/>
          <w14:textFill>
            <w14:solidFill>
              <w14:schemeClr w14:val="tx1"/>
            </w14:solidFill>
          </w14:textFill>
        </w:rPr>
      </w:pPr>
    </w:p>
    <w:p w14:paraId="284CB545">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Style w:val="39"/>
          <w:rFonts w:hint="eastAsia" w:ascii="黑体" w:hAnsi="黑体" w:eastAsia="黑体" w:cs="黑体"/>
          <w:b/>
          <w:bCs w:val="0"/>
          <w:color w:val="000000" w:themeColor="text1"/>
          <w:sz w:val="30"/>
          <w:szCs w:val="30"/>
          <w:lang w:val="en-US" w:eastAsia="zh-CN"/>
          <w14:textFill>
            <w14:solidFill>
              <w14:schemeClr w14:val="tx1"/>
            </w14:solidFill>
          </w14:textFill>
        </w:rPr>
      </w:pPr>
      <w:r>
        <w:rPr>
          <w:rStyle w:val="39"/>
          <w:rFonts w:hint="eastAsia" w:ascii="黑体" w:hAnsi="黑体" w:eastAsia="黑体" w:cs="黑体"/>
          <w:b/>
          <w:bCs w:val="0"/>
          <w:color w:val="000000" w:themeColor="text1"/>
          <w:sz w:val="30"/>
          <w:szCs w:val="30"/>
          <w:lang w:val="en-US" w:eastAsia="zh-CN"/>
          <w14:textFill>
            <w14:solidFill>
              <w14:schemeClr w14:val="tx1"/>
            </w14:solidFill>
          </w14:textFill>
        </w:rPr>
        <w:t>案例5-2</w:t>
      </w:r>
    </w:p>
    <w:p w14:paraId="44E19D76">
      <w:pPr>
        <w:jc w:val="center"/>
        <w:rPr>
          <w:rFonts w:hint="eastAsia" w:ascii="仿宋" w:hAnsi="仿宋" w:eastAsia="仿宋" w:cs="仿宋"/>
          <w:sz w:val="32"/>
          <w:szCs w:val="32"/>
          <w:lang w:val="en-US" w:eastAsia="zh-CN"/>
        </w:rPr>
      </w:pPr>
      <w:r>
        <w:rPr>
          <w:rFonts w:hint="eastAsia" w:ascii="仿宋" w:hAnsi="仿宋" w:eastAsia="仿宋" w:cs="仿宋"/>
          <w:b/>
          <w:bCs/>
          <w:color w:val="auto"/>
          <w:kern w:val="0"/>
          <w:sz w:val="30"/>
          <w:szCs w:val="30"/>
          <w:lang w:val="en-US" w:eastAsia="zh-CN"/>
        </w:rPr>
        <w:t>大师训练有新招、</w:t>
      </w:r>
      <w:r>
        <w:rPr>
          <w:rFonts w:hint="eastAsia" w:ascii="仿宋" w:hAnsi="仿宋" w:eastAsia="仿宋" w:cs="仿宋"/>
          <w:b/>
          <w:bCs/>
          <w:sz w:val="30"/>
          <w:szCs w:val="30"/>
          <w:lang w:val="en-US" w:eastAsia="zh-CN"/>
        </w:rPr>
        <w:t>县域职高精技能</w:t>
      </w:r>
    </w:p>
    <w:p w14:paraId="7E512596">
      <w:pPr>
        <w:keepNext w:val="0"/>
        <w:keepLines w:val="0"/>
        <w:pageBreakBefore w:val="0"/>
        <w:widowControl w:val="0"/>
        <w:kinsoku/>
        <w:wordWrap/>
        <w:overflowPunct/>
        <w:topLinePunct w:val="0"/>
        <w:autoSpaceDE/>
        <w:autoSpaceDN/>
        <w:bidi w:val="0"/>
        <w:spacing w:line="440" w:lineRule="exact"/>
        <w:ind w:firstLine="560" w:firstLineChars="200"/>
        <w:textAlignment w:val="auto"/>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一、大师引领，促教学模式改革</w:t>
      </w:r>
    </w:p>
    <w:p w14:paraId="25DED6BE">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left"/>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学校引入国企自治区技术能手2人，获批自治区技能大师工作室，依靠大师团队融通数控培养新模式，以“项目+工作标准”的改革教育思路和方式为抓手，以行业标准为标尺，以精益求精的工匠精神为旁样，以标准、示范、实践和检测为基本流程，在数控、机电等专业教学中推行“做标准，标准做”的教学模式，提升县域职高学生的技能水平和专业成就感，教学成果明显提升。</w:t>
      </w:r>
    </w:p>
    <w:p w14:paraId="0D6E658C">
      <w:pPr>
        <w:keepNext w:val="0"/>
        <w:keepLines w:val="0"/>
        <w:pageBreakBefore w:val="0"/>
        <w:widowControl w:val="0"/>
        <w:kinsoku/>
        <w:wordWrap/>
        <w:overflowPunct/>
        <w:topLinePunct w:val="0"/>
        <w:autoSpaceDE/>
        <w:autoSpaceDN/>
        <w:bidi w:val="0"/>
        <w:spacing w:line="440" w:lineRule="exact"/>
        <w:ind w:firstLine="560" w:firstLineChars="200"/>
        <w:textAlignment w:val="auto"/>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二、工匠育精英，勤练结硕果</w:t>
      </w:r>
    </w:p>
    <w:p w14:paraId="4CBD7C2A">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通过企业工匠的吃苦耐劳、持之以恒、精益求精的工匠精神</w:t>
      </w:r>
      <w:r>
        <w:rPr>
          <w:rFonts w:hint="eastAsia" w:ascii="仿宋" w:hAnsi="仿宋" w:eastAsia="仿宋" w:cs="仿宋"/>
          <w:sz w:val="24"/>
          <w:szCs w:val="24"/>
          <w:lang w:val="zh-TW" w:eastAsia="zh-CN"/>
        </w:rPr>
        <w:t>，</w:t>
      </w:r>
      <w:r>
        <w:rPr>
          <w:rFonts w:hint="eastAsia" w:ascii="仿宋" w:hAnsi="仿宋" w:eastAsia="仿宋" w:cs="仿宋"/>
          <w:sz w:val="24"/>
          <w:szCs w:val="24"/>
          <w:lang w:val="en-US" w:eastAsia="zh-CN"/>
        </w:rPr>
        <w:t>感染、带动学生爱技能、练技能、钻技能、扬技能的学习新模式，提升县域职高学生专业技能水平，本年度学生获30项市级奖项、获21项区级技能大奖。</w:t>
      </w:r>
    </w:p>
    <w:p w14:paraId="208AC042">
      <w:pPr>
        <w:rPr>
          <w:rFonts w:hint="eastAsia" w:eastAsia="宋体"/>
          <w:lang w:eastAsia="zh-CN"/>
        </w:rPr>
      </w:pPr>
      <w:r>
        <w:rPr>
          <w:rFonts w:hint="eastAsia" w:ascii="仿宋" w:hAnsi="仿宋" w:eastAsia="仿宋" w:cs="仿宋"/>
          <w:sz w:val="24"/>
          <w:szCs w:val="24"/>
          <w:lang w:val="en-US" w:eastAsia="zh-CN"/>
        </w:rPr>
        <mc:AlternateContent>
          <mc:Choice Requires="wpg">
            <w:drawing>
              <wp:anchor distT="0" distB="0" distL="114300" distR="114300" simplePos="0" relativeHeight="251689984" behindDoc="0" locked="0" layoutInCell="1" allowOverlap="1">
                <wp:simplePos x="0" y="0"/>
                <wp:positionH relativeFrom="column">
                  <wp:posOffset>478790</wp:posOffset>
                </wp:positionH>
                <wp:positionV relativeFrom="paragraph">
                  <wp:posOffset>227330</wp:posOffset>
                </wp:positionV>
                <wp:extent cx="4679950" cy="3550285"/>
                <wp:effectExtent l="0" t="0" r="6350" b="12065"/>
                <wp:wrapNone/>
                <wp:docPr id="52" name="组合 52"/>
                <wp:cNvGraphicFramePr/>
                <a:graphic xmlns:a="http://schemas.openxmlformats.org/drawingml/2006/main">
                  <a:graphicData uri="http://schemas.microsoft.com/office/word/2010/wordprocessingGroup">
                    <wpg:wgp>
                      <wpg:cNvGrpSpPr/>
                      <wpg:grpSpPr>
                        <a:xfrm>
                          <a:off x="0" y="0"/>
                          <a:ext cx="4679950" cy="3550285"/>
                          <a:chOff x="6507" y="10390"/>
                          <a:chExt cx="5208" cy="5157"/>
                        </a:xfrm>
                      </wpg:grpSpPr>
                      <pic:pic xmlns:pic="http://schemas.openxmlformats.org/drawingml/2006/picture">
                        <pic:nvPicPr>
                          <pic:cNvPr id="49" name="图片 2" descr="f8d718bbf7e51189194c715d0ca89ed"/>
                          <pic:cNvPicPr>
                            <a:picLocks noChangeAspect="1"/>
                          </pic:cNvPicPr>
                        </pic:nvPicPr>
                        <pic:blipFill>
                          <a:blip r:embed="rId57"/>
                          <a:srcRect l="4816" t="15308" b="32274"/>
                          <a:stretch>
                            <a:fillRect/>
                          </a:stretch>
                        </pic:blipFill>
                        <pic:spPr>
                          <a:xfrm>
                            <a:off x="6507" y="10390"/>
                            <a:ext cx="5209" cy="4729"/>
                          </a:xfrm>
                          <a:prstGeom prst="rect">
                            <a:avLst/>
                          </a:prstGeom>
                        </pic:spPr>
                      </pic:pic>
                      <wps:wsp>
                        <wps:cNvPr id="50" name="文本框 3"/>
                        <wps:cNvSpPr txBox="1"/>
                        <wps:spPr>
                          <a:xfrm>
                            <a:off x="6651" y="15125"/>
                            <a:ext cx="5047" cy="42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0B9106A">
                              <w:pPr>
                                <w:rPr>
                                  <w:rFonts w:hint="default" w:eastAsia="宋体"/>
                                  <w:lang w:val="en-US" w:eastAsia="zh-CN"/>
                                </w:rPr>
                              </w:pPr>
                              <w:r>
                                <w:rPr>
                                  <w:rFonts w:hint="eastAsia" w:ascii="仿宋" w:hAnsi="仿宋" w:eastAsia="仿宋" w:cs="仿宋"/>
                                  <w:b/>
                                  <w:bCs/>
                                  <w:sz w:val="24"/>
                                  <w:szCs w:val="24"/>
                                  <w:lang w:val="en-US" w:eastAsia="zh-CN"/>
                                </w:rPr>
                                <w:t>图5-2 马晓宇与莎仁高娃老师获内蒙古自治区技术能手</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37.7pt;margin-top:17.9pt;height:279.55pt;width:368.5pt;z-index:251689984;mso-width-relative:page;mso-height-relative:page;" coordorigin="6507,10390" coordsize="5208,5157" o:gfxdata="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6K&#10;KKACiiigAooooAKKKKACipIbea4JEMMkhHZFJ/lU39mah/z43P8A36b/AAoAq0Vb/svUP+fG6/78&#10;t/hSNpt+qlmsrkAdSYm/woAq0UdD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FFODuOjsPxplFADi&#10;7nqzH6mkpKKAFpKKKACiiigAooooAKKKKACiiigAooooAKKKKACiiigAooooAKKKKACiiigAoooo&#10;AKKKKACiiigAooooAKd5j7du449M02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2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">
                <o:lock v:ext="edit" aspectratio="f"/>
                <v:shape id="图片 2" o:spid="_x0000_s1026" o:spt="75" alt="f8d718bbf7e51189194c715d0ca89ed" type="#_x0000_t75" style="position:absolute;left:6507;top:10390;height:4729;width:5209;" filled="f" o:preferrelative="t" stroked="f" coordsize="21600,21600" o:gfxdata="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BrgXvQAA&#10;ANsAAAAPAAAAAAAAAAEAIAAAACIAAABkcnMvZG93bnJldi54bWxQSwECFAAUAAAACACHTuJAMy8F&#10;njsAAAA5AAAAEAAAAAAAAAABACAAAAAMAQAAZHJzL3NoYXBleG1sLnhtbFBLBQYAAAAABgAGAFsB&#10;AAC2AwAAAAA=&#10;">
                  <v:fill on="f" focussize="0,0"/>
                  <v:stroke on="f"/>
                  <v:imagedata r:id="rId57" cropleft="3156f" croptop="10032f" cropbottom="21151f" o:title=""/>
                  <o:lock v:ext="edit" aspectratio="t"/>
                </v:shape>
                <v:shape id="文本框 3" o:spid="_x0000_s1026" o:spt="202" type="#_x0000_t202" style="position:absolute;left:6651;top:15125;height:422;width:5047;" fillcolor="#FFFFFF [3201]" filled="t" stroked="f" coordsize="21600,21600" o:gfxdata="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Dt2hN2tAAAANsAAAAPAAAA&#10;AAAAAAEAIAAAACIAAABkcnMvZG93bnJldi54bWxQSwECFAAUAAAACACHTuJAMy8FnjsAAAA5AAAA&#10;EAAAAAAAAAABACAAAAADAQAAZHJzL3NoYXBleG1sLnhtbFBLBQYAAAAABgAGAFsBAACtAwAAAAA=&#10;">
                  <v:fill on="t" focussize="0,0"/>
                  <v:stroke on="f" weight="0.5pt"/>
                  <v:imagedata o:title=""/>
                  <o:lock v:ext="edit" aspectratio="f"/>
                  <v:textbox>
                    <w:txbxContent>
                      <w:p w14:paraId="20B9106A">
                        <w:pPr>
                          <w:rPr>
                            <w:rFonts w:hint="default" w:eastAsia="宋体"/>
                            <w:lang w:val="en-US" w:eastAsia="zh-CN"/>
                          </w:rPr>
                        </w:pPr>
                        <w:r>
                          <w:rPr>
                            <w:rFonts w:hint="eastAsia" w:ascii="仿宋" w:hAnsi="仿宋" w:eastAsia="仿宋" w:cs="仿宋"/>
                            <w:b/>
                            <w:bCs/>
                            <w:sz w:val="24"/>
                            <w:szCs w:val="24"/>
                            <w:lang w:val="en-US" w:eastAsia="zh-CN"/>
                          </w:rPr>
                          <w:t>图5-2 马晓宇与莎仁高娃老师获内蒙古自治区技术能手</w:t>
                        </w:r>
                      </w:p>
                    </w:txbxContent>
                  </v:textbox>
                </v:shape>
              </v:group>
            </w:pict>
          </mc:Fallback>
        </mc:AlternateContent>
      </w:r>
    </w:p>
    <w:p w14:paraId="2AACEB8A">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6639CBF1">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2474CE26">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368F6A83">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69CF0D47">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67ABDF43">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2F2F209A">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0F0E29DE">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110D22D8">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7893584F">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6934A115">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215D9EEA">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28"/>
          <w:szCs w:val="28"/>
          <w:lang w:val="en-US" w:eastAsia="zh-CN"/>
        </w:rPr>
      </w:pPr>
    </w:p>
    <w:p w14:paraId="26DE1EF2">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28"/>
          <w:szCs w:val="28"/>
          <w:lang w:val="en-US" w:eastAsia="zh-CN"/>
        </w:rPr>
      </w:pPr>
    </w:p>
    <w:p w14:paraId="0F3D4C23">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28"/>
          <w:szCs w:val="28"/>
          <w:lang w:val="en-US" w:eastAsia="zh-CN"/>
        </w:rPr>
      </w:pPr>
    </w:p>
    <w:p w14:paraId="52301CBF">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28"/>
          <w:szCs w:val="28"/>
          <w:lang w:val="en-US" w:eastAsia="zh-CN"/>
        </w:rPr>
      </w:pPr>
    </w:p>
    <w:p w14:paraId="7460D50E">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28"/>
          <w:szCs w:val="28"/>
          <w:lang w:val="en-US" w:eastAsia="zh-CN"/>
        </w:rPr>
      </w:pPr>
    </w:p>
    <w:p w14:paraId="79DE956D">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28"/>
          <w:szCs w:val="28"/>
          <w:lang w:val="en-US" w:eastAsia="zh-CN"/>
        </w:rPr>
      </w:pPr>
    </w:p>
    <w:p w14:paraId="18445987">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案例5-3</w:t>
      </w:r>
    </w:p>
    <w:p w14:paraId="407F50D0">
      <w:pPr>
        <w:keepNext w:val="0"/>
        <w:keepLines w:val="0"/>
        <w:pageBreakBefore w:val="0"/>
        <w:widowControl w:val="0"/>
        <w:kinsoku/>
        <w:wordWrap/>
        <w:overflowPunct/>
        <w:topLinePunct w:val="0"/>
        <w:autoSpaceDE/>
        <w:autoSpaceDN/>
        <w:bidi w:val="0"/>
        <w:adjustRightInd/>
        <w:snapToGrid/>
        <w:spacing w:line="440" w:lineRule="exact"/>
        <w:ind w:firstLine="1968" w:firstLineChars="700"/>
        <w:textAlignment w:val="auto"/>
        <w:rPr>
          <w:rFonts w:hint="eastAsia" w:ascii="仿宋" w:hAnsi="仿宋" w:eastAsia="仿宋" w:cs="仿宋"/>
          <w:b/>
          <w:bCs/>
          <w:sz w:val="30"/>
          <w:szCs w:val="30"/>
          <w:lang w:val="en-US" w:eastAsia="zh-CN"/>
        </w:rPr>
      </w:pPr>
      <w:r>
        <w:rPr>
          <w:rFonts w:hint="eastAsia" w:ascii="仿宋" w:hAnsi="仿宋" w:eastAsia="仿宋" w:cs="仿宋"/>
          <w:b/>
          <w:bCs/>
          <w:sz w:val="28"/>
          <w:szCs w:val="28"/>
          <w:lang w:val="en-US" w:eastAsia="zh-CN"/>
        </w:rPr>
        <w:t>培育高技能人才 助推地方产业发展</w:t>
      </w:r>
    </w:p>
    <w:p w14:paraId="79EDE059">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杭后职教位于内蒙古西部，以农业为主导产业。随着农业现代化的推进，对高技能人才的需求日益增长，尤其是在农机改造和应用领域。</w:t>
      </w:r>
    </w:p>
    <w:p w14:paraId="75736979">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rPr>
      </w:pPr>
      <w:r>
        <w:rPr>
          <w:rFonts w:hint="eastAsia" w:ascii="仿宋" w:hAnsi="仿宋" w:eastAsia="仿宋" w:cs="仿宋"/>
          <w:sz w:val="24"/>
          <w:szCs w:val="24"/>
          <w:lang w:val="en-US" w:eastAsia="zh-CN"/>
        </w:rPr>
        <w:t>学校</w:t>
      </w:r>
      <w:r>
        <w:rPr>
          <w:rFonts w:hint="eastAsia" w:ascii="仿宋" w:hAnsi="仿宋" w:eastAsia="仿宋" w:cs="仿宋"/>
          <w:sz w:val="24"/>
          <w:szCs w:val="24"/>
        </w:rPr>
        <w:t>积极响应国家关于加强新时代高技能人才队伍建设的号召，</w:t>
      </w:r>
      <w:r>
        <w:rPr>
          <w:rFonts w:hint="eastAsia" w:ascii="仿宋" w:hAnsi="仿宋" w:eastAsia="仿宋" w:cs="仿宋"/>
          <w:sz w:val="24"/>
          <w:szCs w:val="24"/>
          <w:lang w:val="en-US" w:eastAsia="zh-CN"/>
        </w:rPr>
        <w:t>其中王燕飞大师工作室的</w:t>
      </w:r>
      <w:r>
        <w:rPr>
          <w:rFonts w:hint="eastAsia" w:ascii="仿宋" w:hAnsi="仿宋" w:eastAsia="仿宋" w:cs="仿宋"/>
          <w:sz w:val="24"/>
          <w:szCs w:val="24"/>
        </w:rPr>
        <w:t>动力耙农机改造项目，服务地方经济发展和人才培养</w:t>
      </w:r>
      <w:r>
        <w:rPr>
          <w:rFonts w:hint="eastAsia" w:ascii="仿宋" w:hAnsi="仿宋" w:eastAsia="仿宋" w:cs="仿宋"/>
          <w:sz w:val="24"/>
          <w:szCs w:val="24"/>
          <w:lang w:eastAsia="zh-CN"/>
        </w:rPr>
        <w:t>，</w:t>
      </w:r>
      <w:r>
        <w:rPr>
          <w:rFonts w:hint="eastAsia" w:ascii="仿宋" w:hAnsi="仿宋" w:eastAsia="仿宋" w:cs="仿宋"/>
          <w:sz w:val="24"/>
          <w:szCs w:val="24"/>
        </w:rPr>
        <w:t>提高了农业生产效率，促进了农业现代化。</w:t>
      </w:r>
    </w:p>
    <w:p w14:paraId="173E4795">
      <w:pPr>
        <w:ind w:left="1890" w:hanging="1890" w:hangingChars="900"/>
        <w:jc w:val="center"/>
        <w:rPr>
          <w:rFonts w:hint="eastAsia"/>
        </w:rPr>
      </w:pPr>
      <w:r>
        <w:rPr>
          <w:rFonts w:hint="eastAsia"/>
        </w:rPr>
        <w:drawing>
          <wp:inline distT="0" distB="0" distL="114300" distR="114300">
            <wp:extent cx="4319905" cy="2274570"/>
            <wp:effectExtent l="0" t="0" r="4445" b="11430"/>
            <wp:docPr id="3" name="图片 3" descr="b11637751e40061ff17036671de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b11637751e40061ff17036671de5576"/>
                    <pic:cNvPicPr>
                      <a:picLocks noChangeAspect="1"/>
                    </pic:cNvPicPr>
                  </pic:nvPicPr>
                  <pic:blipFill>
                    <a:blip r:embed="rId58"/>
                    <a:stretch>
                      <a:fillRect/>
                    </a:stretch>
                  </pic:blipFill>
                  <pic:spPr>
                    <a:xfrm>
                      <a:off x="0" y="0"/>
                      <a:ext cx="4319905" cy="2274570"/>
                    </a:xfrm>
                    <a:prstGeom prst="rect">
                      <a:avLst/>
                    </a:prstGeom>
                  </pic:spPr>
                </pic:pic>
              </a:graphicData>
            </a:graphic>
          </wp:inline>
        </w:drawing>
      </w:r>
    </w:p>
    <w:p w14:paraId="7D85FAA8">
      <w:pPr>
        <w:ind w:left="1890" w:hanging="2168" w:hangingChars="900"/>
        <w:jc w:val="center"/>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图5-3通过农机改造后的拖拉机</w:t>
      </w:r>
    </w:p>
    <w:p w14:paraId="0952F239">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他们经过不断试验、测量、攻关，改造后的动力耙耕深均值为26.3cm，比改造前多了将近10cm，满足玉米、马铃薯等农作物整地深度25cm以上的要求及国家标准，帮助当地农民提高了土地耕作的效率和质量，增强了农业的可持续发展能力。</w:t>
      </w:r>
    </w:p>
    <w:p w14:paraId="1D234640">
      <w:pPr>
        <w:keepNext w:val="0"/>
        <w:keepLines w:val="0"/>
        <w:pageBreakBefore w:val="0"/>
        <w:widowControl w:val="0"/>
        <w:kinsoku/>
        <w:wordWrap/>
        <w:overflowPunct/>
        <w:topLinePunct w:val="0"/>
        <w:autoSpaceDE/>
        <w:autoSpaceDN/>
        <w:bidi w:val="0"/>
        <w:adjustRightInd/>
        <w:snapToGrid/>
        <w:spacing w:line="440" w:lineRule="exact"/>
        <w:ind w:firstLine="420" w:firstLineChars="200"/>
        <w:jc w:val="center"/>
        <w:textAlignment w:val="auto"/>
        <w:rPr>
          <w:rFonts w:hint="eastAsia" w:ascii="仿宋" w:hAnsi="仿宋" w:eastAsia="仿宋" w:cs="仿宋"/>
          <w:sz w:val="24"/>
          <w:szCs w:val="24"/>
          <w:lang w:val="en-US" w:eastAsia="zh-CN"/>
        </w:rPr>
      </w:pPr>
      <w:r>
        <w:rPr>
          <w:rFonts w:hint="eastAsia" w:eastAsiaTheme="minorEastAsia"/>
          <w:lang w:eastAsia="zh-CN"/>
        </w:rPr>
        <w:drawing>
          <wp:anchor distT="0" distB="0" distL="114300" distR="114300" simplePos="0" relativeHeight="251688960" behindDoc="0" locked="0" layoutInCell="1" allowOverlap="1">
            <wp:simplePos x="0" y="0"/>
            <wp:positionH relativeFrom="column">
              <wp:posOffset>538480</wp:posOffset>
            </wp:positionH>
            <wp:positionV relativeFrom="paragraph">
              <wp:posOffset>121285</wp:posOffset>
            </wp:positionV>
            <wp:extent cx="4319905" cy="1947545"/>
            <wp:effectExtent l="0" t="0" r="4445" b="14605"/>
            <wp:wrapSquare wrapText="bothSides"/>
            <wp:docPr id="1" name="图片 1" descr="99079377b892e7903616ee01f5a73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99079377b892e7903616ee01f5a73af"/>
                    <pic:cNvPicPr>
                      <a:picLocks noChangeAspect="1"/>
                    </pic:cNvPicPr>
                  </pic:nvPicPr>
                  <pic:blipFill>
                    <a:blip r:embed="rId59"/>
                    <a:stretch>
                      <a:fillRect/>
                    </a:stretch>
                  </pic:blipFill>
                  <pic:spPr>
                    <a:xfrm>
                      <a:off x="0" y="0"/>
                      <a:ext cx="4319905" cy="1947545"/>
                    </a:xfrm>
                    <a:prstGeom prst="rect">
                      <a:avLst/>
                    </a:prstGeom>
                  </pic:spPr>
                </pic:pic>
              </a:graphicData>
            </a:graphic>
          </wp:anchor>
        </w:drawing>
      </w:r>
    </w:p>
    <w:p w14:paraId="2E065678">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eastAsia" w:ascii="仿宋" w:hAnsi="仿宋" w:eastAsia="仿宋" w:cs="仿宋"/>
          <w:sz w:val="24"/>
          <w:szCs w:val="24"/>
          <w:lang w:val="en-US" w:eastAsia="zh-CN"/>
        </w:rPr>
      </w:pPr>
    </w:p>
    <w:p w14:paraId="3A4EFF6A">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eastAsia" w:ascii="仿宋" w:hAnsi="仿宋" w:eastAsia="仿宋" w:cs="仿宋"/>
          <w:sz w:val="24"/>
          <w:szCs w:val="24"/>
          <w:lang w:val="en-US" w:eastAsia="zh-CN"/>
        </w:rPr>
      </w:pPr>
    </w:p>
    <w:p w14:paraId="52E93DD9">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eastAsia" w:ascii="仿宋" w:hAnsi="仿宋" w:eastAsia="仿宋" w:cs="仿宋"/>
          <w:sz w:val="24"/>
          <w:szCs w:val="24"/>
          <w:lang w:val="en-US" w:eastAsia="zh-CN"/>
        </w:rPr>
      </w:pPr>
    </w:p>
    <w:p w14:paraId="14353F66">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eastAsia" w:ascii="仿宋" w:hAnsi="仿宋" w:eastAsia="仿宋" w:cs="仿宋"/>
          <w:sz w:val="24"/>
          <w:szCs w:val="24"/>
          <w:lang w:val="en-US" w:eastAsia="zh-CN"/>
        </w:rPr>
      </w:pPr>
    </w:p>
    <w:p w14:paraId="21D30F5B">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eastAsia" w:ascii="仿宋" w:hAnsi="仿宋" w:eastAsia="仿宋" w:cs="仿宋"/>
          <w:sz w:val="24"/>
          <w:szCs w:val="24"/>
          <w:lang w:val="en-US" w:eastAsia="zh-CN"/>
        </w:rPr>
      </w:pPr>
    </w:p>
    <w:p w14:paraId="5B72DEB7">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3D9218F4">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55674F60">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图5-4多功能农业机械设计图</w:t>
      </w:r>
    </w:p>
    <w:p w14:paraId="7ACA1DC1">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b/>
          <w:bCs/>
          <w:sz w:val="24"/>
          <w:szCs w:val="24"/>
          <w:lang w:val="en-US" w:eastAsia="zh-CN"/>
        </w:rPr>
      </w:pPr>
      <w:r>
        <w:rPr>
          <w:rFonts w:hint="eastAsia" w:ascii="仿宋" w:hAnsi="仿宋" w:eastAsia="仿宋" w:cs="仿宋"/>
          <w:sz w:val="24"/>
          <w:szCs w:val="24"/>
          <w:lang w:val="en-US" w:eastAsia="zh-CN"/>
        </w:rPr>
        <w:t>学校通过</w:t>
      </w:r>
      <w:r>
        <w:rPr>
          <w:rFonts w:hint="eastAsia" w:ascii="仿宋" w:hAnsi="仿宋" w:eastAsia="仿宋" w:cs="仿宋"/>
          <w:sz w:val="24"/>
          <w:szCs w:val="24"/>
        </w:rPr>
        <w:t>深化产教融合，</w:t>
      </w:r>
      <w:r>
        <w:rPr>
          <w:rFonts w:hint="eastAsia" w:ascii="仿宋" w:hAnsi="仿宋" w:eastAsia="仿宋" w:cs="仿宋"/>
          <w:sz w:val="24"/>
          <w:szCs w:val="24"/>
          <w:lang w:val="en-US" w:eastAsia="zh-CN"/>
        </w:rPr>
        <w:t>校</w:t>
      </w:r>
      <w:r>
        <w:rPr>
          <w:rFonts w:hint="eastAsia" w:ascii="仿宋" w:hAnsi="仿宋" w:eastAsia="仿宋" w:cs="仿宋"/>
          <w:sz w:val="24"/>
          <w:szCs w:val="24"/>
        </w:rPr>
        <w:t>企</w:t>
      </w:r>
      <w:r>
        <w:rPr>
          <w:rFonts w:hint="eastAsia" w:ascii="仿宋" w:hAnsi="仿宋" w:eastAsia="仿宋" w:cs="仿宋"/>
          <w:sz w:val="24"/>
          <w:szCs w:val="24"/>
          <w:lang w:val="en-US" w:eastAsia="zh-CN"/>
        </w:rPr>
        <w:t>深度</w:t>
      </w:r>
      <w:r>
        <w:rPr>
          <w:rFonts w:hint="eastAsia" w:ascii="仿宋" w:hAnsi="仿宋" w:eastAsia="仿宋" w:cs="仿宋"/>
          <w:sz w:val="24"/>
          <w:szCs w:val="24"/>
        </w:rPr>
        <w:t>合作，创新</w:t>
      </w:r>
      <w:r>
        <w:rPr>
          <w:rFonts w:hint="eastAsia" w:ascii="仿宋" w:hAnsi="仿宋" w:eastAsia="仿宋" w:cs="仿宋"/>
          <w:sz w:val="24"/>
          <w:szCs w:val="24"/>
          <w:lang w:eastAsia="zh-CN"/>
        </w:rPr>
        <w:t>了</w:t>
      </w:r>
      <w:r>
        <w:rPr>
          <w:rFonts w:hint="eastAsia" w:ascii="仿宋" w:hAnsi="仿宋" w:eastAsia="仿宋" w:cs="仿宋"/>
          <w:sz w:val="24"/>
          <w:szCs w:val="24"/>
        </w:rPr>
        <w:t>校企双制、校中厂、厂中校等方式，培养</w:t>
      </w:r>
      <w:r>
        <w:rPr>
          <w:rFonts w:hint="eastAsia" w:ascii="仿宋" w:hAnsi="仿宋" w:eastAsia="仿宋" w:cs="仿宋"/>
          <w:sz w:val="24"/>
          <w:szCs w:val="24"/>
          <w:lang w:eastAsia="zh-CN"/>
        </w:rPr>
        <w:t>了</w:t>
      </w:r>
      <w:r>
        <w:rPr>
          <w:rFonts w:hint="eastAsia" w:ascii="仿宋" w:hAnsi="仿宋" w:eastAsia="仿宋" w:cs="仿宋"/>
          <w:sz w:val="24"/>
          <w:szCs w:val="24"/>
        </w:rPr>
        <w:t>适应产业发展需求的高技能人才。</w:t>
      </w:r>
    </w:p>
    <w:p w14:paraId="7667247A">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仿宋" w:hAnsi="仿宋" w:eastAsia="仿宋" w:cs="仿宋"/>
          <w:b/>
          <w:bCs/>
          <w:sz w:val="24"/>
          <w:szCs w:val="24"/>
          <w:lang w:val="en-US" w:eastAsia="zh-CN"/>
        </w:rPr>
      </w:pPr>
    </w:p>
    <w:p w14:paraId="50C7EC04">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eastAsia" w:ascii="仿宋" w:hAnsi="仿宋" w:eastAsia="仿宋" w:cs="仿宋"/>
          <w:b/>
          <w:bCs/>
          <w:sz w:val="24"/>
          <w:szCs w:val="24"/>
          <w:lang w:val="en-US" w:eastAsia="zh-CN"/>
        </w:rPr>
      </w:pPr>
      <w:r>
        <w:rPr>
          <w:rFonts w:hint="eastAsia" w:ascii="仿宋" w:hAnsi="仿宋" w:eastAsia="仿宋" w:cs="仿宋"/>
          <w:sz w:val="24"/>
          <w:szCs w:val="24"/>
          <w:lang w:eastAsia="zh-CN"/>
        </w:rPr>
        <w:drawing>
          <wp:anchor distT="0" distB="0" distL="114300" distR="114300" simplePos="0" relativeHeight="251687936" behindDoc="0" locked="0" layoutInCell="1" allowOverlap="1">
            <wp:simplePos x="0" y="0"/>
            <wp:positionH relativeFrom="column">
              <wp:posOffset>504190</wp:posOffset>
            </wp:positionH>
            <wp:positionV relativeFrom="paragraph">
              <wp:posOffset>119380</wp:posOffset>
            </wp:positionV>
            <wp:extent cx="4319905" cy="4540250"/>
            <wp:effectExtent l="0" t="0" r="4445" b="12700"/>
            <wp:wrapNone/>
            <wp:docPr id="23" name="图片 23" descr="2023年一种多功能旋耕机-专利证书_纯图版_纯图版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23年一种多功能旋耕机-专利证书_纯图版_纯图版_00(1)"/>
                    <pic:cNvPicPr>
                      <a:picLocks noChangeAspect="1"/>
                    </pic:cNvPicPr>
                  </pic:nvPicPr>
                  <pic:blipFill>
                    <a:blip r:embed="rId60"/>
                    <a:stretch>
                      <a:fillRect/>
                    </a:stretch>
                  </pic:blipFill>
                  <pic:spPr>
                    <a:xfrm>
                      <a:off x="0" y="0"/>
                      <a:ext cx="4319905" cy="4540250"/>
                    </a:xfrm>
                    <a:prstGeom prst="rect">
                      <a:avLst/>
                    </a:prstGeom>
                  </pic:spPr>
                </pic:pic>
              </a:graphicData>
            </a:graphic>
          </wp:anchor>
        </w:drawing>
      </w:r>
    </w:p>
    <w:p w14:paraId="563A623E">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092DD3B0">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64FD3B02">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4D9A99F6">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0A404FA0">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7F541B3A">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0CD189D6">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76CBB8FB">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05971B3A">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2D54EA4A">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3919DA57">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21BF22C8">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70F0437C">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560210BD">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7E6E5A38">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仿宋" w:hAnsi="仿宋" w:eastAsia="仿宋" w:cs="仿宋"/>
          <w:b/>
          <w:bCs/>
          <w:sz w:val="24"/>
          <w:szCs w:val="24"/>
          <w:lang w:val="en-US" w:eastAsia="zh-CN"/>
        </w:rPr>
      </w:pPr>
    </w:p>
    <w:p w14:paraId="1FC74A06">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29B03D6C">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322A0FA1">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sz w:val="24"/>
          <w:szCs w:val="24"/>
          <w:lang w:eastAsia="zh-CN"/>
        </w:rPr>
      </w:pPr>
      <w:r>
        <w:rPr>
          <w:rFonts w:hint="eastAsia" w:ascii="仿宋" w:hAnsi="仿宋" w:eastAsia="仿宋" w:cs="仿宋"/>
          <w:b/>
          <w:bCs/>
          <w:sz w:val="24"/>
          <w:szCs w:val="24"/>
          <w:lang w:val="en-US" w:eastAsia="zh-CN"/>
        </w:rPr>
        <w:t>图5-5 动力耙改造专利证书</w:t>
      </w:r>
    </w:p>
    <w:p w14:paraId="436A4174">
      <w:pPr>
        <w:keepNext w:val="0"/>
        <w:keepLines w:val="0"/>
        <w:pageBreakBefore w:val="0"/>
        <w:kinsoku/>
        <w:wordWrap/>
        <w:overflowPunct/>
        <w:topLinePunct w:val="0"/>
        <w:autoSpaceDE/>
        <w:autoSpaceDN/>
        <w:bidi w:val="0"/>
        <w:spacing w:before="157" w:beforeLines="50" w:after="157" w:afterLines="50" w:line="440" w:lineRule="exact"/>
        <w:ind w:firstLine="602" w:firstLineChars="200"/>
        <w:jc w:val="both"/>
        <w:textAlignment w:val="auto"/>
        <w:rPr>
          <w:rFonts w:hint="eastAsia" w:ascii="黑体" w:hAnsi="黑体" w:eastAsia="黑体" w:cs="黑体"/>
          <w:b/>
          <w:bCs/>
          <w:color w:val="auto"/>
          <w:sz w:val="30"/>
          <w:szCs w:val="30"/>
        </w:rPr>
      </w:pPr>
    </w:p>
    <w:p w14:paraId="14DD775E">
      <w:pPr>
        <w:keepNext w:val="0"/>
        <w:keepLines w:val="0"/>
        <w:pageBreakBefore w:val="0"/>
        <w:kinsoku/>
        <w:wordWrap/>
        <w:overflowPunct/>
        <w:topLinePunct w:val="0"/>
        <w:autoSpaceDE/>
        <w:autoSpaceDN/>
        <w:bidi w:val="0"/>
        <w:spacing w:before="157" w:beforeLines="50" w:after="157" w:afterLines="50" w:line="440" w:lineRule="exact"/>
        <w:ind w:firstLine="602" w:firstLineChars="200"/>
        <w:jc w:val="both"/>
        <w:textAlignment w:val="auto"/>
        <w:rPr>
          <w:rFonts w:hint="eastAsia" w:ascii="黑体" w:hAnsi="黑体" w:eastAsia="黑体" w:cs="黑体"/>
          <w:b/>
          <w:bCs/>
          <w:color w:val="auto"/>
          <w:sz w:val="30"/>
          <w:szCs w:val="30"/>
          <w:lang w:val="en-US" w:eastAsia="zh-CN"/>
        </w:rPr>
      </w:pPr>
      <w:r>
        <w:rPr>
          <w:rFonts w:hint="eastAsia" w:ascii="黑体" w:hAnsi="黑体" w:eastAsia="黑体" w:cs="黑体"/>
          <w:b/>
          <w:bCs/>
          <w:color w:val="auto"/>
          <w:sz w:val="30"/>
          <w:szCs w:val="30"/>
        </w:rPr>
        <w:t>6.</w:t>
      </w:r>
      <w:r>
        <w:rPr>
          <w:rFonts w:hint="eastAsia" w:ascii="黑体" w:hAnsi="黑体" w:eastAsia="黑体" w:cs="黑体"/>
          <w:b/>
          <w:bCs/>
          <w:color w:val="auto"/>
          <w:sz w:val="30"/>
          <w:szCs w:val="30"/>
          <w:lang w:val="en-US" w:eastAsia="zh-CN"/>
        </w:rPr>
        <w:t>发展保障</w:t>
      </w:r>
    </w:p>
    <w:p w14:paraId="7568BCFF">
      <w:pPr>
        <w:keepNext w:val="0"/>
        <w:keepLines w:val="0"/>
        <w:pageBreakBefore w:val="0"/>
        <w:widowControl/>
        <w:kinsoku/>
        <w:wordWrap/>
        <w:overflowPunct/>
        <w:topLinePunct w:val="0"/>
        <w:autoSpaceDE/>
        <w:autoSpaceDN/>
        <w:bidi w:val="0"/>
        <w:adjustRightInd w:val="0"/>
        <w:snapToGrid w:val="0"/>
        <w:spacing w:line="440" w:lineRule="exact"/>
        <w:ind w:right="300" w:firstLine="562" w:firstLineChars="200"/>
        <w:jc w:val="both"/>
        <w:textAlignment w:val="auto"/>
        <w:rPr>
          <w:rFonts w:hint="eastAsia" w:ascii="宋体" w:hAnsi="宋体" w:eastAsia="宋体" w:cs="宋体"/>
          <w:b/>
          <w:bCs/>
          <w:color w:val="auto"/>
          <w:kern w:val="0"/>
          <w:sz w:val="28"/>
          <w:szCs w:val="28"/>
          <w:lang w:val="en-US" w:eastAsia="zh-CN"/>
        </w:rPr>
      </w:pPr>
      <w:r>
        <w:rPr>
          <w:rFonts w:hint="eastAsia" w:ascii="黑体" w:hAnsi="黑体" w:eastAsia="黑体" w:cs="黑体"/>
          <w:b/>
          <w:bCs/>
          <w:color w:val="auto"/>
          <w:kern w:val="0"/>
          <w:sz w:val="28"/>
          <w:szCs w:val="28"/>
        </w:rPr>
        <w:t>6.1</w:t>
      </w:r>
      <w:r>
        <w:rPr>
          <w:rFonts w:hint="eastAsia" w:ascii="黑体" w:hAnsi="黑体" w:eastAsia="黑体" w:cs="黑体"/>
          <w:b/>
          <w:bCs/>
          <w:color w:val="auto"/>
          <w:kern w:val="0"/>
          <w:sz w:val="28"/>
          <w:szCs w:val="28"/>
          <w:lang w:val="en-US" w:eastAsia="zh-CN"/>
        </w:rPr>
        <w:t>党建引领</w:t>
      </w:r>
    </w:p>
    <w:p w14:paraId="4B9895FD">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杭锦后旗职业教育</w:t>
      </w:r>
      <w:r>
        <w:rPr>
          <w:rFonts w:hint="eastAsia" w:ascii="宋体" w:hAnsi="宋体" w:eastAsia="宋体" w:cs="宋体"/>
          <w:sz w:val="24"/>
          <w:szCs w:val="24"/>
          <w:lang w:val="en-US" w:eastAsia="zh-CN"/>
        </w:rPr>
        <w:t>中心</w:t>
      </w:r>
      <w:r>
        <w:rPr>
          <w:rFonts w:hint="eastAsia" w:ascii="宋体" w:hAnsi="宋体" w:eastAsia="宋体" w:cs="宋体"/>
          <w:sz w:val="24"/>
          <w:szCs w:val="24"/>
        </w:rPr>
        <w:t>党总支共有党员</w:t>
      </w:r>
      <w:r>
        <w:rPr>
          <w:rFonts w:hint="eastAsia" w:ascii="宋体" w:hAnsi="宋体" w:eastAsia="宋体" w:cs="宋体"/>
          <w:sz w:val="24"/>
          <w:szCs w:val="24"/>
          <w:lang w:val="en-US" w:eastAsia="zh-CN"/>
        </w:rPr>
        <w:t>130</w:t>
      </w:r>
      <w:r>
        <w:rPr>
          <w:rFonts w:hint="eastAsia" w:ascii="宋体" w:hAnsi="宋体" w:eastAsia="宋体" w:cs="宋体"/>
          <w:sz w:val="24"/>
          <w:szCs w:val="24"/>
        </w:rPr>
        <w:t>名，其中在职党员</w:t>
      </w:r>
      <w:r>
        <w:rPr>
          <w:rFonts w:hint="eastAsia" w:ascii="宋体" w:hAnsi="宋体" w:eastAsia="宋体" w:cs="宋体"/>
          <w:sz w:val="24"/>
          <w:szCs w:val="24"/>
          <w:lang w:val="en-US" w:eastAsia="zh-CN"/>
        </w:rPr>
        <w:t>70</w:t>
      </w:r>
      <w:r>
        <w:rPr>
          <w:rFonts w:hint="eastAsia" w:ascii="宋体" w:hAnsi="宋体" w:eastAsia="宋体" w:cs="宋体"/>
          <w:sz w:val="24"/>
          <w:szCs w:val="24"/>
        </w:rPr>
        <w:t>人，在职党员中副高以上党员3</w:t>
      </w:r>
      <w:r>
        <w:rPr>
          <w:rFonts w:hint="eastAsia" w:ascii="宋体" w:hAnsi="宋体" w:eastAsia="宋体" w:cs="宋体"/>
          <w:sz w:val="24"/>
          <w:szCs w:val="24"/>
          <w:lang w:val="en-US" w:eastAsia="zh-CN"/>
        </w:rPr>
        <w:t>2</w:t>
      </w:r>
      <w:r>
        <w:rPr>
          <w:rFonts w:hint="eastAsia" w:ascii="宋体" w:hAnsi="宋体" w:eastAsia="宋体" w:cs="宋体"/>
          <w:sz w:val="24"/>
          <w:szCs w:val="24"/>
        </w:rPr>
        <w:t>人，下设</w:t>
      </w:r>
      <w:r>
        <w:rPr>
          <w:rFonts w:hint="eastAsia" w:ascii="宋体" w:hAnsi="宋体" w:eastAsia="宋体" w:cs="宋体"/>
          <w:sz w:val="24"/>
          <w:szCs w:val="24"/>
          <w:lang w:val="en-US" w:eastAsia="zh-CN"/>
        </w:rPr>
        <w:t>3</w:t>
      </w:r>
      <w:r>
        <w:rPr>
          <w:rFonts w:hint="eastAsia" w:ascii="宋体" w:hAnsi="宋体" w:eastAsia="宋体" w:cs="宋体"/>
          <w:sz w:val="24"/>
          <w:szCs w:val="24"/>
        </w:rPr>
        <w:t>个党支部。本年度主要工作一是加强政治理论和业务知识学习。继续组织党员学习贯彻</w:t>
      </w:r>
      <w:r>
        <w:rPr>
          <w:rFonts w:hint="eastAsia" w:ascii="宋体" w:hAnsi="宋体" w:eastAsia="宋体" w:cs="宋体"/>
          <w:sz w:val="24"/>
          <w:szCs w:val="24"/>
          <w:lang w:val="en-US" w:eastAsia="zh-CN"/>
        </w:rPr>
        <w:t>习近平新时代中国特色社会主义思想</w:t>
      </w:r>
      <w:r>
        <w:rPr>
          <w:rFonts w:hint="eastAsia" w:ascii="宋体" w:hAnsi="宋体" w:eastAsia="宋体" w:cs="宋体"/>
          <w:sz w:val="24"/>
          <w:szCs w:val="24"/>
        </w:rPr>
        <w:t>，学习贯彻党的</w:t>
      </w:r>
      <w:r>
        <w:rPr>
          <w:rFonts w:hint="eastAsia" w:ascii="宋体" w:hAnsi="宋体" w:eastAsia="宋体" w:cs="宋体"/>
          <w:sz w:val="24"/>
          <w:szCs w:val="24"/>
          <w:lang w:val="en-US" w:eastAsia="zh-CN"/>
        </w:rPr>
        <w:t>二十大</w:t>
      </w:r>
      <w:r>
        <w:rPr>
          <w:rFonts w:hint="eastAsia" w:ascii="宋体" w:hAnsi="宋体" w:eastAsia="宋体" w:cs="宋体"/>
          <w:sz w:val="24"/>
          <w:szCs w:val="24"/>
        </w:rPr>
        <w:t>精神</w:t>
      </w:r>
      <w:r>
        <w:rPr>
          <w:rFonts w:hint="eastAsia" w:ascii="宋体" w:hAnsi="宋体" w:eastAsia="宋体" w:cs="宋体"/>
          <w:sz w:val="24"/>
          <w:szCs w:val="24"/>
          <w:lang w:val="en-US" w:eastAsia="zh-CN"/>
        </w:rPr>
        <w:t>和党的二十届三中全会精神</w:t>
      </w:r>
      <w:r>
        <w:rPr>
          <w:rFonts w:hint="eastAsia" w:ascii="宋体" w:hAnsi="宋体" w:eastAsia="宋体" w:cs="宋体"/>
          <w:sz w:val="24"/>
          <w:szCs w:val="24"/>
        </w:rPr>
        <w:t>，学习教育法律法规。二是强化组织建设，增强党组织的凝聚力。进一步健全党内制度，以规范的制度管理，促进提高党内生活质量。加强党员队伍的管理与教育。组织党员开展丰富多彩的主题实践活动。三是抓好作风建设，增强拒腐防变能力。坚持贯彻民主集中制原则，完善领导班子的议事和决策机制，严格执行“三重一大”制度，凡有重大事项均通过党</w:t>
      </w:r>
      <w:r>
        <w:rPr>
          <w:rFonts w:hint="eastAsia" w:ascii="宋体" w:hAnsi="宋体" w:eastAsia="宋体" w:cs="宋体"/>
          <w:sz w:val="24"/>
          <w:szCs w:val="24"/>
          <w:lang w:val="en-US" w:eastAsia="zh-CN"/>
        </w:rPr>
        <w:t>总支</w:t>
      </w:r>
      <w:r>
        <w:rPr>
          <w:rFonts w:hint="eastAsia" w:ascii="宋体" w:hAnsi="宋体" w:eastAsia="宋体" w:cs="宋体"/>
          <w:sz w:val="24"/>
          <w:szCs w:val="24"/>
        </w:rPr>
        <w:t>委员会研究，加强师德师风教育，深化党风廉政建设。严格落实党风廉政建设责任制，深入开展“廉政文化进校园”工作，推进学校民主化管理进程。做好校务公开工作。四是加强党对群团工作的领导，努力构建文明和谐校园。发挥工会作为党联系教职员工的桥梁和纽带作用，进一步健全学校教职工代表大会制度，保障教职工参与学校民主管理、民主监督的权利和对学校重大事项决策的知情权、参与权，加强民主管理、民主监督。</w:t>
      </w:r>
    </w:p>
    <w:p w14:paraId="0381EA43">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Style w:val="39"/>
          <w:rFonts w:hint="eastAsia" w:ascii="黑体" w:hAnsi="黑体" w:eastAsia="黑体" w:cs="黑体"/>
          <w:b/>
          <w:bCs w:val="0"/>
          <w:color w:val="auto"/>
          <w:lang w:val="en-US" w:eastAsia="zh-CN"/>
        </w:rPr>
      </w:pPr>
      <w:r>
        <w:rPr>
          <w:rStyle w:val="39"/>
          <w:rFonts w:hint="eastAsia" w:ascii="黑体" w:hAnsi="黑体" w:eastAsia="黑体" w:cs="黑体"/>
          <w:b/>
          <w:bCs w:val="0"/>
          <w:color w:val="auto"/>
        </w:rPr>
        <w:t>6.2</w:t>
      </w:r>
      <w:r>
        <w:rPr>
          <w:rStyle w:val="39"/>
          <w:rFonts w:hint="eastAsia" w:ascii="黑体" w:hAnsi="黑体" w:eastAsia="黑体" w:cs="黑体"/>
          <w:b/>
          <w:bCs w:val="0"/>
          <w:color w:val="auto"/>
          <w:lang w:val="en-US" w:eastAsia="zh-CN"/>
        </w:rPr>
        <w:t>政策落实</w:t>
      </w:r>
    </w:p>
    <w:p w14:paraId="6441A1FF">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440" w:lineRule="exact"/>
        <w:ind w:left="0" w:right="0" w:firstLine="512" w:firstLineChars="200"/>
        <w:jc w:val="both"/>
        <w:textAlignment w:val="auto"/>
        <w:rPr>
          <w:rFonts w:hint="eastAsia" w:ascii="宋体" w:hAnsi="宋体" w:eastAsia="宋体" w:cs="宋体"/>
          <w:i w:val="0"/>
          <w:iCs w:val="0"/>
          <w:caps w:val="0"/>
          <w:spacing w:val="8"/>
          <w:sz w:val="24"/>
          <w:szCs w:val="24"/>
          <w:shd w:val="clear" w:fill="FFFFFF"/>
        </w:rPr>
      </w:pPr>
      <w:r>
        <w:rPr>
          <w:rFonts w:hint="eastAsia" w:ascii="宋体" w:hAnsi="宋体" w:cs="宋体"/>
          <w:i w:val="0"/>
          <w:iCs w:val="0"/>
          <w:caps w:val="0"/>
          <w:spacing w:val="8"/>
          <w:sz w:val="24"/>
          <w:szCs w:val="24"/>
          <w:shd w:val="clear" w:fill="FFFFFF"/>
          <w:lang w:val="en-US" w:eastAsia="zh-CN"/>
        </w:rPr>
        <w:t>学校</w:t>
      </w:r>
      <w:r>
        <w:rPr>
          <w:rFonts w:hint="eastAsia" w:ascii="宋体" w:hAnsi="宋体" w:eastAsia="宋体" w:cs="宋体"/>
          <w:i w:val="0"/>
          <w:iCs w:val="0"/>
          <w:caps w:val="0"/>
          <w:spacing w:val="8"/>
          <w:sz w:val="24"/>
          <w:szCs w:val="24"/>
          <w:shd w:val="clear" w:fill="FFFFFF"/>
        </w:rPr>
        <w:t>认真贯彻落实《职业教育法》、《职业学校学生实习管理规定》，坚守质量立足点，唱响发展主旋律。</w:t>
      </w:r>
    </w:p>
    <w:p w14:paraId="433A111A">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440" w:lineRule="exact"/>
        <w:ind w:left="0" w:right="0" w:firstLine="512" w:firstLineChars="200"/>
        <w:jc w:val="both"/>
        <w:textAlignment w:val="auto"/>
        <w:rPr>
          <w:rFonts w:hint="eastAsia" w:ascii="宋体" w:hAnsi="宋体" w:eastAsia="宋体" w:cs="宋体"/>
          <w:i w:val="0"/>
          <w:iCs w:val="0"/>
          <w:caps w:val="0"/>
          <w:spacing w:val="8"/>
          <w:sz w:val="24"/>
          <w:szCs w:val="24"/>
          <w:shd w:val="clear" w:fill="FFFFFF"/>
        </w:rPr>
      </w:pPr>
      <w:r>
        <w:rPr>
          <w:rFonts w:hint="eastAsia" w:ascii="宋体" w:hAnsi="宋体" w:eastAsia="宋体" w:cs="宋体"/>
          <w:i w:val="0"/>
          <w:iCs w:val="0"/>
          <w:caps w:val="0"/>
          <w:spacing w:val="8"/>
          <w:sz w:val="24"/>
          <w:szCs w:val="24"/>
          <w:shd w:val="clear" w:fill="FFFFFF"/>
        </w:rPr>
        <w:t>一是加强职业教育法规政策宣传，广泛宣传国家大力发展职业教育的政策及免学费政策，教育引导广大学生和家长摒弃传统观念，树立正确的教育观、人才观和就业观，提高社会对职业教育的认同感。二是突出社会主义核心价值观的教育。引导学生树立正确的世界观、人生观和价值观，将敬业精神、诚信、爱国主义教育贯穿于教学过程中，落实立德树人的任务。</w:t>
      </w:r>
      <w:r>
        <w:rPr>
          <w:rFonts w:hint="eastAsia" w:ascii="宋体" w:hAnsi="宋体" w:eastAsia="宋体" w:cs="宋体"/>
          <w:i w:val="0"/>
          <w:iCs w:val="0"/>
          <w:caps w:val="0"/>
          <w:spacing w:val="8"/>
          <w:sz w:val="24"/>
          <w:szCs w:val="24"/>
          <w:shd w:val="clear" w:fill="FFFFFF"/>
          <w:lang w:val="en-US" w:eastAsia="zh-CN"/>
        </w:rPr>
        <w:t>三</w:t>
      </w:r>
      <w:r>
        <w:rPr>
          <w:rFonts w:hint="eastAsia" w:ascii="宋体" w:hAnsi="宋体" w:eastAsia="宋体" w:cs="宋体"/>
          <w:i w:val="0"/>
          <w:iCs w:val="0"/>
          <w:caps w:val="0"/>
          <w:spacing w:val="8"/>
          <w:sz w:val="24"/>
          <w:szCs w:val="24"/>
          <w:shd w:val="clear" w:fill="FFFFFF"/>
        </w:rPr>
        <w:t>是学校高度重视免学费、国家助学金以及贫困生助学工作。紧紧围绕工作目标，按政策确定学生资助对象，助学金的发放，严格按申请、评选、公示、审核程序进行。</w:t>
      </w:r>
    </w:p>
    <w:p w14:paraId="714EFA72">
      <w:pPr>
        <w:keepNext w:val="0"/>
        <w:keepLines w:val="0"/>
        <w:pageBreakBefore w:val="0"/>
        <w:widowControl/>
        <w:suppressLineNumbers w:val="0"/>
        <w:kinsoku/>
        <w:wordWrap/>
        <w:overflowPunct/>
        <w:topLinePunct w:val="0"/>
        <w:autoSpaceDE/>
        <w:autoSpaceDN/>
        <w:bidi w:val="0"/>
        <w:adjustRightInd/>
        <w:spacing w:line="440" w:lineRule="exact"/>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为积极推进职业教育发展，加快高技能人才的培养，服务地方经济建设和社会发展，学校不断完善办学条件，提升办学水平，打造技能人才培训培养基地，不断推进内涵发展，推出“校企合作、工学交替、弹性学制”培养模式，同时，面向社会开展各类职业技能培训。学校被认定为国家级、自治区级高技能人才培养基地、国家职业技能鉴定所、全国职工教育培训示范点、自治区家庭服务职业培训示范基地、市级示范性就业技能实训基地等，为当地经济社会发展提供了有力支持。</w:t>
      </w:r>
    </w:p>
    <w:p w14:paraId="255BD4BC">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Style w:val="39"/>
          <w:rFonts w:hint="eastAsia" w:ascii="黑体" w:hAnsi="黑体" w:eastAsia="黑体" w:cs="黑体"/>
          <w:b/>
          <w:bCs w:val="0"/>
          <w:color w:val="auto"/>
          <w:lang w:val="en-US" w:eastAsia="zh-CN"/>
        </w:rPr>
      </w:pPr>
      <w:r>
        <w:rPr>
          <w:rStyle w:val="39"/>
          <w:rFonts w:hint="eastAsia" w:ascii="黑体" w:hAnsi="黑体" w:eastAsia="黑体" w:cs="黑体"/>
          <w:b/>
          <w:bCs w:val="0"/>
          <w:color w:val="auto"/>
        </w:rPr>
        <w:t>6.</w:t>
      </w:r>
      <w:r>
        <w:rPr>
          <w:rStyle w:val="39"/>
          <w:rFonts w:hint="eastAsia" w:ascii="黑体" w:hAnsi="黑体" w:eastAsia="黑体" w:cs="黑体"/>
          <w:b/>
          <w:bCs w:val="0"/>
          <w:color w:val="auto"/>
          <w:lang w:val="en-US" w:eastAsia="zh-CN"/>
        </w:rPr>
        <w:t>4学校治理</w:t>
      </w:r>
    </w:p>
    <w:p w14:paraId="728C388E">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rPr>
        <w:t>落实职业学校办学自主权，政府允许学校根据需要设置招聘计划，把真正需要的教师招进来，自主选聘中层干部，让能者多劳、能者多得；学校运行机制畅通，可自行设立内部运行机构；制定了《杭锦后旗职业教育中心奖励性绩效工资考核分配实施细则》《杭锦后旗职业教育中心教职工聘任实施方案》等制度，极大的调动了教职工的工作积极性。</w:t>
      </w:r>
      <w:r>
        <w:rPr>
          <w:rFonts w:hint="eastAsia" w:ascii="宋体" w:hAnsi="宋体" w:eastAsia="宋体" w:cs="宋体"/>
          <w:sz w:val="24"/>
          <w:szCs w:val="24"/>
          <w:lang w:val="en-US" w:eastAsia="zh-CN"/>
        </w:rPr>
        <w:t>2024年</w:t>
      </w:r>
      <w:r>
        <w:rPr>
          <w:rFonts w:hint="eastAsia" w:ascii="宋体" w:hAnsi="宋体" w:eastAsia="宋体" w:cs="宋体"/>
          <w:sz w:val="24"/>
          <w:szCs w:val="24"/>
        </w:rPr>
        <w:t>，通过事业单位招聘，学校</w:t>
      </w:r>
      <w:r>
        <w:rPr>
          <w:rFonts w:hint="eastAsia" w:ascii="宋体" w:hAnsi="宋体" w:eastAsia="宋体" w:cs="宋体"/>
          <w:sz w:val="24"/>
          <w:szCs w:val="24"/>
          <w:lang w:val="en-US" w:eastAsia="zh-CN"/>
        </w:rPr>
        <w:t>自主</w:t>
      </w:r>
      <w:r>
        <w:rPr>
          <w:rFonts w:hint="eastAsia" w:ascii="宋体" w:hAnsi="宋体" w:eastAsia="宋体" w:cs="宋体"/>
          <w:sz w:val="24"/>
          <w:szCs w:val="24"/>
        </w:rPr>
        <w:t>招聘</w:t>
      </w:r>
      <w:r>
        <w:rPr>
          <w:rFonts w:hint="eastAsia" w:ascii="宋体" w:hAnsi="宋体" w:eastAsia="宋体" w:cs="宋体"/>
          <w:sz w:val="24"/>
          <w:szCs w:val="24"/>
          <w:lang w:val="en-US" w:eastAsia="zh-CN"/>
        </w:rPr>
        <w:t>及人才引进共7</w:t>
      </w:r>
      <w:r>
        <w:rPr>
          <w:rFonts w:hint="eastAsia" w:ascii="宋体" w:hAnsi="宋体" w:eastAsia="宋体" w:cs="宋体"/>
          <w:sz w:val="24"/>
          <w:szCs w:val="24"/>
        </w:rPr>
        <w:t>名</w:t>
      </w:r>
      <w:r>
        <w:rPr>
          <w:rFonts w:hint="eastAsia" w:ascii="宋体" w:hAnsi="宋体" w:eastAsia="宋体" w:cs="宋体"/>
          <w:sz w:val="24"/>
          <w:szCs w:val="24"/>
          <w:lang w:val="en-US" w:eastAsia="zh-CN"/>
        </w:rPr>
        <w:t>教师</w:t>
      </w:r>
      <w:r>
        <w:rPr>
          <w:rFonts w:hint="eastAsia" w:ascii="宋体" w:hAnsi="宋体" w:eastAsia="宋体" w:cs="宋体"/>
          <w:sz w:val="24"/>
          <w:szCs w:val="24"/>
        </w:rPr>
        <w:t>，缓解了学校教师短缺的情况。</w:t>
      </w:r>
    </w:p>
    <w:p w14:paraId="107FA8EF">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学校紧密围绕“培养高技能人才，建设师生幸福家园，创全国一流学校”的发展愿景，构建完善的精准管理文化体系，初见成效。学校精准管理文化的基本内涵就是精细化管理，精准性落实。精细化管理就是落实管理责任，将管理责任具体化、明确化，要求每一个管理者都要到位、尽职，将常规管理引向深入，向细节要质量。为了确保管理制度落地有声，学校形成了独具特色的管理机制，以“统一领导—逐级负责—立足项目—相互配合”为管理方针，实施“五化”管理（管理工作人性化、干部工作项目化、中心工作专业化、常规工作制度化、学生工作课程化），将一切管理定位为服务，替师生着想，替师生着急，努力为师生发展提供最优服务，使精准管理成为学校新常态。围绕精准管理，进一步完善竞争、激励、约束机制和选拔任用制度，根据学校发展总体规划，结合学校实际，在校长全面负责行政工作、党组织保障监督教职工民主参与学校管理的体制下，进一步简政放权，重心下移。为了实现“专业的人做专业的事”，学校推行了专业分校二级管理模式，将学校十大专业划分成护理分校、汽电分校、农牧分校、计财分校、幼旅分校等五个专业分校，扩大专业分校在办学中的自主权，实现专业分校“责权利”的统一。“专业分校二级管理+项目式管理”模式，强化了过程管理，将教育教学管理的重心下移，整合各种资源，形成教学和管理的合力，提升了执行力，这种管理模式的改革给学校的管理带来了活力，也带来了新的生产力。管理体制的改革调动了专业分校和广大教职员工在办学中的积极性、主动性和创造性，促进了专业建设和师资队伍建设，提高了人才培养质量和办学效益，有利于实现学校内涵发展和战略目标。</w:t>
      </w:r>
    </w:p>
    <w:p w14:paraId="2508BEB1">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Style w:val="39"/>
          <w:rFonts w:hint="eastAsia" w:ascii="黑体" w:hAnsi="黑体" w:eastAsia="黑体" w:cs="黑体"/>
          <w:b/>
          <w:bCs w:val="0"/>
          <w:color w:val="auto"/>
          <w:lang w:val="en-US" w:eastAsia="zh-CN"/>
        </w:rPr>
      </w:pPr>
      <w:r>
        <w:rPr>
          <w:rStyle w:val="39"/>
          <w:rFonts w:hint="eastAsia" w:ascii="黑体" w:hAnsi="黑体" w:eastAsia="黑体" w:cs="黑体"/>
          <w:b/>
          <w:bCs w:val="0"/>
          <w:color w:val="auto"/>
        </w:rPr>
        <w:t>6</w:t>
      </w:r>
      <w:r>
        <w:rPr>
          <w:rStyle w:val="39"/>
          <w:rFonts w:hint="eastAsia" w:ascii="黑体" w:hAnsi="黑体" w:eastAsia="黑体" w:cs="黑体"/>
          <w:b/>
          <w:bCs w:val="0"/>
          <w:color w:val="auto"/>
          <w:lang w:val="en-US" w:eastAsia="zh-CN"/>
        </w:rPr>
        <w:t>.5质量保证体系建设</w:t>
      </w:r>
    </w:p>
    <w:p w14:paraId="11CB288C">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440" w:lineRule="exact"/>
        <w:ind w:left="0" w:right="0"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lang w:eastAsia="zh-CN"/>
        </w:rPr>
        <w:t>学</w:t>
      </w:r>
      <w:r>
        <w:rPr>
          <w:rFonts w:hint="eastAsia" w:ascii="宋体" w:hAnsi="宋体" w:eastAsia="宋体" w:cs="宋体"/>
          <w:sz w:val="24"/>
          <w:szCs w:val="24"/>
        </w:rPr>
        <w:t>校严格按照《</w:t>
      </w:r>
      <w:r>
        <w:rPr>
          <w:rFonts w:hint="eastAsia" w:ascii="宋体" w:hAnsi="宋体" w:eastAsia="宋体" w:cs="宋体"/>
          <w:sz w:val="24"/>
          <w:szCs w:val="24"/>
          <w:lang w:eastAsia="zh-CN"/>
        </w:rPr>
        <w:t>杭锦后旗职业教育中心制度汇编</w:t>
      </w:r>
      <w:r>
        <w:rPr>
          <w:rFonts w:hint="eastAsia" w:ascii="宋体" w:hAnsi="宋体" w:eastAsia="宋体" w:cs="宋体"/>
          <w:sz w:val="24"/>
          <w:szCs w:val="24"/>
        </w:rPr>
        <w:t>》，加强了师德师风建设，在教师管理上，学校能严格落实教师钉钉考勤、教师请销假等工作，通过教务处</w:t>
      </w:r>
      <w:r>
        <w:rPr>
          <w:rFonts w:hint="eastAsia" w:ascii="宋体" w:hAnsi="宋体" w:eastAsia="宋体" w:cs="宋体"/>
          <w:sz w:val="24"/>
          <w:szCs w:val="24"/>
          <w:lang w:eastAsia="zh-CN"/>
        </w:rPr>
        <w:t>、实训处、</w:t>
      </w:r>
      <w:r>
        <w:rPr>
          <w:rFonts w:hint="eastAsia" w:ascii="宋体" w:hAnsi="宋体" w:eastAsia="宋体" w:cs="宋体"/>
          <w:sz w:val="24"/>
          <w:szCs w:val="24"/>
        </w:rPr>
        <w:t>督导</w:t>
      </w:r>
      <w:r>
        <w:rPr>
          <w:rFonts w:hint="eastAsia" w:ascii="宋体" w:hAnsi="宋体" w:eastAsia="宋体" w:cs="宋体"/>
          <w:sz w:val="24"/>
          <w:szCs w:val="24"/>
          <w:lang w:eastAsia="zh-CN"/>
        </w:rPr>
        <w:t>室</w:t>
      </w:r>
      <w:r>
        <w:rPr>
          <w:rFonts w:hint="eastAsia" w:ascii="宋体" w:hAnsi="宋体" w:eastAsia="宋体" w:cs="宋体"/>
          <w:sz w:val="24"/>
          <w:szCs w:val="24"/>
        </w:rPr>
        <w:t>协作完成教师课堂常规工作，与教师签订不参加有偿家教、规范网络行为等承诺书，切实加强对教师的管理。学校</w:t>
      </w:r>
      <w:r>
        <w:rPr>
          <w:rFonts w:hint="eastAsia" w:ascii="宋体" w:hAnsi="宋体" w:eastAsia="宋体" w:cs="宋体"/>
          <w:sz w:val="24"/>
          <w:szCs w:val="24"/>
          <w:lang w:eastAsia="zh-CN"/>
        </w:rPr>
        <w:t>领导班子</w:t>
      </w:r>
      <w:r>
        <w:rPr>
          <w:rFonts w:hint="eastAsia" w:ascii="宋体" w:hAnsi="宋体" w:eastAsia="宋体" w:cs="宋体"/>
          <w:sz w:val="24"/>
          <w:szCs w:val="24"/>
        </w:rPr>
        <w:t>深入教育教学第一线，实施全方位的质量管理，定期召开</w:t>
      </w:r>
      <w:r>
        <w:rPr>
          <w:rFonts w:hint="eastAsia" w:ascii="宋体" w:hAnsi="宋体" w:eastAsia="宋体" w:cs="宋体"/>
          <w:sz w:val="24"/>
          <w:szCs w:val="24"/>
          <w:lang w:eastAsia="zh-CN"/>
        </w:rPr>
        <w:t>班子组</w:t>
      </w:r>
      <w:r>
        <w:rPr>
          <w:rFonts w:hint="eastAsia" w:ascii="宋体" w:hAnsi="宋体" w:eastAsia="宋体" w:cs="宋体"/>
          <w:sz w:val="24"/>
          <w:szCs w:val="24"/>
        </w:rPr>
        <w:t>会议，研究阶段性工作，及时总结经验，完善制度，改进方法，保障学校教育质量的内在稳定和不断提升。</w:t>
      </w:r>
    </w:p>
    <w:p w14:paraId="29FDFCD4">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440" w:lineRule="exact"/>
        <w:ind w:right="0" w:firstLine="480" w:firstLineChars="200"/>
        <w:jc w:val="both"/>
        <w:textAlignment w:val="auto"/>
        <w:rPr>
          <w:rFonts w:hint="eastAsia" w:ascii="宋体" w:hAnsi="宋体" w:eastAsia="宋体" w:cs="宋体"/>
          <w:sz w:val="24"/>
          <w:szCs w:val="24"/>
          <w:lang w:eastAsia="zh-CN"/>
        </w:rPr>
      </w:pPr>
      <w:r>
        <w:rPr>
          <w:rFonts w:hint="eastAsia" w:ascii="宋体" w:hAnsi="宋体" w:eastAsia="宋体" w:cs="宋体"/>
          <w:i w:val="0"/>
          <w:iCs w:val="0"/>
          <w:caps w:val="0"/>
          <w:spacing w:val="0"/>
          <w:sz w:val="24"/>
          <w:szCs w:val="24"/>
          <w:shd w:val="clear" w:fill="FFFFFF"/>
        </w:rPr>
        <w:t>中等职业学校开展教学诊断与改进，构建质量保证体系，是巩固提高中等职业教育发展水平的重大举措。</w:t>
      </w:r>
      <w:r>
        <w:rPr>
          <w:rFonts w:hint="eastAsia" w:ascii="宋体" w:hAnsi="宋体" w:cs="宋体"/>
          <w:i w:val="0"/>
          <w:iCs w:val="0"/>
          <w:caps w:val="0"/>
          <w:spacing w:val="0"/>
          <w:sz w:val="24"/>
          <w:szCs w:val="24"/>
          <w:shd w:val="clear" w:fill="FFFFFF"/>
          <w:lang w:val="en-US" w:eastAsia="zh-CN"/>
        </w:rPr>
        <w:t>学校</w:t>
      </w:r>
      <w:r>
        <w:rPr>
          <w:rFonts w:hint="eastAsia" w:ascii="宋体" w:hAnsi="宋体" w:eastAsia="宋体" w:cs="宋体"/>
          <w:i w:val="0"/>
          <w:iCs w:val="0"/>
          <w:caps w:val="0"/>
          <w:spacing w:val="0"/>
          <w:sz w:val="24"/>
          <w:szCs w:val="24"/>
          <w:shd w:val="clear" w:fill="FFFFFF"/>
        </w:rPr>
        <w:t>不断熟悉“教学诊改”的政策、理论和方法，根据自身发展基础，立目标、定标准、建平台，强化内部质量保证。</w:t>
      </w:r>
      <w:r>
        <w:rPr>
          <w:rFonts w:hint="eastAsia" w:ascii="宋体" w:hAnsi="宋体" w:eastAsia="宋体" w:cs="宋体"/>
          <w:i w:val="0"/>
          <w:iCs w:val="0"/>
          <w:caps w:val="0"/>
          <w:spacing w:val="0"/>
          <w:sz w:val="24"/>
          <w:szCs w:val="24"/>
          <w:shd w:val="clear" w:fill="FFFFFF"/>
          <w:lang w:val="en-US" w:eastAsia="zh-CN"/>
        </w:rPr>
        <w:t>以</w:t>
      </w:r>
      <w:r>
        <w:rPr>
          <w:rFonts w:hint="eastAsia" w:ascii="宋体" w:hAnsi="宋体" w:eastAsia="宋体" w:cs="宋体"/>
          <w:i w:val="0"/>
          <w:iCs w:val="0"/>
          <w:caps w:val="0"/>
          <w:spacing w:val="0"/>
          <w:sz w:val="24"/>
          <w:szCs w:val="24"/>
          <w:shd w:val="clear" w:fill="FFFFFF"/>
        </w:rPr>
        <w:t>提高人才培养质量为核心，按照“需求导向、自我保证、多元诊断、重在改进”的工作方针，落实学校办学主体责任，建立自我规划、自我约束、自我评价、自我改进、自我发展的常态化、周期性、可持续的诊断与改进工作机制，促进全员、全过程、全方位质量保证体系的建立，推动学校进一步改善办学条件、规范学校管理、深化教学改革，持续提升办学水平和人才培养质量。</w:t>
      </w:r>
      <w:r>
        <w:rPr>
          <w:rFonts w:hint="eastAsia" w:ascii="宋体" w:hAnsi="宋体" w:eastAsia="宋体" w:cs="宋体"/>
          <w:sz w:val="24"/>
          <w:szCs w:val="24"/>
          <w:lang w:eastAsia="zh-CN"/>
        </w:rPr>
        <w:t>抢抓区域产业发展机遇，实现人才培养与市场需求无缝对接。强化拔尖学生培养，本着“以赛促教、以赛促学、以赛促创、赛教一体”的原则，构建了校、市、自治区、国家四级竞赛体系，达到了“赛训融合，术业精进”的培养目的。</w:t>
      </w:r>
    </w:p>
    <w:p w14:paraId="51FA2B3A">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440" w:lineRule="exact"/>
        <w:ind w:left="0" w:right="0" w:firstLine="480" w:firstLineChars="200"/>
        <w:jc w:val="both"/>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学校遵循“按照市场定专业，瞄准岗位设课程，强化实践提技能，扎实课改抓高考”的办学思路，以“培育高技能人才、建设师生幸福家园、争创全国双优中职学校”为办学愿景，实现了人才培养从“产教融合”向“产教科融合”转变，教学方式从“工学结合”向“工学研协同”转变，</w:t>
      </w:r>
      <w:r>
        <w:rPr>
          <w:rFonts w:hint="eastAsia" w:ascii="宋体" w:hAnsi="宋体" w:eastAsia="宋体" w:cs="宋体"/>
          <w:sz w:val="24"/>
          <w:szCs w:val="24"/>
          <w:lang w:val="en-US" w:eastAsia="zh-CN"/>
        </w:rPr>
        <w:t>2022年，刘瑞林等完成的《中职学校现代农业类专业“政企校”深度协同的“三全育人”模式的探索与实践)项目获得内蒙古自治区职业教育教学成果一等奖。</w:t>
      </w:r>
      <w:r>
        <w:rPr>
          <w:rFonts w:hint="eastAsia" w:ascii="宋体" w:hAnsi="宋体" w:eastAsia="宋体" w:cs="宋体"/>
          <w:sz w:val="24"/>
          <w:szCs w:val="24"/>
          <w:lang w:eastAsia="zh-CN"/>
        </w:rPr>
        <w:t>评价方法从传统单一型向全面信息化、数字化、</w:t>
      </w:r>
      <w:r>
        <w:rPr>
          <w:rFonts w:hint="eastAsia" w:ascii="宋体" w:hAnsi="宋体" w:eastAsia="宋体" w:cs="宋体"/>
          <w:sz w:val="24"/>
          <w:szCs w:val="24"/>
          <w:lang w:val="en-US" w:eastAsia="zh-CN"/>
        </w:rPr>
        <w:t>多元化</w:t>
      </w:r>
      <w:r>
        <w:rPr>
          <w:rFonts w:hint="eastAsia" w:ascii="宋体" w:hAnsi="宋体" w:eastAsia="宋体" w:cs="宋体"/>
          <w:sz w:val="24"/>
          <w:szCs w:val="24"/>
          <w:lang w:eastAsia="zh-CN"/>
        </w:rPr>
        <w:t>转变。根据学校《内部质量保证体系诊断与改进实施方案》，加强诊改与日常工作的深度融合，做好诊改工作的组织</w:t>
      </w:r>
      <w:r>
        <w:rPr>
          <w:rFonts w:hint="eastAsia" w:ascii="宋体" w:hAnsi="宋体" w:eastAsia="宋体" w:cs="宋体"/>
          <w:sz w:val="24"/>
          <w:szCs w:val="24"/>
          <w:lang w:val="en-US" w:eastAsia="zh-CN"/>
        </w:rPr>
        <w:t>协调</w:t>
      </w:r>
      <w:r>
        <w:rPr>
          <w:rFonts w:hint="eastAsia" w:ascii="宋体" w:hAnsi="宋体" w:eastAsia="宋体" w:cs="宋体"/>
          <w:sz w:val="24"/>
          <w:szCs w:val="24"/>
          <w:lang w:eastAsia="zh-CN"/>
        </w:rPr>
        <w:t>工作，深入推进学校、专业、课程、教师、学生五个层面诊断与改进，落实年度诊改任务。持续更新完善学校内部质量保证体系诊断与改进信息平台的内容，及时对外公布学校的质量年度报告，接受社会监督</w:t>
      </w:r>
      <w:r>
        <w:rPr>
          <w:rFonts w:hint="eastAsia" w:ascii="宋体" w:hAnsi="宋体" w:eastAsia="宋体" w:cs="宋体"/>
          <w:sz w:val="24"/>
          <w:szCs w:val="24"/>
          <w:lang w:val="en-US" w:eastAsia="zh-CN"/>
        </w:rPr>
        <w:t>提升社会美誉度。</w:t>
      </w:r>
    </w:p>
    <w:p w14:paraId="39D5D2CF">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440" w:lineRule="exact"/>
        <w:ind w:left="0" w:right="0" w:firstLine="480" w:firstLineChars="200"/>
        <w:jc w:val="both"/>
        <w:textAlignment w:val="auto"/>
        <w:rPr>
          <w:rFonts w:hint="eastAsia" w:ascii="仿宋_GB2312" w:hAnsi="Yu Mincho Light" w:eastAsia="仿宋_GB2312" w:cs="Yu Mincho Light"/>
          <w:sz w:val="24"/>
          <w:szCs w:val="24"/>
        </w:rPr>
      </w:pPr>
      <w:r>
        <w:rPr>
          <w:rFonts w:hint="eastAsia" w:ascii="宋体" w:hAnsi="宋体" w:eastAsia="宋体" w:cs="宋体"/>
          <w:sz w:val="24"/>
          <w:szCs w:val="24"/>
          <w:lang w:val="en-US" w:eastAsia="zh-CN"/>
        </w:rPr>
        <w:t>在旗委政府的大力支持下，依托企业、学校、研究机构合作平台</w:t>
      </w:r>
      <w:r>
        <w:rPr>
          <w:rFonts w:hint="eastAsia" w:ascii="宋体" w:hAnsi="宋体" w:eastAsia="宋体" w:cs="宋体"/>
          <w:sz w:val="24"/>
          <w:szCs w:val="24"/>
          <w:lang w:eastAsia="zh-CN"/>
        </w:rPr>
        <w:t>，紧扣产业链发展和岗位群</w:t>
      </w:r>
      <w:r>
        <w:rPr>
          <w:rFonts w:hint="eastAsia" w:ascii="宋体" w:hAnsi="宋体" w:eastAsia="宋体" w:cs="宋体"/>
          <w:sz w:val="24"/>
          <w:szCs w:val="24"/>
          <w:lang w:val="en-US" w:eastAsia="zh-CN"/>
        </w:rPr>
        <w:t>需</w:t>
      </w:r>
      <w:r>
        <w:rPr>
          <w:rFonts w:hint="eastAsia" w:ascii="宋体" w:hAnsi="宋体" w:eastAsia="宋体" w:cs="宋体"/>
          <w:sz w:val="24"/>
          <w:szCs w:val="24"/>
          <w:lang w:eastAsia="zh-CN"/>
        </w:rPr>
        <w:t>求新常态，围绕人才培养、服务平台建设、双师队伍建设和办学成果等核心指标，构建人才培养产出绩效评价指标体系。精准定位</w:t>
      </w:r>
      <w:r>
        <w:rPr>
          <w:rFonts w:hint="eastAsia" w:ascii="宋体" w:hAnsi="宋体" w:eastAsia="宋体" w:cs="宋体"/>
          <w:sz w:val="24"/>
          <w:szCs w:val="24"/>
          <w:lang w:val="en-US" w:eastAsia="zh-CN"/>
        </w:rPr>
        <w:t>优质</w:t>
      </w:r>
      <w:r>
        <w:rPr>
          <w:rFonts w:hint="eastAsia" w:ascii="宋体" w:hAnsi="宋体" w:eastAsia="宋体" w:cs="宋体"/>
          <w:sz w:val="24"/>
          <w:szCs w:val="24"/>
          <w:lang w:eastAsia="zh-CN"/>
        </w:rPr>
        <w:t>专业校本人才培养目标和规格，聚焦理念、标准、模式、资源、课程、教材等专业建设成果，紧跟产业动态调整评价内容，持续创设高效课堂开展常态化教学诊断与改进。落实“立德树人”根本任务，立足培养德技并修、全面发展的</w:t>
      </w:r>
      <w:r>
        <w:rPr>
          <w:rFonts w:hint="eastAsia" w:ascii="宋体" w:hAnsi="宋体" w:eastAsia="宋体" w:cs="宋体"/>
          <w:sz w:val="24"/>
          <w:szCs w:val="24"/>
          <w:lang w:val="en-US" w:eastAsia="zh-CN"/>
        </w:rPr>
        <w:t>合格中职生。不断</w:t>
      </w:r>
      <w:r>
        <w:rPr>
          <w:rFonts w:hint="eastAsia" w:ascii="宋体" w:hAnsi="宋体" w:eastAsia="宋体" w:cs="宋体"/>
          <w:sz w:val="24"/>
          <w:szCs w:val="24"/>
          <w:lang w:eastAsia="zh-CN"/>
        </w:rPr>
        <w:t>完善</w:t>
      </w:r>
      <w:r>
        <w:rPr>
          <w:rFonts w:hint="eastAsia" w:ascii="宋体" w:hAnsi="宋体" w:eastAsia="宋体" w:cs="宋体"/>
          <w:sz w:val="24"/>
          <w:szCs w:val="24"/>
          <w:lang w:val="en-US" w:eastAsia="zh-CN"/>
        </w:rPr>
        <w:t>学校</w:t>
      </w:r>
      <w:r>
        <w:rPr>
          <w:rFonts w:hint="eastAsia" w:ascii="宋体" w:hAnsi="宋体" w:eastAsia="宋体" w:cs="宋体"/>
          <w:sz w:val="24"/>
          <w:szCs w:val="24"/>
          <w:lang w:eastAsia="zh-CN"/>
        </w:rPr>
        <w:t>自治制度，确定教学诊断与改进为基本制度，建立常态化自主保证人才培养质量机制，</w:t>
      </w:r>
      <w:r>
        <w:rPr>
          <w:rFonts w:hint="eastAsia" w:ascii="宋体" w:hAnsi="宋体" w:eastAsia="宋体" w:cs="宋体"/>
          <w:sz w:val="24"/>
          <w:szCs w:val="24"/>
          <w:lang w:val="en-US" w:eastAsia="zh-CN"/>
        </w:rPr>
        <w:t>每天开展“校领导带班+德育值班+教学值班”大排查和校园监控系统，督查课堂教学情况等，</w:t>
      </w:r>
      <w:r>
        <w:rPr>
          <w:rFonts w:hint="eastAsia" w:ascii="宋体" w:hAnsi="宋体" w:eastAsia="宋体" w:cs="宋体"/>
          <w:sz w:val="24"/>
          <w:szCs w:val="24"/>
          <w:lang w:eastAsia="zh-CN"/>
        </w:rPr>
        <w:t>通过实时采集、监测、分析和管理课堂教学和实习实训教学状态数据，实现整个治理过程标准化、信息化、可控化。</w:t>
      </w:r>
      <w:r>
        <w:rPr>
          <w:rFonts w:hint="eastAsia" w:ascii="宋体" w:hAnsi="宋体" w:eastAsia="宋体" w:cs="宋体"/>
          <w:sz w:val="24"/>
          <w:szCs w:val="24"/>
          <w:lang w:val="en-US" w:eastAsia="zh-CN"/>
        </w:rPr>
        <w:t>学校</w:t>
      </w:r>
      <w:r>
        <w:rPr>
          <w:rFonts w:hint="eastAsia" w:ascii="宋体" w:hAnsi="宋体" w:eastAsia="宋体" w:cs="宋体"/>
          <w:sz w:val="24"/>
          <w:szCs w:val="24"/>
          <w:lang w:eastAsia="zh-CN"/>
        </w:rPr>
        <w:t>建立了内外结合的多元评价机制，将课堂教学和实习实训教学质量保证与行业、企业等外部质量评价体系有机结合起来，实现教学质量评价机制的多元化。不断优化教学质量评价、反馈与改进机制，吸纳学校、行业、企业和社会机构共同参与评价，实现评价主体的多元化。</w:t>
      </w:r>
      <w:r>
        <w:rPr>
          <w:rFonts w:hint="eastAsia" w:ascii="宋体" w:hAnsi="宋体" w:eastAsia="宋体" w:cs="宋体"/>
          <w:sz w:val="24"/>
          <w:szCs w:val="24"/>
          <w:lang w:val="en-US" w:eastAsia="zh-CN"/>
        </w:rPr>
        <w:t>定期</w:t>
      </w:r>
      <w:r>
        <w:rPr>
          <w:rFonts w:hint="eastAsia" w:ascii="宋体" w:hAnsi="宋体" w:eastAsia="宋体" w:cs="宋体"/>
          <w:sz w:val="24"/>
          <w:szCs w:val="24"/>
          <w:lang w:eastAsia="zh-CN"/>
        </w:rPr>
        <w:t>开展人才培养质量、毕业生发展质量</w:t>
      </w:r>
      <w:r>
        <w:rPr>
          <w:rFonts w:hint="eastAsia" w:ascii="宋体" w:hAnsi="宋体" w:eastAsia="宋体" w:cs="宋体"/>
          <w:sz w:val="24"/>
          <w:szCs w:val="24"/>
          <w:lang w:val="en-US" w:eastAsia="zh-CN"/>
        </w:rPr>
        <w:t>问卷调查，</w:t>
      </w:r>
      <w:r>
        <w:rPr>
          <w:rFonts w:hint="eastAsia" w:ascii="宋体" w:hAnsi="宋体" w:eastAsia="宋体" w:cs="宋体"/>
          <w:sz w:val="24"/>
          <w:szCs w:val="24"/>
          <w:lang w:eastAsia="zh-CN"/>
        </w:rPr>
        <w:t>对学校教学质量给予定量数据诊断，全方位提升学生满意度、服务贡献度和社会美誉度。</w:t>
      </w:r>
    </w:p>
    <w:p w14:paraId="0ADC3180">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Style w:val="39"/>
          <w:rFonts w:hint="eastAsia" w:ascii="黑体" w:hAnsi="黑体" w:eastAsia="黑体" w:cs="黑体"/>
          <w:b/>
          <w:bCs w:val="0"/>
          <w:color w:val="auto"/>
          <w:lang w:val="en-US" w:eastAsia="zh-CN"/>
        </w:rPr>
      </w:pPr>
      <w:r>
        <w:rPr>
          <w:rStyle w:val="39"/>
          <w:rFonts w:hint="eastAsia" w:ascii="黑体" w:hAnsi="黑体" w:eastAsia="黑体" w:cs="黑体"/>
          <w:b/>
          <w:bCs w:val="0"/>
          <w:color w:val="auto"/>
        </w:rPr>
        <w:t>6.</w:t>
      </w:r>
      <w:r>
        <w:rPr>
          <w:rStyle w:val="39"/>
          <w:rFonts w:hint="eastAsia" w:ascii="黑体" w:hAnsi="黑体" w:eastAsia="黑体" w:cs="黑体"/>
          <w:b/>
          <w:bCs w:val="0"/>
          <w:color w:val="auto"/>
          <w:lang w:val="en-US" w:eastAsia="zh-CN"/>
        </w:rPr>
        <w:t>6师资队伍建设</w:t>
      </w:r>
    </w:p>
    <w:p w14:paraId="703A64FC">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加强师德师风建设：</w:t>
      </w:r>
      <w:r>
        <w:rPr>
          <w:rFonts w:hint="eastAsia" w:ascii="宋体" w:hAnsi="宋体" w:eastAsia="宋体" w:cs="宋体"/>
          <w:b w:val="0"/>
          <w:bCs w:val="0"/>
          <w:sz w:val="24"/>
          <w:szCs w:val="24"/>
          <w:lang w:val="en-US" w:eastAsia="zh-CN"/>
        </w:rPr>
        <w:t>强化教师职业道德教育，提升教师的师德水平，营造崇尚师德师风的氛围，促进学校的精神文明建设。</w:t>
      </w:r>
    </w:p>
    <w:p w14:paraId="6C153D6C">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优化教师队伍结构：</w:t>
      </w:r>
      <w:r>
        <w:rPr>
          <w:rFonts w:hint="eastAsia" w:ascii="宋体" w:hAnsi="宋体" w:eastAsia="宋体" w:cs="宋体"/>
          <w:b w:val="0"/>
          <w:bCs w:val="0"/>
          <w:sz w:val="24"/>
          <w:szCs w:val="24"/>
          <w:lang w:val="en-US" w:eastAsia="zh-CN"/>
        </w:rPr>
        <w:t>合理规划教师队伍的年龄、性别、学历、专业等结构，引进优秀专技人才，充实教师队伍。</w:t>
      </w:r>
    </w:p>
    <w:p w14:paraId="797BE453">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提升教师专业能力：</w:t>
      </w:r>
      <w:r>
        <w:rPr>
          <w:rFonts w:hint="eastAsia" w:ascii="宋体" w:hAnsi="宋体" w:eastAsia="宋体" w:cs="宋体"/>
          <w:b w:val="0"/>
          <w:bCs w:val="0"/>
          <w:sz w:val="24"/>
          <w:szCs w:val="24"/>
          <w:lang w:val="en-US" w:eastAsia="zh-CN"/>
        </w:rPr>
        <w:t>鼓励教师参加各种形式的培训和学习，提升专业知识和实践技能，实施“双师型”教师培养计划，提高教师的实践教学能力。组织教师到企业实践，了解行业发展趋势和最新技术。</w:t>
      </w:r>
    </w:p>
    <w:p w14:paraId="2E324CE6">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 </w:t>
      </w:r>
      <w:r>
        <w:rPr>
          <w:rFonts w:hint="eastAsia" w:ascii="宋体" w:hAnsi="宋体" w:eastAsia="宋体" w:cs="宋体"/>
          <w:b/>
          <w:bCs/>
          <w:sz w:val="24"/>
          <w:szCs w:val="24"/>
          <w:lang w:val="en-US" w:eastAsia="zh-CN"/>
        </w:rPr>
        <w:t>完善教师管理制度：</w:t>
      </w:r>
      <w:r>
        <w:rPr>
          <w:rFonts w:hint="eastAsia" w:ascii="宋体" w:hAnsi="宋体" w:eastAsia="宋体" w:cs="宋体"/>
          <w:b w:val="0"/>
          <w:bCs w:val="0"/>
          <w:sz w:val="24"/>
          <w:szCs w:val="24"/>
          <w:lang w:val="en-US" w:eastAsia="zh-CN"/>
        </w:rPr>
        <w:t>推行全员聘用制，建立竞争择优的用人机制。完善绩效考核体系，激发教师的工作积极性和创造性。建立教师激励机制，如设立教学成果奖、优秀教师奖等。</w:t>
      </w:r>
    </w:p>
    <w:p w14:paraId="29673D78">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搭建教师成长平台：</w:t>
      </w:r>
      <w:r>
        <w:rPr>
          <w:rFonts w:hint="eastAsia" w:ascii="宋体" w:hAnsi="宋体" w:eastAsia="宋体" w:cs="宋体"/>
          <w:b w:val="0"/>
          <w:bCs w:val="0"/>
          <w:sz w:val="24"/>
          <w:szCs w:val="24"/>
          <w:lang w:val="en-US" w:eastAsia="zh-CN"/>
        </w:rPr>
        <w:t>建立教师发展平台，提供丰富的培训和学习资源。组织教师参加教学能力大赛、课程开发等活动，提升教学能力和创新能力。鼓励教师参与科研项目和学术交流，拓宽学术视野。</w:t>
      </w:r>
    </w:p>
    <w:p w14:paraId="379FA2D1">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Style w:val="39"/>
          <w:rFonts w:hint="eastAsia" w:ascii="黑体" w:hAnsi="黑体" w:eastAsia="黑体" w:cs="黑体"/>
          <w:b/>
          <w:bCs w:val="0"/>
          <w:color w:val="auto"/>
          <w:lang w:val="en-US" w:eastAsia="zh-CN"/>
        </w:rPr>
      </w:pPr>
      <w:r>
        <w:rPr>
          <w:rStyle w:val="39"/>
          <w:rFonts w:hint="eastAsia" w:ascii="黑体" w:hAnsi="黑体" w:eastAsia="黑体" w:cs="黑体"/>
          <w:b/>
          <w:bCs w:val="0"/>
          <w:color w:val="auto"/>
        </w:rPr>
        <w:t>6.</w:t>
      </w:r>
      <w:r>
        <w:rPr>
          <w:rStyle w:val="39"/>
          <w:rFonts w:hint="eastAsia" w:ascii="黑体" w:hAnsi="黑体" w:eastAsia="黑体" w:cs="黑体"/>
          <w:b/>
          <w:bCs w:val="0"/>
          <w:color w:val="auto"/>
          <w:lang w:val="en-US" w:eastAsia="zh-CN"/>
        </w:rPr>
        <w:t>7经费投入及其他发展保障方面特色工作</w:t>
      </w:r>
    </w:p>
    <w:p w14:paraId="0554B7C8">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kern w:val="2"/>
          <w:sz w:val="24"/>
          <w:szCs w:val="24"/>
          <w:lang w:val="en-US" w:eastAsia="zh-CN" w:bidi="ar-SA"/>
        </w:rPr>
        <w:t>学校树立抓机遇、快发展的观念，增强发展才是硬道理的意识，积极地配合并适应经济发展和人民群众对职业教育的需求，大力提升办学条件，</w:t>
      </w:r>
      <w:r>
        <w:rPr>
          <w:rFonts w:hint="eastAsia" w:ascii="宋体" w:hAnsi="宋体" w:eastAsia="宋体" w:cs="宋体"/>
          <w:color w:val="auto"/>
          <w:sz w:val="24"/>
          <w:szCs w:val="24"/>
          <w:lang w:val="en-US" w:eastAsia="zh-CN"/>
        </w:rPr>
        <w:t>本年度通过学校领导不懈努力和政府争取、协商将公园西近70亩地划给学校，</w:t>
      </w:r>
      <w:r>
        <w:rPr>
          <w:rFonts w:hint="eastAsia" w:ascii="宋体" w:hAnsi="宋体" w:eastAsia="宋体" w:cs="宋体"/>
          <w:color w:val="auto"/>
          <w:sz w:val="24"/>
          <w:szCs w:val="24"/>
          <w:highlight w:val="none"/>
          <w:lang w:val="en-US" w:eastAsia="zh-CN"/>
        </w:rPr>
        <w:t>用于巴彦淖尔应用技师学院教学大楼建设项目及体育馆项目的实施，优化教育资源配置，提高学校办学条件，完善教学设施，更加科学合理地调整和设置专业。</w:t>
      </w:r>
    </w:p>
    <w:p w14:paraId="04E4423E">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目前</w:t>
      </w:r>
      <w:r>
        <w:rPr>
          <w:rFonts w:hint="eastAsia" w:ascii="宋体" w:hAnsi="宋体" w:eastAsia="宋体" w:cs="宋体"/>
          <w:b w:val="0"/>
          <w:bCs w:val="0"/>
          <w:color w:val="auto"/>
          <w:sz w:val="24"/>
          <w:szCs w:val="24"/>
          <w:lang w:eastAsia="zh-CN"/>
        </w:rPr>
        <w:t>旗委政府已经召开会议，</w:t>
      </w:r>
      <w:r>
        <w:rPr>
          <w:rFonts w:hint="eastAsia" w:ascii="宋体" w:hAnsi="宋体" w:eastAsia="宋体" w:cs="宋体"/>
          <w:b w:val="0"/>
          <w:bCs w:val="0"/>
          <w:color w:val="auto"/>
          <w:sz w:val="24"/>
          <w:szCs w:val="24"/>
          <w:lang w:val="en-US" w:eastAsia="zh-CN"/>
        </w:rPr>
        <w:t>确定将</w:t>
      </w:r>
      <w:r>
        <w:rPr>
          <w:rFonts w:hint="eastAsia" w:ascii="宋体" w:hAnsi="宋体" w:eastAsia="宋体" w:cs="宋体"/>
          <w:b w:val="0"/>
          <w:bCs w:val="0"/>
          <w:color w:val="auto"/>
          <w:sz w:val="24"/>
          <w:szCs w:val="24"/>
          <w:lang w:eastAsia="zh-CN"/>
        </w:rPr>
        <w:t>建设用地划拨学校，</w:t>
      </w:r>
      <w:r>
        <w:rPr>
          <w:rFonts w:hint="eastAsia" w:ascii="宋体" w:hAnsi="宋体" w:eastAsia="宋体" w:cs="宋体"/>
          <w:b w:val="0"/>
          <w:bCs w:val="0"/>
          <w:color w:val="auto"/>
          <w:sz w:val="24"/>
          <w:szCs w:val="24"/>
          <w:lang w:val="en-US" w:eastAsia="zh-CN"/>
        </w:rPr>
        <w:t>现</w:t>
      </w:r>
      <w:r>
        <w:rPr>
          <w:rFonts w:hint="eastAsia" w:ascii="宋体" w:hAnsi="宋体" w:eastAsia="宋体" w:cs="宋体"/>
          <w:b w:val="0"/>
          <w:bCs w:val="0"/>
          <w:color w:val="auto"/>
          <w:sz w:val="24"/>
          <w:szCs w:val="24"/>
          <w:lang w:eastAsia="zh-CN"/>
        </w:rPr>
        <w:t>学校已经让设计院拿出体育场设计规划图。</w:t>
      </w:r>
      <w:r>
        <w:rPr>
          <w:rFonts w:hint="eastAsia" w:ascii="宋体" w:hAnsi="宋体" w:eastAsia="宋体" w:cs="宋体"/>
          <w:b w:val="0"/>
          <w:bCs w:val="0"/>
          <w:color w:val="auto"/>
          <w:sz w:val="24"/>
          <w:szCs w:val="24"/>
          <w:lang w:val="en-US" w:eastAsia="zh-CN"/>
        </w:rPr>
        <w:t>该项目</w:t>
      </w:r>
      <w:r>
        <w:rPr>
          <w:rFonts w:hint="eastAsia" w:ascii="宋体" w:hAnsi="宋体" w:eastAsia="宋体" w:cs="宋体"/>
          <w:color w:val="auto"/>
          <w:sz w:val="24"/>
          <w:szCs w:val="24"/>
        </w:rPr>
        <w:t>总造价</w:t>
      </w:r>
      <w:r>
        <w:rPr>
          <w:rFonts w:hint="eastAsia" w:ascii="宋体" w:hAnsi="宋体" w:eastAsia="宋体" w:cs="宋体"/>
          <w:color w:val="auto"/>
          <w:sz w:val="24"/>
          <w:szCs w:val="24"/>
          <w:lang w:val="en-US" w:eastAsia="zh-CN"/>
        </w:rPr>
        <w:t>6990万</w:t>
      </w:r>
      <w:r>
        <w:rPr>
          <w:rFonts w:hint="eastAsia" w:ascii="宋体" w:hAnsi="宋体" w:eastAsia="宋体" w:cs="宋体"/>
          <w:color w:val="auto"/>
          <w:sz w:val="24"/>
          <w:szCs w:val="24"/>
        </w:rPr>
        <w:t>元，其中</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校园南面征</w:t>
      </w:r>
      <w:r>
        <w:rPr>
          <w:rFonts w:hint="eastAsia" w:ascii="宋体" w:hAnsi="宋体" w:eastAsia="宋体" w:cs="宋体"/>
          <w:color w:val="auto"/>
          <w:sz w:val="24"/>
          <w:szCs w:val="24"/>
          <w:lang w:eastAsia="zh-CN"/>
        </w:rPr>
        <w:t>地</w:t>
      </w:r>
      <w:r>
        <w:rPr>
          <w:rFonts w:hint="eastAsia" w:ascii="宋体" w:hAnsi="宋体" w:eastAsia="宋体" w:cs="宋体"/>
          <w:color w:val="auto"/>
          <w:sz w:val="24"/>
          <w:szCs w:val="24"/>
          <w:lang w:val="en-US" w:eastAsia="zh-CN"/>
        </w:rPr>
        <w:t>70</w:t>
      </w:r>
      <w:r>
        <w:rPr>
          <w:rFonts w:hint="eastAsia" w:ascii="宋体" w:hAnsi="宋体" w:eastAsia="宋体" w:cs="宋体"/>
          <w:color w:val="auto"/>
          <w:sz w:val="24"/>
          <w:szCs w:val="24"/>
        </w:rPr>
        <w:t>亩，造价</w:t>
      </w:r>
      <w:r>
        <w:rPr>
          <w:rFonts w:hint="eastAsia" w:ascii="宋体" w:hAnsi="宋体" w:eastAsia="宋体" w:cs="宋体"/>
          <w:color w:val="auto"/>
          <w:sz w:val="24"/>
          <w:szCs w:val="24"/>
          <w:lang w:val="en-US" w:eastAsia="zh-CN"/>
        </w:rPr>
        <w:t>840</w:t>
      </w:r>
      <w:r>
        <w:rPr>
          <w:rFonts w:hint="eastAsia" w:ascii="宋体" w:hAnsi="宋体" w:eastAsia="宋体" w:cs="宋体"/>
          <w:color w:val="auto"/>
          <w:sz w:val="24"/>
          <w:szCs w:val="24"/>
        </w:rPr>
        <w:t>万元</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建设体育馆</w:t>
      </w:r>
      <w:r>
        <w:rPr>
          <w:rFonts w:hint="eastAsia" w:ascii="宋体" w:hAnsi="宋体" w:eastAsia="宋体" w:cs="宋体"/>
          <w:color w:val="auto"/>
          <w:sz w:val="24"/>
          <w:szCs w:val="24"/>
          <w:lang w:val="en-US" w:eastAsia="zh-CN"/>
        </w:rPr>
        <w:t>5000</w:t>
      </w:r>
      <w:r>
        <w:rPr>
          <w:rFonts w:hint="eastAsia" w:ascii="宋体" w:hAnsi="宋体" w:eastAsia="宋体" w:cs="宋体"/>
          <w:color w:val="auto"/>
          <w:sz w:val="24"/>
          <w:szCs w:val="24"/>
        </w:rPr>
        <w:t>平方米</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造价</w:t>
      </w:r>
      <w:r>
        <w:rPr>
          <w:rFonts w:hint="eastAsia" w:ascii="宋体" w:hAnsi="宋体" w:eastAsia="宋体" w:cs="宋体"/>
          <w:color w:val="auto"/>
          <w:sz w:val="24"/>
          <w:szCs w:val="24"/>
          <w:lang w:val="en-US" w:eastAsia="zh-CN"/>
        </w:rPr>
        <w:t>2050</w:t>
      </w:r>
      <w:r>
        <w:rPr>
          <w:rFonts w:hint="eastAsia" w:ascii="宋体" w:hAnsi="宋体" w:eastAsia="宋体" w:cs="宋体"/>
          <w:color w:val="auto"/>
          <w:sz w:val="24"/>
          <w:szCs w:val="24"/>
        </w:rPr>
        <w:t>万元及400米标准体育场造价600万元</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建设技师学院教学大楼10000平方米，造价</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500万元。预计202</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年实施。</w:t>
      </w:r>
    </w:p>
    <w:p w14:paraId="4963DF39">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color w:val="auto"/>
          <w:sz w:val="24"/>
          <w:szCs w:val="24"/>
          <w:lang w:val="en-US" w:eastAsia="zh-CN"/>
        </w:rPr>
        <w:t>数控基地、数控厂房供暖设施改造，共3024平米，已于暑假期间完成。</w:t>
      </w:r>
      <w:r>
        <w:rPr>
          <w:rFonts w:hint="eastAsia" w:ascii="宋体" w:hAnsi="宋体" w:eastAsia="宋体" w:cs="宋体"/>
          <w:color w:val="auto"/>
          <w:sz w:val="24"/>
          <w:szCs w:val="24"/>
        </w:rPr>
        <w:t>投入</w:t>
      </w:r>
      <w:r>
        <w:rPr>
          <w:rFonts w:hint="eastAsia" w:ascii="宋体" w:hAnsi="宋体" w:eastAsia="宋体" w:cs="宋体"/>
          <w:color w:val="auto"/>
          <w:sz w:val="24"/>
          <w:szCs w:val="24"/>
          <w:lang w:val="en-US" w:eastAsia="zh-CN"/>
        </w:rPr>
        <w:t>3403</w:t>
      </w:r>
      <w:r>
        <w:rPr>
          <w:rFonts w:hint="eastAsia" w:ascii="宋体" w:hAnsi="宋体" w:eastAsia="宋体" w:cs="宋体"/>
          <w:color w:val="auto"/>
          <w:sz w:val="24"/>
          <w:szCs w:val="24"/>
        </w:rPr>
        <w:t>万元</w:t>
      </w:r>
      <w:r>
        <w:rPr>
          <w:rFonts w:hint="eastAsia" w:ascii="宋体" w:hAnsi="宋体" w:eastAsia="宋体" w:cs="宋体"/>
          <w:color w:val="auto"/>
          <w:sz w:val="24"/>
          <w:szCs w:val="24"/>
          <w:lang w:val="en-US" w:eastAsia="zh-CN"/>
        </w:rPr>
        <w:t>新建的8688平米教学大楼现已投入使用。</w:t>
      </w:r>
      <w:r>
        <w:rPr>
          <w:rFonts w:hint="eastAsia" w:ascii="宋体" w:hAnsi="宋体" w:eastAsia="宋体" w:cs="宋体"/>
          <w:color w:val="auto"/>
          <w:sz w:val="24"/>
          <w:szCs w:val="24"/>
        </w:rPr>
        <w:t>购置</w:t>
      </w:r>
      <w:r>
        <w:rPr>
          <w:rFonts w:hint="eastAsia" w:ascii="宋体" w:hAnsi="宋体" w:eastAsia="宋体" w:cs="宋体"/>
          <w:color w:val="auto"/>
          <w:sz w:val="24"/>
          <w:szCs w:val="24"/>
          <w:lang w:eastAsia="zh-CN"/>
        </w:rPr>
        <w:t>了</w:t>
      </w:r>
      <w:r>
        <w:rPr>
          <w:rFonts w:hint="eastAsia" w:ascii="宋体" w:hAnsi="宋体" w:eastAsia="宋体" w:cs="宋体"/>
          <w:color w:val="auto"/>
          <w:sz w:val="24"/>
          <w:szCs w:val="24"/>
        </w:rPr>
        <w:t>产</w:t>
      </w:r>
      <w:r>
        <w:rPr>
          <w:rFonts w:hint="eastAsia" w:ascii="宋体" w:hAnsi="宋体" w:eastAsia="宋体" w:cs="宋体"/>
          <w:color w:val="auto"/>
          <w:sz w:val="24"/>
          <w:szCs w:val="24"/>
          <w:lang w:val="en-US" w:eastAsia="zh-CN"/>
        </w:rPr>
        <w:t>教学</w:t>
      </w:r>
      <w:r>
        <w:rPr>
          <w:rFonts w:hint="eastAsia" w:ascii="宋体" w:hAnsi="宋体" w:eastAsia="宋体" w:cs="宋体"/>
          <w:color w:val="auto"/>
          <w:sz w:val="24"/>
          <w:szCs w:val="24"/>
        </w:rPr>
        <w:t>大楼建设项目所需的实习实训设备及添置其他专业实习实训设施设备</w:t>
      </w:r>
      <w:r>
        <w:rPr>
          <w:rFonts w:hint="eastAsia" w:ascii="宋体" w:hAnsi="宋体" w:eastAsia="宋体" w:cs="宋体"/>
          <w:color w:val="auto"/>
          <w:sz w:val="24"/>
          <w:szCs w:val="24"/>
          <w:lang w:val="en-US" w:eastAsia="zh-CN"/>
        </w:rPr>
        <w:t>460万元</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2024年6月份进行了招投标。</w:t>
      </w:r>
      <w:r>
        <w:rPr>
          <w:rFonts w:hint="eastAsia" w:ascii="宋体" w:hAnsi="宋体" w:eastAsia="宋体" w:cs="宋体"/>
          <w:color w:val="auto"/>
          <w:sz w:val="24"/>
          <w:szCs w:val="24"/>
        </w:rPr>
        <w:t>购置</w:t>
      </w:r>
      <w:r>
        <w:rPr>
          <w:rFonts w:hint="eastAsia" w:ascii="宋体" w:hAnsi="宋体" w:eastAsia="宋体" w:cs="宋体"/>
          <w:color w:val="auto"/>
          <w:sz w:val="24"/>
          <w:szCs w:val="24"/>
          <w:lang w:eastAsia="zh-CN"/>
        </w:rPr>
        <w:t>了</w:t>
      </w:r>
      <w:r>
        <w:rPr>
          <w:rFonts w:hint="eastAsia" w:ascii="宋体" w:hAnsi="宋体" w:eastAsia="宋体" w:cs="宋体"/>
          <w:color w:val="auto"/>
          <w:sz w:val="24"/>
          <w:szCs w:val="24"/>
          <w:lang w:val="en-US" w:eastAsia="zh-CN"/>
        </w:rPr>
        <w:t>培训</w:t>
      </w:r>
      <w:r>
        <w:rPr>
          <w:rFonts w:hint="eastAsia" w:ascii="宋体" w:hAnsi="宋体" w:eastAsia="宋体" w:cs="宋体"/>
          <w:color w:val="auto"/>
          <w:sz w:val="24"/>
          <w:szCs w:val="24"/>
        </w:rPr>
        <w:t>所需的实习实训设备</w:t>
      </w:r>
      <w:r>
        <w:rPr>
          <w:rFonts w:hint="eastAsia" w:ascii="宋体" w:hAnsi="宋体" w:eastAsia="宋体" w:cs="宋体"/>
          <w:color w:val="auto"/>
          <w:sz w:val="24"/>
          <w:szCs w:val="24"/>
          <w:lang w:val="en-US" w:eastAsia="zh-CN"/>
        </w:rPr>
        <w:t>1000万元</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2024年9月份进行了招投标。</w:t>
      </w:r>
      <w:r>
        <w:rPr>
          <w:rFonts w:hint="eastAsia" w:ascii="宋体" w:hAnsi="宋体" w:eastAsia="宋体" w:cs="宋体"/>
          <w:b w:val="0"/>
          <w:bCs w:val="0"/>
          <w:color w:val="auto"/>
          <w:sz w:val="24"/>
          <w:szCs w:val="24"/>
          <w:lang w:val="en-US" w:eastAsia="zh-CN"/>
        </w:rPr>
        <w:t>投资540万元改造了3420平米的高标准大学生宿舍。</w:t>
      </w:r>
    </w:p>
    <w:p w14:paraId="00E45997">
      <w:pPr>
        <w:keepNext w:val="0"/>
        <w:keepLines w:val="0"/>
        <w:pageBreakBefore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上报了巴彦淖尔市“十五五”前期、（2026年-2027年），后期（2028年-2030年）重大项目谋划储备，约2亿元。建设内容：智慧校园项目、餐厅建设、宿舍建设、体育馆建设、400米塑胶场地建设、技师学院大楼建设、汽修设备、机电设备、培训设备等升级改造等。</w:t>
      </w:r>
    </w:p>
    <w:p w14:paraId="2F87A651">
      <w:pPr>
        <w:keepNext w:val="0"/>
        <w:keepLines w:val="0"/>
        <w:pageBreakBefore w:val="0"/>
        <w:kinsoku/>
        <w:wordWrap/>
        <w:overflowPunct/>
        <w:topLinePunct w:val="0"/>
        <w:autoSpaceDE/>
        <w:autoSpaceDN/>
        <w:bidi w:val="0"/>
        <w:adjustRightInd/>
        <w:snapToGrid/>
        <w:spacing w:line="440" w:lineRule="exact"/>
        <w:ind w:left="105" w:leftChars="50" w:firstLine="360" w:firstLineChars="150"/>
        <w:contextualSpacing/>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kern w:val="0"/>
          <w:sz w:val="24"/>
          <w:szCs w:val="24"/>
          <w:lang w:val="en-US" w:eastAsia="zh-CN"/>
        </w:rPr>
        <w:t>基础建设方面</w:t>
      </w:r>
      <w:r>
        <w:rPr>
          <w:rFonts w:hint="eastAsia" w:ascii="宋体" w:hAnsi="宋体" w:eastAsia="宋体" w:cs="宋体"/>
          <w:color w:val="auto"/>
          <w:kern w:val="0"/>
          <w:sz w:val="24"/>
          <w:szCs w:val="24"/>
          <w:lang w:eastAsia="zh-CN"/>
        </w:rPr>
        <w:t>学校</w:t>
      </w:r>
      <w:r>
        <w:rPr>
          <w:rFonts w:hint="eastAsia" w:ascii="宋体" w:hAnsi="宋体" w:eastAsia="宋体" w:cs="宋体"/>
          <w:color w:val="auto"/>
          <w:kern w:val="0"/>
          <w:sz w:val="24"/>
          <w:szCs w:val="24"/>
        </w:rPr>
        <w:t>今年投入</w:t>
      </w:r>
      <w:r>
        <w:rPr>
          <w:rFonts w:hint="eastAsia" w:ascii="宋体" w:hAnsi="宋体" w:eastAsia="宋体" w:cs="宋体"/>
          <w:color w:val="auto"/>
          <w:kern w:val="0"/>
          <w:sz w:val="24"/>
          <w:szCs w:val="24"/>
          <w:lang w:val="en-US" w:eastAsia="zh-CN"/>
        </w:rPr>
        <w:t>了4000多</w:t>
      </w:r>
      <w:r>
        <w:rPr>
          <w:rFonts w:hint="eastAsia" w:ascii="宋体" w:hAnsi="宋体" w:eastAsia="宋体" w:cs="宋体"/>
          <w:color w:val="auto"/>
          <w:kern w:val="0"/>
          <w:sz w:val="24"/>
          <w:szCs w:val="24"/>
        </w:rPr>
        <w:t>万元，现</w:t>
      </w:r>
      <w:r>
        <w:rPr>
          <w:rFonts w:hint="eastAsia" w:ascii="宋体" w:hAnsi="宋体" w:eastAsia="宋体" w:cs="宋体"/>
          <w:color w:val="auto"/>
          <w:kern w:val="0"/>
          <w:sz w:val="24"/>
          <w:szCs w:val="24"/>
          <w:lang w:val="en-US" w:eastAsia="zh-CN"/>
        </w:rPr>
        <w:t>均</w:t>
      </w:r>
      <w:r>
        <w:rPr>
          <w:rFonts w:hint="eastAsia" w:ascii="宋体" w:hAnsi="宋体" w:eastAsia="宋体" w:cs="宋体"/>
          <w:color w:val="auto"/>
          <w:kern w:val="0"/>
          <w:sz w:val="24"/>
          <w:szCs w:val="24"/>
        </w:rPr>
        <w:t>已</w:t>
      </w:r>
      <w:r>
        <w:rPr>
          <w:rFonts w:hint="eastAsia" w:ascii="宋体" w:hAnsi="宋体" w:eastAsia="宋体" w:cs="宋体"/>
          <w:color w:val="auto"/>
          <w:kern w:val="0"/>
          <w:sz w:val="24"/>
          <w:szCs w:val="24"/>
          <w:lang w:val="en-US" w:eastAsia="zh-CN"/>
        </w:rPr>
        <w:t>投入使用</w:t>
      </w:r>
      <w:r>
        <w:rPr>
          <w:rFonts w:hint="eastAsia" w:ascii="宋体" w:hAnsi="宋体" w:eastAsia="宋体" w:cs="宋体"/>
          <w:color w:val="auto"/>
          <w:kern w:val="0"/>
          <w:sz w:val="24"/>
          <w:szCs w:val="24"/>
          <w:lang w:eastAsia="zh-CN"/>
        </w:rPr>
        <w:t>；</w:t>
      </w:r>
      <w:r>
        <w:rPr>
          <w:rFonts w:hint="eastAsia" w:ascii="宋体" w:hAnsi="宋体" w:eastAsia="宋体" w:cs="宋体"/>
          <w:color w:val="auto"/>
          <w:sz w:val="24"/>
          <w:szCs w:val="24"/>
          <w:lang w:val="en-US" w:eastAsia="zh-CN"/>
        </w:rPr>
        <w:t>2024年学校还</w:t>
      </w:r>
      <w:r>
        <w:rPr>
          <w:rFonts w:hint="eastAsia" w:ascii="宋体" w:hAnsi="宋体" w:eastAsia="宋体" w:cs="宋体"/>
          <w:color w:val="auto"/>
          <w:sz w:val="24"/>
          <w:szCs w:val="24"/>
        </w:rPr>
        <w:t>购置</w:t>
      </w:r>
      <w:r>
        <w:rPr>
          <w:rFonts w:hint="eastAsia" w:ascii="宋体" w:hAnsi="宋体" w:eastAsia="宋体" w:cs="宋体"/>
          <w:color w:val="auto"/>
          <w:sz w:val="24"/>
          <w:szCs w:val="24"/>
          <w:lang w:val="en-US" w:eastAsia="zh-CN"/>
        </w:rPr>
        <w:t>了公寓上下床、双层写字桌、四门电子锁更衣柜、双门电子锁更衣柜、床垫等152万元；学生课桌椅148500元。本年度基础建设及购置及其他支出总计近5000万元。</w:t>
      </w:r>
    </w:p>
    <w:p w14:paraId="753C555B">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杭锦后旗旗委、政府和各级教育主管部门十分重视学校发展，不仅能够按规定足额拨付教育经费，且逐年有一定数额的增加；生均经费达到自治区财政厅、教育厅联合下发《内蒙古自治区财政厅、教育厅关于全区公办中等职业学校实行公用经费和财政拨款制度的通知》文件，每生每年4000元，和当地同类学校相</w:t>
      </w:r>
      <w:r>
        <w:rPr>
          <w:rFonts w:hint="eastAsia" w:ascii="宋体" w:hAnsi="宋体" w:eastAsia="宋体" w:cs="宋体"/>
          <w:color w:val="auto"/>
          <w:kern w:val="2"/>
          <w:sz w:val="24"/>
          <w:szCs w:val="24"/>
          <w:highlight w:val="none"/>
          <w:lang w:val="en-US" w:eastAsia="zh-CN" w:bidi="ar-SA"/>
        </w:rPr>
        <w:t>当，高于普通高中。2024年拨入学校的资金有：两免经费508.6万元，补助学金186万元，上级专项资金1005万元，合计：1699.6万元。学校2024年学生数为2480人，平均每生2000元，人员保障经费4087.14万元。生产、经营、实习经费120元，全年财政拨款5906.74万元。</w:t>
      </w:r>
    </w:p>
    <w:p w14:paraId="2723DC0E">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学校平时注重加强校产管理，健全校产电子、纸质档案。严格材料购进，材料领出制度，非易损耗品领出新的，必须收回旧的。年终对库房进行盘点，做到帐物相符。无论固定资产还是易损耗品，均形成档案，物品的入库出库严格登记手续。购买设施设备、办公用品的采购手续按上级部门的要求严格执行,资料要留存齐全。坚持经费预算制度，强化了财务管理保证合理开支有保障、有效益，学校现在经费能维持正常运转，能为学校的日常运行、基本建设、设备购置、师资培训等提供可靠的经费保障。</w:t>
      </w:r>
    </w:p>
    <w:p w14:paraId="04DA8A94">
      <w:pPr>
        <w:keepNext w:val="0"/>
        <w:keepLines w:val="0"/>
        <w:pageBreakBefore w:val="0"/>
        <w:widowControl/>
        <w:numPr>
          <w:ilvl w:val="0"/>
          <w:numId w:val="0"/>
        </w:numPr>
        <w:kinsoku/>
        <w:wordWrap/>
        <w:overflowPunct/>
        <w:topLinePunct w:val="0"/>
        <w:autoSpaceDE/>
        <w:autoSpaceDN/>
        <w:bidi w:val="0"/>
        <w:adjustRightInd w:val="0"/>
        <w:snapToGrid w:val="0"/>
        <w:spacing w:before="157" w:beforeLines="50" w:after="157" w:afterLines="50" w:line="440" w:lineRule="exact"/>
        <w:ind w:firstLine="602" w:firstLineChars="200"/>
        <w:jc w:val="both"/>
        <w:textAlignment w:val="auto"/>
        <w:rPr>
          <w:rStyle w:val="39"/>
          <w:rFonts w:hint="default"/>
          <w:b/>
          <w:bCs w:val="0"/>
          <w:sz w:val="30"/>
          <w:szCs w:val="30"/>
          <w:lang w:val="en-US" w:eastAsia="zh-CN"/>
        </w:rPr>
      </w:pPr>
      <w:r>
        <w:rPr>
          <w:rStyle w:val="39"/>
          <w:rFonts w:hint="eastAsia"/>
          <w:b/>
          <w:bCs w:val="0"/>
          <w:sz w:val="30"/>
          <w:szCs w:val="30"/>
          <w:lang w:val="en-US" w:eastAsia="zh-CN"/>
        </w:rPr>
        <w:t>7.</w:t>
      </w:r>
      <w:r>
        <w:rPr>
          <w:rStyle w:val="39"/>
          <w:rFonts w:hint="default"/>
          <w:b/>
          <w:bCs w:val="0"/>
          <w:sz w:val="30"/>
          <w:szCs w:val="30"/>
          <w:lang w:val="en-US" w:eastAsia="zh-CN"/>
        </w:rPr>
        <w:t>面临挑战</w:t>
      </w:r>
    </w:p>
    <w:p w14:paraId="640A77A0">
      <w:pPr>
        <w:pStyle w:val="11"/>
        <w:keepNext w:val="0"/>
        <w:keepLines w:val="0"/>
        <w:pageBreakBefore w:val="0"/>
        <w:widowControl/>
        <w:suppressLineNumbers w:val="0"/>
        <w:kinsoku/>
        <w:wordWrap/>
        <w:overflowPunct/>
        <w:topLinePunct w:val="0"/>
        <w:autoSpaceDE/>
        <w:autoSpaceDN/>
        <w:bidi w:val="0"/>
        <w:adjustRightInd/>
        <w:snapToGrid/>
        <w:spacing w:beforeAutospacing="0" w:afterAutospacing="0" w:line="440" w:lineRule="exact"/>
        <w:ind w:left="0" w:firstLine="562" w:firstLineChars="200"/>
        <w:jc w:val="left"/>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eastAsia="zh-CN"/>
        </w:rPr>
        <w:t>挑战</w:t>
      </w:r>
      <w:r>
        <w:rPr>
          <w:rFonts w:hint="eastAsia" w:ascii="黑体" w:hAnsi="黑体" w:eastAsia="黑体" w:cs="黑体"/>
          <w:b/>
          <w:bCs/>
          <w:sz w:val="28"/>
          <w:szCs w:val="28"/>
          <w:lang w:val="en-US" w:eastAsia="zh-CN"/>
        </w:rPr>
        <w:t>1：教学质量评估与反馈</w:t>
      </w:r>
    </w:p>
    <w:p w14:paraId="56C06D66">
      <w:pPr>
        <w:pStyle w:val="11"/>
        <w:keepNext w:val="0"/>
        <w:keepLines w:val="0"/>
        <w:pageBreakBefore w:val="0"/>
        <w:widowControl/>
        <w:suppressLineNumbers w:val="0"/>
        <w:kinsoku/>
        <w:wordWrap/>
        <w:overflowPunct/>
        <w:topLinePunct w:val="0"/>
        <w:autoSpaceDE/>
        <w:autoSpaceDN/>
        <w:bidi w:val="0"/>
        <w:adjustRightInd/>
        <w:snapToGrid/>
        <w:spacing w:beforeAutospacing="0" w:afterAutospacing="0" w:line="440" w:lineRule="exact"/>
        <w:ind w:left="0" w:firstLine="480" w:firstLineChars="200"/>
        <w:jc w:val="left"/>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建立科学、全面的教学质量评估体系，及时收集和分析学生的学习成果和反馈，对于持续改进教学质量至关重要。如何确保评估的公正性、准确性和有效性，以及如何将评估结果有效地应用于教学改进，是</w:t>
      </w:r>
      <w:r>
        <w:rPr>
          <w:rFonts w:hint="eastAsia" w:ascii="宋体" w:hAnsi="宋体" w:cs="宋体"/>
          <w:b w:val="0"/>
          <w:bCs w:val="0"/>
          <w:sz w:val="24"/>
          <w:szCs w:val="24"/>
          <w:lang w:eastAsia="zh-CN"/>
        </w:rPr>
        <w:t>学校</w:t>
      </w:r>
      <w:r>
        <w:rPr>
          <w:rFonts w:hint="eastAsia" w:ascii="宋体" w:hAnsi="宋体" w:eastAsia="宋体" w:cs="宋体"/>
          <w:b w:val="0"/>
          <w:bCs w:val="0"/>
          <w:sz w:val="24"/>
          <w:szCs w:val="24"/>
          <w:lang w:eastAsia="zh-CN"/>
        </w:rPr>
        <w:t>面临的一个难题。</w:t>
      </w:r>
    </w:p>
    <w:p w14:paraId="5A63B087">
      <w:pPr>
        <w:pStyle w:val="11"/>
        <w:keepNext w:val="0"/>
        <w:keepLines w:val="0"/>
        <w:pageBreakBefore w:val="0"/>
        <w:widowControl/>
        <w:suppressLineNumbers w:val="0"/>
        <w:kinsoku/>
        <w:wordWrap/>
        <w:overflowPunct/>
        <w:topLinePunct w:val="0"/>
        <w:autoSpaceDE/>
        <w:autoSpaceDN/>
        <w:bidi w:val="0"/>
        <w:adjustRightInd/>
        <w:snapToGrid/>
        <w:spacing w:beforeAutospacing="0" w:afterAutospacing="0" w:line="440" w:lineRule="exact"/>
        <w:ind w:left="0" w:firstLine="562" w:firstLineChars="200"/>
        <w:jc w:val="left"/>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eastAsia="zh-CN"/>
        </w:rPr>
        <w:t>挑战</w:t>
      </w:r>
      <w:r>
        <w:rPr>
          <w:rFonts w:hint="eastAsia" w:ascii="黑体" w:hAnsi="黑体" w:eastAsia="黑体" w:cs="黑体"/>
          <w:b/>
          <w:bCs/>
          <w:sz w:val="28"/>
          <w:szCs w:val="28"/>
          <w:lang w:val="en-US" w:eastAsia="zh-CN"/>
        </w:rPr>
        <w:t>2：国际交流与合作</w:t>
      </w:r>
    </w:p>
    <w:p w14:paraId="79DA654B">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480" w:firstLineChars="200"/>
        <w:jc w:val="left"/>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在全球化背景下，加强国际交流与合作对于提升中职教育的国际影响力和竞争力具有重要意义。如何拓展国际交流渠道，提升师生的国际视野和跨文化交流能力，以及如何在国际合作中保持和发扬中国特色职业教育优势，是</w:t>
      </w:r>
      <w:r>
        <w:rPr>
          <w:rFonts w:hint="eastAsia" w:ascii="宋体" w:hAnsi="宋体" w:cs="宋体"/>
          <w:b w:val="0"/>
          <w:bCs w:val="0"/>
          <w:sz w:val="24"/>
          <w:szCs w:val="24"/>
          <w:lang w:eastAsia="zh-CN"/>
        </w:rPr>
        <w:t>学校</w:t>
      </w:r>
      <w:r>
        <w:rPr>
          <w:rFonts w:hint="eastAsia" w:ascii="宋体" w:hAnsi="宋体" w:eastAsia="宋体" w:cs="宋体"/>
          <w:b w:val="0"/>
          <w:bCs w:val="0"/>
          <w:sz w:val="24"/>
          <w:szCs w:val="24"/>
          <w:lang w:eastAsia="zh-CN"/>
        </w:rPr>
        <w:t>需要思考和解决的问题。</w:t>
      </w:r>
    </w:p>
    <w:p w14:paraId="5CA54E44">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562" w:firstLineChars="200"/>
        <w:jc w:val="left"/>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eastAsia="zh-CN"/>
        </w:rPr>
        <w:t>挑战</w:t>
      </w:r>
      <w:r>
        <w:rPr>
          <w:rFonts w:hint="eastAsia" w:ascii="黑体" w:hAnsi="黑体" w:eastAsia="黑体" w:cs="黑体"/>
          <w:b/>
          <w:bCs/>
          <w:sz w:val="28"/>
          <w:szCs w:val="28"/>
          <w:lang w:val="en-US" w:eastAsia="zh-CN"/>
        </w:rPr>
        <w:t>3：生源多元复杂</w:t>
      </w:r>
    </w:p>
    <w:p w14:paraId="0813A529">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480" w:firstLineChars="200"/>
        <w:jc w:val="left"/>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中职学生来自不同地区、家庭背景和学业基础，价值观差异大。部分学生因中考失利，学习动力不足，纪律意识淡薄，易受不良风气影响，增加德育难度。例如，一些学生在之前学习环境中缺乏关爱与引导，养成自由散漫习惯，进入中职后难以快速适应规范管理，抵触德育教育。</w:t>
      </w:r>
    </w:p>
    <w:p w14:paraId="5C77120E">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firstLine="562" w:firstLineChars="200"/>
        <w:jc w:val="left"/>
        <w:textAlignment w:val="auto"/>
        <w:rPr>
          <w:rFonts w:hint="eastAsia" w:ascii="黑体" w:hAnsi="黑体" w:eastAsia="黑体" w:cs="黑体"/>
          <w:b/>
          <w:bCs/>
          <w:sz w:val="28"/>
          <w:szCs w:val="28"/>
          <w:lang w:eastAsia="zh-CN"/>
        </w:rPr>
      </w:pPr>
      <w:r>
        <w:rPr>
          <w:rFonts w:hint="eastAsia" w:ascii="黑体" w:hAnsi="黑体" w:eastAsia="黑体" w:cs="黑体"/>
          <w:b/>
          <w:bCs/>
          <w:sz w:val="28"/>
          <w:szCs w:val="28"/>
          <w:lang w:eastAsia="zh-CN"/>
        </w:rPr>
        <w:t>挑战</w:t>
      </w:r>
      <w:r>
        <w:rPr>
          <w:rFonts w:hint="eastAsia" w:ascii="黑体" w:hAnsi="黑体" w:eastAsia="黑体" w:cs="黑体"/>
          <w:b/>
          <w:bCs/>
          <w:sz w:val="28"/>
          <w:szCs w:val="28"/>
          <w:lang w:val="en-US" w:eastAsia="zh-CN"/>
        </w:rPr>
        <w:t>4：</w:t>
      </w:r>
      <w:r>
        <w:rPr>
          <w:rFonts w:hint="eastAsia" w:ascii="黑体" w:hAnsi="黑体" w:eastAsia="黑体" w:cs="黑体"/>
          <w:b/>
          <w:bCs/>
          <w:sz w:val="28"/>
          <w:szCs w:val="28"/>
          <w:lang w:eastAsia="zh-CN"/>
        </w:rPr>
        <w:t>社会环境冲击</w:t>
      </w:r>
    </w:p>
    <w:p w14:paraId="3F5729E2">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firstLine="480" w:firstLineChars="200"/>
        <w:jc w:val="left"/>
        <w:textAlignment w:val="auto"/>
        <w:rPr>
          <w:rFonts w:hint="eastAsia" w:ascii="黑体" w:hAnsi="黑体" w:eastAsia="黑体" w:cs="黑体"/>
          <w:b/>
          <w:bCs/>
          <w:sz w:val="28"/>
          <w:szCs w:val="28"/>
          <w:lang w:val="en-US" w:eastAsia="zh-CN"/>
        </w:rPr>
      </w:pPr>
      <w:r>
        <w:rPr>
          <w:rFonts w:hint="eastAsia" w:ascii="宋体" w:hAnsi="宋体" w:eastAsia="宋体" w:cs="宋体"/>
          <w:b w:val="0"/>
          <w:bCs w:val="0"/>
          <w:sz w:val="24"/>
          <w:szCs w:val="24"/>
          <w:lang w:eastAsia="zh-CN"/>
        </w:rPr>
        <w:t>网络普及使中职学生易接触多元信息，不良文化如网络暴力、低俗内容等易侵蚀学生心灵。同时，社会上功利主义、拜金主义等观念也影响着学生，使其对传统道德观念产生困惑与动摇，给学校正面价值观引导带来挑战。像部分学生受网红一夜暴富现象影响，认为读书无用，忽视自身品德修养与学业提升。</w:t>
      </w:r>
    </w:p>
    <w:p w14:paraId="588CC82B">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5F32EB9E">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68DFB0D3">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6871EC59">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4707BD01">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07D8F3BD">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22AD049A">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452E64AE">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52D6F227">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46E2B8A7">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14:paraId="5378E0B8">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14:paraId="69FB7ACF">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14:paraId="402C4E4C">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14:paraId="219F4180">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14:paraId="23B63864">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14:paraId="666C1AC0">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14:paraId="38A01896">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14:paraId="5CAAA5E8">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r>
        <w:rPr>
          <w:rFonts w:hint="eastAsia" w:ascii="黑体" w:hAnsi="黑体" w:eastAsia="黑体" w:cs="黑体"/>
          <w:color w:val="000000" w:themeColor="text1"/>
          <w:sz w:val="30"/>
          <w:szCs w:val="30"/>
          <w:lang w:eastAsia="zh-CN"/>
          <w14:textFill>
            <w14:solidFill>
              <w14:schemeClr w14:val="tx1"/>
            </w14:solidFill>
          </w14:textFill>
        </w:rPr>
        <w:t>附表：</w:t>
      </w:r>
    </w:p>
    <w:p w14:paraId="389EBDE3">
      <w:pPr>
        <w:jc w:val="center"/>
        <w:rPr>
          <w:rFonts w:hint="eastAsia" w:ascii="黑体" w:hAnsi="黑体" w:eastAsia="黑体" w:cs="黑体"/>
          <w:b/>
          <w:bCs/>
          <w:sz w:val="32"/>
          <w:szCs w:val="32"/>
          <w:lang w:val="en-US" w:eastAsia="zh-CN"/>
        </w:rPr>
      </w:pPr>
      <w:r>
        <w:rPr>
          <w:rFonts w:hint="eastAsia" w:ascii="黑体" w:hAnsi="黑体" w:eastAsia="黑体" w:cs="黑体"/>
          <w:sz w:val="32"/>
          <w:szCs w:val="32"/>
          <w:lang w:val="en-US" w:eastAsia="zh-CN"/>
        </w:rPr>
        <w:t>表1 人才培养质量计分卡</w:t>
      </w:r>
    </w:p>
    <w:p w14:paraId="3E6ECC7C">
      <w:pPr>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名称：杭锦后旗职业教育中心（</w:t>
      </w:r>
      <w:r>
        <w:rPr>
          <w:rFonts w:hint="eastAsia" w:ascii="仿宋" w:hAnsi="仿宋" w:eastAsia="仿宋" w:cs="仿宋"/>
          <w:sz w:val="28"/>
          <w:szCs w:val="28"/>
        </w:rPr>
        <w:t>3615000025</w:t>
      </w:r>
      <w:r>
        <w:rPr>
          <w:rFonts w:hint="eastAsia" w:ascii="仿宋" w:hAnsi="仿宋" w:eastAsia="仿宋" w:cs="仿宋"/>
          <w:sz w:val="28"/>
          <w:szCs w:val="28"/>
          <w:lang w:val="en-US" w:eastAsia="zh-CN"/>
        </w:rPr>
        <w:t>）</w:t>
      </w:r>
    </w:p>
    <w:tbl>
      <w:tblPr>
        <w:tblStyle w:val="16"/>
        <w:tblW w:w="0" w:type="auto"/>
        <w:tblInd w:w="-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2"/>
        <w:gridCol w:w="3974"/>
        <w:gridCol w:w="1131"/>
        <w:gridCol w:w="1208"/>
        <w:gridCol w:w="1372"/>
      </w:tblGrid>
      <w:tr w14:paraId="7C9A6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noWrap w:val="0"/>
            <w:vAlign w:val="top"/>
          </w:tcPr>
          <w:p w14:paraId="57D734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3974" w:type="dxa"/>
            <w:noWrap w:val="0"/>
            <w:vAlign w:val="top"/>
          </w:tcPr>
          <w:p w14:paraId="2C527B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指标</w:t>
            </w:r>
          </w:p>
        </w:tc>
        <w:tc>
          <w:tcPr>
            <w:tcW w:w="1131" w:type="dxa"/>
            <w:noWrap w:val="0"/>
            <w:vAlign w:val="top"/>
          </w:tcPr>
          <w:p w14:paraId="060F4D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单位</w:t>
            </w:r>
          </w:p>
        </w:tc>
        <w:tc>
          <w:tcPr>
            <w:tcW w:w="1208" w:type="dxa"/>
            <w:noWrap w:val="0"/>
            <w:vAlign w:val="top"/>
          </w:tcPr>
          <w:p w14:paraId="6C6056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2023年</w:t>
            </w:r>
          </w:p>
        </w:tc>
        <w:tc>
          <w:tcPr>
            <w:tcW w:w="1372" w:type="dxa"/>
            <w:noWrap w:val="0"/>
            <w:vAlign w:val="top"/>
          </w:tcPr>
          <w:p w14:paraId="472BE2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2024年</w:t>
            </w:r>
          </w:p>
        </w:tc>
      </w:tr>
      <w:tr w14:paraId="1D728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noWrap w:val="0"/>
            <w:vAlign w:val="center"/>
          </w:tcPr>
          <w:p w14:paraId="06876D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3974" w:type="dxa"/>
            <w:noWrap w:val="0"/>
            <w:vAlign w:val="top"/>
          </w:tcPr>
          <w:p w14:paraId="0E5E08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毕业生人数</w:t>
            </w:r>
            <w:r>
              <w:rPr>
                <w:rFonts w:hint="default" w:ascii="新宋体" w:hAnsi="新宋体" w:eastAsia="新宋体" w:cs="新宋体"/>
                <w:spacing w:val="-12"/>
                <w:sz w:val="23"/>
                <w:szCs w:val="23"/>
              </w:rPr>
              <w:t>*</w:t>
            </w:r>
          </w:p>
        </w:tc>
        <w:tc>
          <w:tcPr>
            <w:tcW w:w="1131" w:type="dxa"/>
            <w:noWrap w:val="0"/>
            <w:vAlign w:val="top"/>
          </w:tcPr>
          <w:p w14:paraId="31F1A0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208" w:type="dxa"/>
            <w:noWrap w:val="0"/>
            <w:vAlign w:val="top"/>
          </w:tcPr>
          <w:p w14:paraId="4B6D93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726</w:t>
            </w:r>
          </w:p>
        </w:tc>
        <w:tc>
          <w:tcPr>
            <w:tcW w:w="1372" w:type="dxa"/>
            <w:noWrap w:val="0"/>
            <w:vAlign w:val="top"/>
          </w:tcPr>
          <w:p w14:paraId="09D469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561</w:t>
            </w:r>
          </w:p>
        </w:tc>
      </w:tr>
      <w:tr w14:paraId="00184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vMerge w:val="restart"/>
            <w:noWrap w:val="0"/>
            <w:vAlign w:val="center"/>
          </w:tcPr>
          <w:p w14:paraId="5DE404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3974" w:type="dxa"/>
            <w:noWrap w:val="0"/>
            <w:vAlign w:val="top"/>
          </w:tcPr>
          <w:p w14:paraId="191B30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毕业去向落实人数</w:t>
            </w:r>
          </w:p>
        </w:tc>
        <w:tc>
          <w:tcPr>
            <w:tcW w:w="1131" w:type="dxa"/>
            <w:noWrap w:val="0"/>
            <w:vAlign w:val="top"/>
          </w:tcPr>
          <w:p w14:paraId="6EBDDB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208" w:type="dxa"/>
            <w:noWrap w:val="0"/>
            <w:vAlign w:val="top"/>
          </w:tcPr>
          <w:p w14:paraId="098F04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726</w:t>
            </w:r>
          </w:p>
        </w:tc>
        <w:tc>
          <w:tcPr>
            <w:tcW w:w="1372" w:type="dxa"/>
            <w:noWrap w:val="0"/>
            <w:vAlign w:val="top"/>
          </w:tcPr>
          <w:p w14:paraId="2023D2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561</w:t>
            </w:r>
          </w:p>
        </w:tc>
      </w:tr>
      <w:tr w14:paraId="0443A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vMerge w:val="continue"/>
            <w:noWrap w:val="0"/>
            <w:vAlign w:val="center"/>
          </w:tcPr>
          <w:p w14:paraId="6176A0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3974" w:type="dxa"/>
            <w:noWrap w:val="0"/>
            <w:vAlign w:val="top"/>
          </w:tcPr>
          <w:p w14:paraId="51A5F9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其中：毕业生升学人数</w:t>
            </w:r>
          </w:p>
        </w:tc>
        <w:tc>
          <w:tcPr>
            <w:tcW w:w="1131" w:type="dxa"/>
            <w:noWrap w:val="0"/>
            <w:vAlign w:val="top"/>
          </w:tcPr>
          <w:p w14:paraId="79A89E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208" w:type="dxa"/>
            <w:noWrap w:val="0"/>
            <w:vAlign w:val="top"/>
          </w:tcPr>
          <w:p w14:paraId="29CCE4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716</w:t>
            </w:r>
          </w:p>
        </w:tc>
        <w:tc>
          <w:tcPr>
            <w:tcW w:w="1372" w:type="dxa"/>
            <w:noWrap w:val="0"/>
            <w:vAlign w:val="top"/>
          </w:tcPr>
          <w:p w14:paraId="63ACBB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507</w:t>
            </w:r>
          </w:p>
        </w:tc>
      </w:tr>
      <w:tr w14:paraId="7D853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vMerge w:val="continue"/>
            <w:noWrap w:val="0"/>
            <w:vAlign w:val="center"/>
          </w:tcPr>
          <w:p w14:paraId="21908C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3974" w:type="dxa"/>
            <w:noWrap w:val="0"/>
            <w:vAlign w:val="top"/>
          </w:tcPr>
          <w:p w14:paraId="52E58F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升入本科人数</w:t>
            </w:r>
          </w:p>
        </w:tc>
        <w:tc>
          <w:tcPr>
            <w:tcW w:w="1131" w:type="dxa"/>
            <w:noWrap w:val="0"/>
            <w:vAlign w:val="top"/>
          </w:tcPr>
          <w:p w14:paraId="205C47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人</w:t>
            </w:r>
          </w:p>
        </w:tc>
        <w:tc>
          <w:tcPr>
            <w:tcW w:w="1208" w:type="dxa"/>
            <w:noWrap w:val="0"/>
            <w:vAlign w:val="top"/>
          </w:tcPr>
          <w:p w14:paraId="71853A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119</w:t>
            </w:r>
          </w:p>
        </w:tc>
        <w:tc>
          <w:tcPr>
            <w:tcW w:w="1372" w:type="dxa"/>
            <w:noWrap w:val="0"/>
            <w:vAlign w:val="top"/>
          </w:tcPr>
          <w:p w14:paraId="502B69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154</w:t>
            </w:r>
          </w:p>
        </w:tc>
      </w:tr>
      <w:tr w14:paraId="73723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noWrap w:val="0"/>
            <w:vAlign w:val="center"/>
          </w:tcPr>
          <w:p w14:paraId="791075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3974" w:type="dxa"/>
            <w:noWrap w:val="0"/>
            <w:vAlign w:val="top"/>
          </w:tcPr>
          <w:p w14:paraId="326150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毕业生本省去向落实率</w:t>
            </w:r>
          </w:p>
        </w:tc>
        <w:tc>
          <w:tcPr>
            <w:tcW w:w="1131" w:type="dxa"/>
            <w:noWrap w:val="0"/>
            <w:vAlign w:val="top"/>
          </w:tcPr>
          <w:p w14:paraId="6D24BC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w:t>
            </w:r>
          </w:p>
        </w:tc>
        <w:tc>
          <w:tcPr>
            <w:tcW w:w="1208" w:type="dxa"/>
            <w:noWrap w:val="0"/>
            <w:vAlign w:val="top"/>
          </w:tcPr>
          <w:p w14:paraId="58633C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100</w:t>
            </w:r>
          </w:p>
        </w:tc>
        <w:tc>
          <w:tcPr>
            <w:tcW w:w="1372" w:type="dxa"/>
            <w:noWrap w:val="0"/>
            <w:vAlign w:val="top"/>
          </w:tcPr>
          <w:p w14:paraId="773941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100</w:t>
            </w:r>
          </w:p>
        </w:tc>
      </w:tr>
      <w:tr w14:paraId="649CD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noWrap w:val="0"/>
            <w:vAlign w:val="center"/>
          </w:tcPr>
          <w:p w14:paraId="6A1CA2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4</w:t>
            </w:r>
          </w:p>
        </w:tc>
        <w:tc>
          <w:tcPr>
            <w:tcW w:w="3974" w:type="dxa"/>
            <w:noWrap w:val="0"/>
            <w:vAlign w:val="top"/>
          </w:tcPr>
          <w:p w14:paraId="41BCD2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月收入</w:t>
            </w:r>
          </w:p>
        </w:tc>
        <w:tc>
          <w:tcPr>
            <w:tcW w:w="1131" w:type="dxa"/>
            <w:noWrap w:val="0"/>
            <w:vAlign w:val="top"/>
          </w:tcPr>
          <w:p w14:paraId="7B122D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元</w:t>
            </w:r>
          </w:p>
        </w:tc>
        <w:tc>
          <w:tcPr>
            <w:tcW w:w="1208" w:type="dxa"/>
            <w:noWrap w:val="0"/>
            <w:vAlign w:val="top"/>
          </w:tcPr>
          <w:p w14:paraId="4AA875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2800</w:t>
            </w:r>
          </w:p>
        </w:tc>
        <w:tc>
          <w:tcPr>
            <w:tcW w:w="1372" w:type="dxa"/>
            <w:noWrap w:val="0"/>
            <w:vAlign w:val="top"/>
          </w:tcPr>
          <w:p w14:paraId="636EF4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2700</w:t>
            </w:r>
          </w:p>
        </w:tc>
      </w:tr>
      <w:tr w14:paraId="3E69A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vMerge w:val="restart"/>
            <w:noWrap w:val="0"/>
            <w:vAlign w:val="center"/>
          </w:tcPr>
          <w:p w14:paraId="4CBB04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w:t>
            </w:r>
          </w:p>
        </w:tc>
        <w:tc>
          <w:tcPr>
            <w:tcW w:w="3974" w:type="dxa"/>
            <w:noWrap w:val="0"/>
            <w:vAlign w:val="top"/>
          </w:tcPr>
          <w:p w14:paraId="6CB811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毕业生面向三次产业就业人数</w:t>
            </w:r>
          </w:p>
        </w:tc>
        <w:tc>
          <w:tcPr>
            <w:tcW w:w="1131" w:type="dxa"/>
            <w:noWrap w:val="0"/>
            <w:vAlign w:val="top"/>
          </w:tcPr>
          <w:p w14:paraId="6F29C1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208" w:type="dxa"/>
            <w:noWrap w:val="0"/>
            <w:vAlign w:val="top"/>
          </w:tcPr>
          <w:p w14:paraId="3601BE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10</w:t>
            </w:r>
          </w:p>
        </w:tc>
        <w:tc>
          <w:tcPr>
            <w:tcW w:w="1372" w:type="dxa"/>
            <w:noWrap w:val="0"/>
            <w:vAlign w:val="top"/>
          </w:tcPr>
          <w:p w14:paraId="2AC35D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54</w:t>
            </w:r>
          </w:p>
        </w:tc>
      </w:tr>
      <w:tr w14:paraId="59815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vMerge w:val="continue"/>
            <w:noWrap w:val="0"/>
            <w:vAlign w:val="center"/>
          </w:tcPr>
          <w:p w14:paraId="73C6FE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3974" w:type="dxa"/>
            <w:noWrap w:val="0"/>
            <w:vAlign w:val="top"/>
          </w:tcPr>
          <w:p w14:paraId="02C069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其中：面向第一产业</w:t>
            </w:r>
          </w:p>
        </w:tc>
        <w:tc>
          <w:tcPr>
            <w:tcW w:w="1131" w:type="dxa"/>
            <w:noWrap w:val="0"/>
            <w:vAlign w:val="top"/>
          </w:tcPr>
          <w:p w14:paraId="0CDFD1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208" w:type="dxa"/>
            <w:noWrap w:val="0"/>
            <w:vAlign w:val="top"/>
          </w:tcPr>
          <w:p w14:paraId="298054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0</w:t>
            </w:r>
          </w:p>
        </w:tc>
        <w:tc>
          <w:tcPr>
            <w:tcW w:w="1372" w:type="dxa"/>
            <w:noWrap w:val="0"/>
            <w:vAlign w:val="top"/>
          </w:tcPr>
          <w:p w14:paraId="59D85E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0</w:t>
            </w:r>
          </w:p>
          <w:p w14:paraId="50CC91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p>
        </w:tc>
      </w:tr>
      <w:tr w14:paraId="3D9E9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vMerge w:val="continue"/>
            <w:noWrap w:val="0"/>
            <w:vAlign w:val="center"/>
          </w:tcPr>
          <w:p w14:paraId="53F3CF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3974" w:type="dxa"/>
            <w:noWrap w:val="0"/>
            <w:vAlign w:val="top"/>
          </w:tcPr>
          <w:p w14:paraId="2E21DA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面向第二产业</w:t>
            </w:r>
          </w:p>
        </w:tc>
        <w:tc>
          <w:tcPr>
            <w:tcW w:w="1131" w:type="dxa"/>
            <w:noWrap w:val="0"/>
            <w:vAlign w:val="top"/>
          </w:tcPr>
          <w:p w14:paraId="55D0CA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208" w:type="dxa"/>
            <w:noWrap w:val="0"/>
            <w:vAlign w:val="top"/>
          </w:tcPr>
          <w:p w14:paraId="70F11F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0</w:t>
            </w:r>
          </w:p>
        </w:tc>
        <w:tc>
          <w:tcPr>
            <w:tcW w:w="1372" w:type="dxa"/>
            <w:noWrap w:val="0"/>
            <w:vAlign w:val="top"/>
          </w:tcPr>
          <w:p w14:paraId="46EFE5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0</w:t>
            </w:r>
          </w:p>
        </w:tc>
      </w:tr>
      <w:tr w14:paraId="78C67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vMerge w:val="continue"/>
            <w:noWrap w:val="0"/>
            <w:vAlign w:val="center"/>
          </w:tcPr>
          <w:p w14:paraId="303167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3974" w:type="dxa"/>
            <w:noWrap w:val="0"/>
            <w:vAlign w:val="top"/>
          </w:tcPr>
          <w:p w14:paraId="127FF4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面向第三产业</w:t>
            </w:r>
          </w:p>
        </w:tc>
        <w:tc>
          <w:tcPr>
            <w:tcW w:w="1131" w:type="dxa"/>
            <w:noWrap w:val="0"/>
            <w:vAlign w:val="top"/>
          </w:tcPr>
          <w:p w14:paraId="46FEFA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208" w:type="dxa"/>
            <w:noWrap w:val="0"/>
            <w:vAlign w:val="top"/>
          </w:tcPr>
          <w:p w14:paraId="24C01C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10</w:t>
            </w:r>
          </w:p>
        </w:tc>
        <w:tc>
          <w:tcPr>
            <w:tcW w:w="1372" w:type="dxa"/>
            <w:noWrap w:val="0"/>
            <w:vAlign w:val="top"/>
          </w:tcPr>
          <w:p w14:paraId="3D8A14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54</w:t>
            </w:r>
          </w:p>
        </w:tc>
      </w:tr>
      <w:tr w14:paraId="12F7C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noWrap w:val="0"/>
            <w:vAlign w:val="center"/>
          </w:tcPr>
          <w:p w14:paraId="47E0BE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3974" w:type="dxa"/>
            <w:noWrap w:val="0"/>
            <w:vAlign w:val="top"/>
          </w:tcPr>
          <w:p w14:paraId="208DB1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自主创业率</w:t>
            </w:r>
          </w:p>
        </w:tc>
        <w:tc>
          <w:tcPr>
            <w:tcW w:w="1131" w:type="dxa"/>
            <w:noWrap w:val="0"/>
            <w:vAlign w:val="top"/>
          </w:tcPr>
          <w:p w14:paraId="007384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208" w:type="dxa"/>
            <w:noWrap w:val="0"/>
            <w:vAlign w:val="top"/>
          </w:tcPr>
          <w:p w14:paraId="2FB96F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372" w:type="dxa"/>
            <w:noWrap w:val="0"/>
            <w:vAlign w:val="top"/>
          </w:tcPr>
          <w:p w14:paraId="229695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0</w:t>
            </w:r>
          </w:p>
        </w:tc>
      </w:tr>
      <w:tr w14:paraId="2268C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9" w:hRule="atLeast"/>
        </w:trPr>
        <w:tc>
          <w:tcPr>
            <w:tcW w:w="812" w:type="dxa"/>
            <w:noWrap w:val="0"/>
            <w:vAlign w:val="center"/>
          </w:tcPr>
          <w:p w14:paraId="7866A8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w:t>
            </w:r>
          </w:p>
        </w:tc>
        <w:tc>
          <w:tcPr>
            <w:tcW w:w="3974" w:type="dxa"/>
            <w:noWrap w:val="0"/>
            <w:vAlign w:val="top"/>
          </w:tcPr>
          <w:p w14:paraId="46BE9C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毕业三年晋升比例</w:t>
            </w:r>
          </w:p>
        </w:tc>
        <w:tc>
          <w:tcPr>
            <w:tcW w:w="1131" w:type="dxa"/>
            <w:noWrap w:val="0"/>
            <w:vAlign w:val="top"/>
          </w:tcPr>
          <w:p w14:paraId="35EEA5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208" w:type="dxa"/>
            <w:noWrap w:val="0"/>
            <w:vAlign w:val="top"/>
          </w:tcPr>
          <w:p w14:paraId="7E5D46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1.37</w:t>
            </w:r>
          </w:p>
        </w:tc>
        <w:tc>
          <w:tcPr>
            <w:tcW w:w="1372" w:type="dxa"/>
            <w:noWrap w:val="0"/>
            <w:vAlign w:val="top"/>
          </w:tcPr>
          <w:p w14:paraId="022204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1.25</w:t>
            </w:r>
          </w:p>
        </w:tc>
      </w:tr>
    </w:tbl>
    <w:p w14:paraId="38428EB6">
      <w:pPr>
        <w:rPr>
          <w:rFonts w:hint="default" w:eastAsia="宋体"/>
          <w:lang w:val="en-US" w:eastAsia="zh-CN"/>
        </w:rPr>
      </w:pPr>
    </w:p>
    <w:p w14:paraId="6AFF7BDE">
      <w:pPr>
        <w:jc w:val="center"/>
        <w:rPr>
          <w:rFonts w:hint="eastAsia" w:ascii="仿宋" w:hAnsi="仿宋" w:eastAsia="仿宋" w:cs="仿宋"/>
          <w:b/>
          <w:bCs/>
          <w:sz w:val="32"/>
          <w:szCs w:val="32"/>
          <w:lang w:eastAsia="zh-CN"/>
        </w:rPr>
      </w:pPr>
      <w:r>
        <w:rPr>
          <w:rFonts w:hint="eastAsia" w:ascii="黑体" w:hAnsi="黑体" w:eastAsia="黑体" w:cs="黑体"/>
          <w:sz w:val="32"/>
          <w:szCs w:val="32"/>
          <w:lang w:val="en-US" w:eastAsia="zh-CN"/>
        </w:rPr>
        <w:t>表2 满意度调查表</w:t>
      </w:r>
    </w:p>
    <w:p w14:paraId="65FB5979">
      <w:pPr>
        <w:jc w:val="left"/>
        <w:rPr>
          <w:rFonts w:hint="eastAsia"/>
          <w:sz w:val="36"/>
          <w:szCs w:val="36"/>
          <w:lang w:val="en-US" w:eastAsia="zh-CN"/>
        </w:rPr>
      </w:pPr>
      <w:r>
        <w:rPr>
          <w:rFonts w:hint="eastAsia" w:ascii="仿宋" w:hAnsi="仿宋" w:eastAsia="仿宋" w:cs="仿宋"/>
          <w:sz w:val="28"/>
          <w:szCs w:val="28"/>
          <w:lang w:val="en-US" w:eastAsia="zh-CN"/>
        </w:rPr>
        <w:t>名称：杭锦后旗职业教育中心（</w:t>
      </w:r>
      <w:r>
        <w:rPr>
          <w:rFonts w:hint="eastAsia" w:ascii="仿宋" w:hAnsi="仿宋" w:eastAsia="仿宋" w:cs="仿宋"/>
          <w:sz w:val="28"/>
          <w:szCs w:val="28"/>
        </w:rPr>
        <w:t>3615000025</w:t>
      </w:r>
      <w:r>
        <w:rPr>
          <w:rFonts w:hint="eastAsia" w:ascii="仿宋" w:hAnsi="仿宋" w:eastAsia="仿宋" w:cs="仿宋"/>
          <w:sz w:val="28"/>
          <w:szCs w:val="28"/>
          <w:lang w:val="en-US" w:eastAsia="zh-CN"/>
        </w:rPr>
        <w:t>）</w:t>
      </w:r>
    </w:p>
    <w:tbl>
      <w:tblPr>
        <w:tblStyle w:val="16"/>
        <w:tblW w:w="9257" w:type="dxa"/>
        <w:tblInd w:w="-3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9"/>
        <w:gridCol w:w="2904"/>
        <w:gridCol w:w="779"/>
        <w:gridCol w:w="1091"/>
        <w:gridCol w:w="1178"/>
        <w:gridCol w:w="842"/>
        <w:gridCol w:w="1774"/>
      </w:tblGrid>
      <w:tr w14:paraId="0F1F0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689" w:type="dxa"/>
            <w:noWrap w:val="0"/>
            <w:vAlign w:val="top"/>
          </w:tcPr>
          <w:p w14:paraId="5158943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2904" w:type="dxa"/>
            <w:noWrap w:val="0"/>
            <w:vAlign w:val="center"/>
          </w:tcPr>
          <w:p w14:paraId="668DFC3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指标</w:t>
            </w:r>
          </w:p>
        </w:tc>
        <w:tc>
          <w:tcPr>
            <w:tcW w:w="779" w:type="dxa"/>
            <w:noWrap w:val="0"/>
            <w:vAlign w:val="center"/>
          </w:tcPr>
          <w:p w14:paraId="0F43F34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单位</w:t>
            </w:r>
          </w:p>
        </w:tc>
        <w:tc>
          <w:tcPr>
            <w:tcW w:w="1091" w:type="dxa"/>
            <w:noWrap w:val="0"/>
            <w:vAlign w:val="center"/>
          </w:tcPr>
          <w:p w14:paraId="39AA98F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2023年</w:t>
            </w:r>
          </w:p>
        </w:tc>
        <w:tc>
          <w:tcPr>
            <w:tcW w:w="1178" w:type="dxa"/>
            <w:noWrap w:val="0"/>
            <w:vAlign w:val="center"/>
          </w:tcPr>
          <w:p w14:paraId="1DE589B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2024年</w:t>
            </w:r>
          </w:p>
        </w:tc>
        <w:tc>
          <w:tcPr>
            <w:tcW w:w="842" w:type="dxa"/>
            <w:noWrap w:val="0"/>
            <w:vAlign w:val="center"/>
          </w:tcPr>
          <w:p w14:paraId="7DF13A7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color w:val="auto"/>
                <w:sz w:val="28"/>
                <w:szCs w:val="28"/>
                <w:vertAlign w:val="baseline"/>
                <w:lang w:val="en-US" w:eastAsia="zh-CN"/>
              </w:rPr>
            </w:pPr>
            <w:r>
              <w:rPr>
                <w:rFonts w:hint="eastAsia" w:ascii="黑体" w:hAnsi="黑体" w:eastAsia="黑体" w:cs="黑体"/>
                <w:color w:val="auto"/>
                <w:sz w:val="28"/>
                <w:szCs w:val="28"/>
                <w:vertAlign w:val="baseline"/>
                <w:lang w:val="en-US" w:eastAsia="zh-CN"/>
              </w:rPr>
              <w:t>调查人数</w:t>
            </w:r>
          </w:p>
        </w:tc>
        <w:tc>
          <w:tcPr>
            <w:tcW w:w="1774" w:type="dxa"/>
            <w:noWrap w:val="0"/>
            <w:vAlign w:val="center"/>
          </w:tcPr>
          <w:p w14:paraId="4F14E47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color w:val="auto"/>
                <w:sz w:val="28"/>
                <w:szCs w:val="28"/>
                <w:vertAlign w:val="baseline"/>
                <w:lang w:val="en-US" w:eastAsia="zh-CN"/>
              </w:rPr>
            </w:pPr>
            <w:r>
              <w:rPr>
                <w:rFonts w:hint="eastAsia" w:ascii="黑体" w:hAnsi="黑体" w:eastAsia="黑体" w:cs="黑体"/>
                <w:color w:val="auto"/>
                <w:sz w:val="28"/>
                <w:szCs w:val="28"/>
                <w:vertAlign w:val="baseline"/>
                <w:lang w:val="en-US" w:eastAsia="zh-CN"/>
              </w:rPr>
              <w:t>调查方式</w:t>
            </w:r>
          </w:p>
        </w:tc>
      </w:tr>
      <w:tr w14:paraId="1019B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689" w:type="dxa"/>
            <w:vMerge w:val="restart"/>
            <w:noWrap w:val="0"/>
            <w:vAlign w:val="center"/>
          </w:tcPr>
          <w:p w14:paraId="2363DBD8">
            <w:pPr>
              <w:keepNext w:val="0"/>
              <w:keepLines w:val="0"/>
              <w:pageBreakBefore w:val="0"/>
              <w:kinsoku/>
              <w:wordWrap/>
              <w:overflowPunct/>
              <w:topLinePunct w:val="0"/>
              <w:autoSpaceDE/>
              <w:autoSpaceDN/>
              <w:bidi w:val="0"/>
              <w:adjustRightInd/>
              <w:snapToGrid/>
              <w:spacing w:line="440" w:lineRule="exact"/>
              <w:ind w:firstLine="240" w:firstLineChars="100"/>
              <w:jc w:val="both"/>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2904" w:type="dxa"/>
            <w:noWrap w:val="0"/>
            <w:vAlign w:val="center"/>
          </w:tcPr>
          <w:p w14:paraId="38BF3E45">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在校生满意度</w:t>
            </w:r>
            <w:r>
              <w:rPr>
                <w:rFonts w:ascii="新宋体" w:hAnsi="新宋体" w:eastAsia="新宋体" w:cs="新宋体"/>
                <w:spacing w:val="-12"/>
                <w:sz w:val="23"/>
                <w:szCs w:val="23"/>
              </w:rPr>
              <w:t>*</w:t>
            </w:r>
          </w:p>
        </w:tc>
        <w:tc>
          <w:tcPr>
            <w:tcW w:w="779" w:type="dxa"/>
            <w:noWrap w:val="0"/>
            <w:vAlign w:val="center"/>
          </w:tcPr>
          <w:p w14:paraId="1170A5E8">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720C254F">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87.41</w:t>
            </w:r>
          </w:p>
        </w:tc>
        <w:tc>
          <w:tcPr>
            <w:tcW w:w="1178" w:type="dxa"/>
            <w:noWrap w:val="0"/>
            <w:vAlign w:val="center"/>
          </w:tcPr>
          <w:p w14:paraId="378B6F88">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91.58</w:t>
            </w:r>
          </w:p>
        </w:tc>
        <w:tc>
          <w:tcPr>
            <w:tcW w:w="842" w:type="dxa"/>
            <w:noWrap w:val="0"/>
            <w:vAlign w:val="center"/>
          </w:tcPr>
          <w:p w14:paraId="2D2CBAAD">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304</w:t>
            </w:r>
          </w:p>
        </w:tc>
        <w:tc>
          <w:tcPr>
            <w:tcW w:w="1774" w:type="dxa"/>
            <w:noWrap w:val="0"/>
            <w:vAlign w:val="center"/>
          </w:tcPr>
          <w:p w14:paraId="636E7A22">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全国统一网上调查</w:t>
            </w:r>
          </w:p>
        </w:tc>
      </w:tr>
      <w:tr w14:paraId="5356C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689" w:type="dxa"/>
            <w:vMerge w:val="continue"/>
            <w:noWrap w:val="0"/>
            <w:vAlign w:val="center"/>
          </w:tcPr>
          <w:p w14:paraId="0835537F">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p>
        </w:tc>
        <w:tc>
          <w:tcPr>
            <w:tcW w:w="2904" w:type="dxa"/>
            <w:noWrap w:val="0"/>
            <w:vAlign w:val="center"/>
          </w:tcPr>
          <w:p w14:paraId="2AEF18B4">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其中：课堂育人满意度</w:t>
            </w:r>
            <w:r>
              <w:rPr>
                <w:rFonts w:ascii="新宋体" w:hAnsi="新宋体" w:eastAsia="新宋体" w:cs="新宋体"/>
                <w:spacing w:val="-12"/>
                <w:sz w:val="23"/>
                <w:szCs w:val="23"/>
              </w:rPr>
              <w:t>*</w:t>
            </w:r>
          </w:p>
        </w:tc>
        <w:tc>
          <w:tcPr>
            <w:tcW w:w="779" w:type="dxa"/>
            <w:noWrap w:val="0"/>
            <w:vAlign w:val="center"/>
          </w:tcPr>
          <w:p w14:paraId="4D8EC74A">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67880EDB">
            <w:pPr>
              <w:keepNext w:val="0"/>
              <w:keepLines w:val="0"/>
              <w:pageBreakBefore w:val="0"/>
              <w:tabs>
                <w:tab w:val="left" w:pos="366"/>
              </w:tabs>
              <w:kinsoku/>
              <w:wordWrap/>
              <w:overflowPunct/>
              <w:topLinePunct w:val="0"/>
              <w:autoSpaceDE/>
              <w:autoSpaceDN/>
              <w:bidi w:val="0"/>
              <w:adjustRightInd/>
              <w:snapToGrid/>
              <w:spacing w:line="440" w:lineRule="exact"/>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90.11</w:t>
            </w:r>
          </w:p>
        </w:tc>
        <w:tc>
          <w:tcPr>
            <w:tcW w:w="1178" w:type="dxa"/>
            <w:noWrap w:val="0"/>
            <w:vAlign w:val="center"/>
          </w:tcPr>
          <w:p w14:paraId="5E215858">
            <w:pPr>
              <w:keepNext w:val="0"/>
              <w:keepLines w:val="0"/>
              <w:pageBreakBefore w:val="0"/>
              <w:tabs>
                <w:tab w:val="left" w:pos="366"/>
              </w:tabs>
              <w:kinsoku/>
              <w:wordWrap/>
              <w:overflowPunct/>
              <w:topLinePunct w:val="0"/>
              <w:autoSpaceDE/>
              <w:autoSpaceDN/>
              <w:bidi w:val="0"/>
              <w:adjustRightInd/>
              <w:snapToGrid/>
              <w:spacing w:line="440" w:lineRule="exact"/>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94.14</w:t>
            </w:r>
          </w:p>
        </w:tc>
        <w:tc>
          <w:tcPr>
            <w:tcW w:w="842" w:type="dxa"/>
            <w:noWrap w:val="0"/>
            <w:vAlign w:val="center"/>
          </w:tcPr>
          <w:p w14:paraId="68C65935">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304</w:t>
            </w:r>
          </w:p>
        </w:tc>
        <w:tc>
          <w:tcPr>
            <w:tcW w:w="1774" w:type="dxa"/>
            <w:noWrap w:val="0"/>
            <w:vAlign w:val="center"/>
          </w:tcPr>
          <w:p w14:paraId="2EF1B528">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全国统一网上调查</w:t>
            </w:r>
          </w:p>
        </w:tc>
      </w:tr>
      <w:tr w14:paraId="18CE5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689" w:type="dxa"/>
            <w:vMerge w:val="continue"/>
            <w:noWrap w:val="0"/>
            <w:vAlign w:val="center"/>
          </w:tcPr>
          <w:p w14:paraId="468ED017">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p>
        </w:tc>
        <w:tc>
          <w:tcPr>
            <w:tcW w:w="2904" w:type="dxa"/>
            <w:noWrap w:val="0"/>
            <w:vAlign w:val="center"/>
          </w:tcPr>
          <w:p w14:paraId="50FF167C">
            <w:pPr>
              <w:keepNext w:val="0"/>
              <w:keepLines w:val="0"/>
              <w:pageBreakBefore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课外育人满意度</w:t>
            </w:r>
            <w:r>
              <w:rPr>
                <w:rFonts w:ascii="新宋体" w:hAnsi="新宋体" w:eastAsia="新宋体" w:cs="新宋体"/>
                <w:spacing w:val="-12"/>
                <w:sz w:val="23"/>
                <w:szCs w:val="23"/>
              </w:rPr>
              <w:t>*</w:t>
            </w:r>
          </w:p>
        </w:tc>
        <w:tc>
          <w:tcPr>
            <w:tcW w:w="779" w:type="dxa"/>
            <w:noWrap w:val="0"/>
            <w:vAlign w:val="center"/>
          </w:tcPr>
          <w:p w14:paraId="3F510049">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718BC180">
            <w:pPr>
              <w:keepNext w:val="0"/>
              <w:keepLines w:val="0"/>
              <w:pageBreakBefore w:val="0"/>
              <w:tabs>
                <w:tab w:val="left" w:pos="201"/>
              </w:tabs>
              <w:kinsoku/>
              <w:wordWrap/>
              <w:overflowPunct/>
              <w:topLinePunct w:val="0"/>
              <w:autoSpaceDE/>
              <w:autoSpaceDN/>
              <w:bidi w:val="0"/>
              <w:adjustRightInd/>
              <w:snapToGrid/>
              <w:spacing w:line="440" w:lineRule="exact"/>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90.94</w:t>
            </w:r>
          </w:p>
        </w:tc>
        <w:tc>
          <w:tcPr>
            <w:tcW w:w="1178" w:type="dxa"/>
            <w:noWrap w:val="0"/>
            <w:vAlign w:val="center"/>
          </w:tcPr>
          <w:p w14:paraId="04BEC1D3">
            <w:pPr>
              <w:keepNext w:val="0"/>
              <w:keepLines w:val="0"/>
              <w:pageBreakBefore w:val="0"/>
              <w:tabs>
                <w:tab w:val="left" w:pos="201"/>
              </w:tabs>
              <w:kinsoku/>
              <w:wordWrap/>
              <w:overflowPunct/>
              <w:topLinePunct w:val="0"/>
              <w:autoSpaceDE/>
              <w:autoSpaceDN/>
              <w:bidi w:val="0"/>
              <w:adjustRightInd/>
              <w:snapToGrid/>
              <w:spacing w:line="440" w:lineRule="exact"/>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93.28</w:t>
            </w:r>
          </w:p>
        </w:tc>
        <w:tc>
          <w:tcPr>
            <w:tcW w:w="842" w:type="dxa"/>
            <w:noWrap w:val="0"/>
            <w:vAlign w:val="center"/>
          </w:tcPr>
          <w:p w14:paraId="00A00029">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304</w:t>
            </w:r>
          </w:p>
        </w:tc>
        <w:tc>
          <w:tcPr>
            <w:tcW w:w="1774" w:type="dxa"/>
            <w:noWrap w:val="0"/>
            <w:vAlign w:val="center"/>
          </w:tcPr>
          <w:p w14:paraId="418A3C78">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全国统一网上调查</w:t>
            </w:r>
          </w:p>
        </w:tc>
      </w:tr>
      <w:tr w14:paraId="5D350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689" w:type="dxa"/>
            <w:vMerge w:val="continue"/>
            <w:noWrap w:val="0"/>
            <w:vAlign w:val="center"/>
          </w:tcPr>
          <w:p w14:paraId="451DD5FE">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p>
        </w:tc>
        <w:tc>
          <w:tcPr>
            <w:tcW w:w="2904" w:type="dxa"/>
            <w:noWrap w:val="0"/>
            <w:vAlign w:val="center"/>
          </w:tcPr>
          <w:p w14:paraId="7CB4CB9D">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思想政治课教学满意度</w:t>
            </w:r>
            <w:r>
              <w:rPr>
                <w:rFonts w:ascii="新宋体" w:hAnsi="新宋体" w:eastAsia="新宋体" w:cs="新宋体"/>
                <w:spacing w:val="-12"/>
                <w:sz w:val="23"/>
                <w:szCs w:val="23"/>
              </w:rPr>
              <w:t>*</w:t>
            </w:r>
          </w:p>
        </w:tc>
        <w:tc>
          <w:tcPr>
            <w:tcW w:w="779" w:type="dxa"/>
            <w:noWrap w:val="0"/>
            <w:vAlign w:val="center"/>
          </w:tcPr>
          <w:p w14:paraId="3E5660C1">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1CDE1146">
            <w:pPr>
              <w:keepNext w:val="0"/>
              <w:keepLines w:val="0"/>
              <w:pageBreakBefore w:val="0"/>
              <w:tabs>
                <w:tab w:val="left" w:pos="381"/>
              </w:tabs>
              <w:kinsoku/>
              <w:wordWrap/>
              <w:overflowPunct/>
              <w:topLinePunct w:val="0"/>
              <w:autoSpaceDE/>
              <w:autoSpaceDN/>
              <w:bidi w:val="0"/>
              <w:adjustRightInd/>
              <w:snapToGrid/>
              <w:spacing w:line="440" w:lineRule="exact"/>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89.93</w:t>
            </w:r>
          </w:p>
        </w:tc>
        <w:tc>
          <w:tcPr>
            <w:tcW w:w="1178" w:type="dxa"/>
            <w:noWrap w:val="0"/>
            <w:vAlign w:val="center"/>
          </w:tcPr>
          <w:p w14:paraId="73C8F067">
            <w:pPr>
              <w:keepNext w:val="0"/>
              <w:keepLines w:val="0"/>
              <w:pageBreakBefore w:val="0"/>
              <w:tabs>
                <w:tab w:val="left" w:pos="381"/>
              </w:tabs>
              <w:kinsoku/>
              <w:wordWrap/>
              <w:overflowPunct/>
              <w:topLinePunct w:val="0"/>
              <w:autoSpaceDE/>
              <w:autoSpaceDN/>
              <w:bidi w:val="0"/>
              <w:adjustRightInd/>
              <w:snapToGrid/>
              <w:spacing w:line="440" w:lineRule="exact"/>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91.20</w:t>
            </w:r>
          </w:p>
        </w:tc>
        <w:tc>
          <w:tcPr>
            <w:tcW w:w="842" w:type="dxa"/>
            <w:noWrap w:val="0"/>
            <w:vAlign w:val="center"/>
          </w:tcPr>
          <w:p w14:paraId="286B413D">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304</w:t>
            </w:r>
          </w:p>
        </w:tc>
        <w:tc>
          <w:tcPr>
            <w:tcW w:w="1774" w:type="dxa"/>
            <w:noWrap w:val="0"/>
            <w:vAlign w:val="center"/>
          </w:tcPr>
          <w:p w14:paraId="3A6EAD0E">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全国统一网上调查</w:t>
            </w:r>
          </w:p>
        </w:tc>
      </w:tr>
      <w:tr w14:paraId="1D89B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689" w:type="dxa"/>
            <w:vMerge w:val="continue"/>
            <w:noWrap w:val="0"/>
            <w:vAlign w:val="center"/>
          </w:tcPr>
          <w:p w14:paraId="258BEDFA">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p>
        </w:tc>
        <w:tc>
          <w:tcPr>
            <w:tcW w:w="2904" w:type="dxa"/>
            <w:noWrap w:val="0"/>
            <w:vAlign w:val="center"/>
          </w:tcPr>
          <w:p w14:paraId="0E592B75">
            <w:pPr>
              <w:keepNext w:val="0"/>
              <w:keepLines w:val="0"/>
              <w:pageBreakBefore w:val="0"/>
              <w:kinsoku/>
              <w:wordWrap/>
              <w:overflowPunct/>
              <w:topLinePunct w:val="0"/>
              <w:autoSpaceDE/>
              <w:autoSpaceDN/>
              <w:bidi w:val="0"/>
              <w:adjustRightInd/>
              <w:snapToGrid/>
              <w:spacing w:line="440" w:lineRule="exact"/>
              <w:ind w:firstLine="240" w:firstLineChars="1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公共基础课（不含思想政治课）教学满意度</w:t>
            </w:r>
            <w:r>
              <w:rPr>
                <w:rFonts w:ascii="新宋体" w:hAnsi="新宋体" w:eastAsia="新宋体" w:cs="新宋体"/>
                <w:spacing w:val="-12"/>
                <w:sz w:val="23"/>
                <w:szCs w:val="23"/>
              </w:rPr>
              <w:t>*</w:t>
            </w:r>
          </w:p>
        </w:tc>
        <w:tc>
          <w:tcPr>
            <w:tcW w:w="779" w:type="dxa"/>
            <w:noWrap w:val="0"/>
            <w:vAlign w:val="center"/>
          </w:tcPr>
          <w:p w14:paraId="2BA6CF23">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65B025DE">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91.87</w:t>
            </w:r>
          </w:p>
        </w:tc>
        <w:tc>
          <w:tcPr>
            <w:tcW w:w="1178" w:type="dxa"/>
            <w:noWrap w:val="0"/>
            <w:vAlign w:val="center"/>
          </w:tcPr>
          <w:p w14:paraId="34A91D09">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95.06</w:t>
            </w:r>
          </w:p>
        </w:tc>
        <w:tc>
          <w:tcPr>
            <w:tcW w:w="842" w:type="dxa"/>
            <w:noWrap w:val="0"/>
            <w:vAlign w:val="center"/>
          </w:tcPr>
          <w:p w14:paraId="09373ACD">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304</w:t>
            </w:r>
          </w:p>
        </w:tc>
        <w:tc>
          <w:tcPr>
            <w:tcW w:w="1774" w:type="dxa"/>
            <w:noWrap w:val="0"/>
            <w:vAlign w:val="center"/>
          </w:tcPr>
          <w:p w14:paraId="64101B19">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全国统一网上调查</w:t>
            </w:r>
          </w:p>
        </w:tc>
      </w:tr>
      <w:tr w14:paraId="5A0F3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689" w:type="dxa"/>
            <w:vMerge w:val="continue"/>
            <w:noWrap w:val="0"/>
            <w:vAlign w:val="center"/>
          </w:tcPr>
          <w:p w14:paraId="20F9FE50">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p>
        </w:tc>
        <w:tc>
          <w:tcPr>
            <w:tcW w:w="2904" w:type="dxa"/>
            <w:noWrap w:val="0"/>
            <w:vAlign w:val="center"/>
          </w:tcPr>
          <w:p w14:paraId="66104929">
            <w:pPr>
              <w:keepNext w:val="0"/>
              <w:keepLines w:val="0"/>
              <w:pageBreakBefore w:val="0"/>
              <w:kinsoku/>
              <w:wordWrap/>
              <w:overflowPunct/>
              <w:topLinePunct w:val="0"/>
              <w:autoSpaceDE/>
              <w:autoSpaceDN/>
              <w:bidi w:val="0"/>
              <w:adjustRightInd/>
              <w:snapToGrid/>
              <w:spacing w:line="440" w:lineRule="exact"/>
              <w:ind w:firstLine="240" w:firstLineChars="1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专业课教学满意度</w:t>
            </w:r>
            <w:r>
              <w:rPr>
                <w:rFonts w:ascii="新宋体" w:hAnsi="新宋体" w:eastAsia="新宋体" w:cs="新宋体"/>
                <w:spacing w:val="-12"/>
                <w:sz w:val="23"/>
                <w:szCs w:val="23"/>
              </w:rPr>
              <w:t>*</w:t>
            </w:r>
          </w:p>
        </w:tc>
        <w:tc>
          <w:tcPr>
            <w:tcW w:w="779" w:type="dxa"/>
            <w:noWrap w:val="0"/>
            <w:vAlign w:val="center"/>
          </w:tcPr>
          <w:p w14:paraId="3E0D3D9F">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2DBA6F80">
            <w:pPr>
              <w:keepNext w:val="0"/>
              <w:keepLines w:val="0"/>
              <w:pageBreakBefore w:val="0"/>
              <w:tabs>
                <w:tab w:val="left" w:pos="246"/>
              </w:tabs>
              <w:kinsoku/>
              <w:wordWrap/>
              <w:overflowPunct/>
              <w:topLinePunct w:val="0"/>
              <w:autoSpaceDE/>
              <w:autoSpaceDN/>
              <w:bidi w:val="0"/>
              <w:adjustRightInd/>
              <w:snapToGrid/>
              <w:spacing w:line="440" w:lineRule="exact"/>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92.48</w:t>
            </w:r>
          </w:p>
        </w:tc>
        <w:tc>
          <w:tcPr>
            <w:tcW w:w="1178" w:type="dxa"/>
            <w:noWrap w:val="0"/>
            <w:vAlign w:val="center"/>
          </w:tcPr>
          <w:p w14:paraId="6DA21531">
            <w:pPr>
              <w:keepNext w:val="0"/>
              <w:keepLines w:val="0"/>
              <w:pageBreakBefore w:val="0"/>
              <w:tabs>
                <w:tab w:val="left" w:pos="246"/>
              </w:tabs>
              <w:kinsoku/>
              <w:wordWrap/>
              <w:overflowPunct/>
              <w:topLinePunct w:val="0"/>
              <w:autoSpaceDE/>
              <w:autoSpaceDN/>
              <w:bidi w:val="0"/>
              <w:adjustRightInd/>
              <w:snapToGrid/>
              <w:spacing w:line="440" w:lineRule="exact"/>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95.86</w:t>
            </w:r>
          </w:p>
        </w:tc>
        <w:tc>
          <w:tcPr>
            <w:tcW w:w="842" w:type="dxa"/>
            <w:noWrap w:val="0"/>
            <w:vAlign w:val="center"/>
          </w:tcPr>
          <w:p w14:paraId="261E2839">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304</w:t>
            </w:r>
          </w:p>
        </w:tc>
        <w:tc>
          <w:tcPr>
            <w:tcW w:w="1774" w:type="dxa"/>
            <w:noWrap w:val="0"/>
            <w:vAlign w:val="center"/>
          </w:tcPr>
          <w:p w14:paraId="73C0DD73">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全国统一网上调查</w:t>
            </w:r>
          </w:p>
        </w:tc>
      </w:tr>
      <w:tr w14:paraId="71F98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689" w:type="dxa"/>
            <w:vMerge w:val="restart"/>
            <w:noWrap w:val="0"/>
            <w:vAlign w:val="center"/>
          </w:tcPr>
          <w:p w14:paraId="4E2B2C43">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2904" w:type="dxa"/>
            <w:noWrap w:val="0"/>
            <w:vAlign w:val="center"/>
          </w:tcPr>
          <w:p w14:paraId="1770DCE8">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毕业生满意度</w:t>
            </w:r>
          </w:p>
        </w:tc>
        <w:tc>
          <w:tcPr>
            <w:tcW w:w="779" w:type="dxa"/>
            <w:noWrap w:val="0"/>
            <w:vAlign w:val="center"/>
          </w:tcPr>
          <w:p w14:paraId="20DB5E77">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1ECD6819">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96</w:t>
            </w:r>
          </w:p>
        </w:tc>
        <w:tc>
          <w:tcPr>
            <w:tcW w:w="1178" w:type="dxa"/>
            <w:noWrap w:val="0"/>
            <w:vAlign w:val="center"/>
          </w:tcPr>
          <w:p w14:paraId="360F1B37">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97</w:t>
            </w:r>
          </w:p>
        </w:tc>
        <w:tc>
          <w:tcPr>
            <w:tcW w:w="842" w:type="dxa"/>
            <w:noWrap w:val="0"/>
            <w:vAlign w:val="center"/>
          </w:tcPr>
          <w:p w14:paraId="741D2A5A">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1137</w:t>
            </w:r>
          </w:p>
        </w:tc>
        <w:tc>
          <w:tcPr>
            <w:tcW w:w="1774" w:type="dxa"/>
            <w:noWrap w:val="0"/>
            <w:vAlign w:val="center"/>
          </w:tcPr>
          <w:p w14:paraId="3EA84C10">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default" w:ascii="仿宋" w:hAnsi="仿宋" w:eastAsia="仿宋" w:cs="仿宋"/>
                <w:sz w:val="24"/>
                <w:szCs w:val="24"/>
                <w:vertAlign w:val="baseline"/>
                <w:lang w:eastAsia="zh-CN"/>
              </w:rPr>
              <w:t>调查表</w:t>
            </w:r>
          </w:p>
        </w:tc>
      </w:tr>
      <w:tr w14:paraId="11B3D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689" w:type="dxa"/>
            <w:vMerge w:val="continue"/>
            <w:noWrap w:val="0"/>
            <w:vAlign w:val="center"/>
          </w:tcPr>
          <w:p w14:paraId="1DD8A42E">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p>
        </w:tc>
        <w:tc>
          <w:tcPr>
            <w:tcW w:w="2904" w:type="dxa"/>
            <w:noWrap w:val="0"/>
            <w:vAlign w:val="center"/>
          </w:tcPr>
          <w:p w14:paraId="68401D6C">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其中：应届毕业生满意度</w:t>
            </w:r>
          </w:p>
        </w:tc>
        <w:tc>
          <w:tcPr>
            <w:tcW w:w="779" w:type="dxa"/>
            <w:noWrap w:val="0"/>
            <w:vAlign w:val="center"/>
          </w:tcPr>
          <w:p w14:paraId="2C76646E">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3914159C">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95</w:t>
            </w:r>
          </w:p>
        </w:tc>
        <w:tc>
          <w:tcPr>
            <w:tcW w:w="1178" w:type="dxa"/>
            <w:noWrap w:val="0"/>
            <w:vAlign w:val="center"/>
          </w:tcPr>
          <w:p w14:paraId="34BD589F">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96.47</w:t>
            </w:r>
          </w:p>
        </w:tc>
        <w:tc>
          <w:tcPr>
            <w:tcW w:w="842" w:type="dxa"/>
            <w:noWrap w:val="0"/>
            <w:vAlign w:val="center"/>
          </w:tcPr>
          <w:p w14:paraId="5B8C3824">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304</w:t>
            </w:r>
          </w:p>
        </w:tc>
        <w:tc>
          <w:tcPr>
            <w:tcW w:w="1774" w:type="dxa"/>
            <w:noWrap w:val="0"/>
            <w:vAlign w:val="center"/>
          </w:tcPr>
          <w:p w14:paraId="3B6B21BB">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default" w:ascii="仿宋" w:hAnsi="仿宋" w:eastAsia="仿宋" w:cs="仿宋"/>
                <w:sz w:val="24"/>
                <w:szCs w:val="24"/>
                <w:vertAlign w:val="baseline"/>
                <w:lang w:eastAsia="zh-CN"/>
              </w:rPr>
              <w:t>调查表</w:t>
            </w:r>
          </w:p>
        </w:tc>
      </w:tr>
      <w:tr w14:paraId="4CBA0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689" w:type="dxa"/>
            <w:vMerge w:val="continue"/>
            <w:noWrap w:val="0"/>
            <w:vAlign w:val="center"/>
          </w:tcPr>
          <w:p w14:paraId="32399310">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p>
        </w:tc>
        <w:tc>
          <w:tcPr>
            <w:tcW w:w="2904" w:type="dxa"/>
            <w:noWrap w:val="0"/>
            <w:vAlign w:val="center"/>
          </w:tcPr>
          <w:p w14:paraId="4A7C5938">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毕业三年内毕业生满意度</w:t>
            </w:r>
          </w:p>
        </w:tc>
        <w:tc>
          <w:tcPr>
            <w:tcW w:w="779" w:type="dxa"/>
            <w:noWrap w:val="0"/>
            <w:vAlign w:val="center"/>
          </w:tcPr>
          <w:p w14:paraId="1AD6995F">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5DA9E0FF">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97</w:t>
            </w:r>
          </w:p>
        </w:tc>
        <w:tc>
          <w:tcPr>
            <w:tcW w:w="1178" w:type="dxa"/>
            <w:noWrap w:val="0"/>
            <w:vAlign w:val="center"/>
          </w:tcPr>
          <w:p w14:paraId="1053593F">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97.5</w:t>
            </w:r>
          </w:p>
        </w:tc>
        <w:tc>
          <w:tcPr>
            <w:tcW w:w="842" w:type="dxa"/>
            <w:noWrap w:val="0"/>
            <w:vAlign w:val="center"/>
          </w:tcPr>
          <w:p w14:paraId="67DA5793">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833</w:t>
            </w:r>
          </w:p>
        </w:tc>
        <w:tc>
          <w:tcPr>
            <w:tcW w:w="1774" w:type="dxa"/>
            <w:noWrap w:val="0"/>
            <w:vAlign w:val="center"/>
          </w:tcPr>
          <w:p w14:paraId="283413C3">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default" w:ascii="仿宋" w:hAnsi="仿宋" w:eastAsia="仿宋" w:cs="仿宋"/>
                <w:sz w:val="24"/>
                <w:szCs w:val="24"/>
                <w:vertAlign w:val="baseline"/>
                <w:lang w:eastAsia="zh-CN"/>
              </w:rPr>
              <w:t>调查表</w:t>
            </w:r>
          </w:p>
        </w:tc>
      </w:tr>
      <w:tr w14:paraId="3F515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689" w:type="dxa"/>
            <w:noWrap w:val="0"/>
            <w:vAlign w:val="center"/>
          </w:tcPr>
          <w:p w14:paraId="42B1F61D">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2904" w:type="dxa"/>
            <w:noWrap w:val="0"/>
            <w:vAlign w:val="center"/>
          </w:tcPr>
          <w:p w14:paraId="3A1A8719">
            <w:pPr>
              <w:keepNext w:val="0"/>
              <w:keepLines w:val="0"/>
              <w:pageBreakBefore w:val="0"/>
              <w:tabs>
                <w:tab w:val="left" w:pos="552"/>
              </w:tabs>
              <w:kinsoku/>
              <w:wordWrap/>
              <w:overflowPunct/>
              <w:topLinePunct w:val="0"/>
              <w:autoSpaceDE/>
              <w:autoSpaceDN/>
              <w:bidi w:val="0"/>
              <w:adjustRightInd/>
              <w:snapToGrid/>
              <w:spacing w:line="440" w:lineRule="exact"/>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教职工满意度</w:t>
            </w:r>
            <w:r>
              <w:rPr>
                <w:rFonts w:ascii="新宋体" w:hAnsi="新宋体" w:eastAsia="新宋体" w:cs="新宋体"/>
                <w:spacing w:val="-12"/>
                <w:sz w:val="23"/>
                <w:szCs w:val="23"/>
              </w:rPr>
              <w:t>*</w:t>
            </w:r>
          </w:p>
        </w:tc>
        <w:tc>
          <w:tcPr>
            <w:tcW w:w="779" w:type="dxa"/>
            <w:noWrap w:val="0"/>
            <w:vAlign w:val="center"/>
          </w:tcPr>
          <w:p w14:paraId="0697A72B">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49A8A628">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98.7</w:t>
            </w:r>
          </w:p>
        </w:tc>
        <w:tc>
          <w:tcPr>
            <w:tcW w:w="1178" w:type="dxa"/>
            <w:noWrap w:val="0"/>
            <w:vAlign w:val="center"/>
          </w:tcPr>
          <w:p w14:paraId="35F8279B">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p>
        </w:tc>
        <w:tc>
          <w:tcPr>
            <w:tcW w:w="842" w:type="dxa"/>
            <w:noWrap w:val="0"/>
            <w:vAlign w:val="center"/>
          </w:tcPr>
          <w:p w14:paraId="0AC42260">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val="en-US" w:eastAsia="zh-CN"/>
              </w:rPr>
            </w:pPr>
          </w:p>
        </w:tc>
        <w:tc>
          <w:tcPr>
            <w:tcW w:w="1774" w:type="dxa"/>
            <w:noWrap w:val="0"/>
            <w:vAlign w:val="center"/>
          </w:tcPr>
          <w:p w14:paraId="4C20F9F5">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default" w:ascii="仿宋" w:hAnsi="仿宋" w:eastAsia="仿宋" w:cs="仿宋"/>
                <w:sz w:val="24"/>
                <w:szCs w:val="24"/>
                <w:vertAlign w:val="baseline"/>
                <w:lang w:eastAsia="zh-CN"/>
              </w:rPr>
              <w:t>调查表</w:t>
            </w:r>
          </w:p>
        </w:tc>
      </w:tr>
      <w:tr w14:paraId="3E53E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689" w:type="dxa"/>
            <w:noWrap w:val="0"/>
            <w:vAlign w:val="center"/>
          </w:tcPr>
          <w:p w14:paraId="55F851D6">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4</w:t>
            </w:r>
          </w:p>
        </w:tc>
        <w:tc>
          <w:tcPr>
            <w:tcW w:w="2904" w:type="dxa"/>
            <w:noWrap w:val="0"/>
            <w:vAlign w:val="center"/>
          </w:tcPr>
          <w:p w14:paraId="14984F4E">
            <w:pP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用人单位满意度</w:t>
            </w:r>
          </w:p>
        </w:tc>
        <w:tc>
          <w:tcPr>
            <w:tcW w:w="779" w:type="dxa"/>
            <w:noWrap w:val="0"/>
            <w:vAlign w:val="center"/>
          </w:tcPr>
          <w:p w14:paraId="563A4F14">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7A12874E">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95.4</w:t>
            </w:r>
          </w:p>
        </w:tc>
        <w:tc>
          <w:tcPr>
            <w:tcW w:w="1178" w:type="dxa"/>
            <w:noWrap w:val="0"/>
            <w:vAlign w:val="center"/>
          </w:tcPr>
          <w:p w14:paraId="5162E932">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96.3</w:t>
            </w:r>
          </w:p>
        </w:tc>
        <w:tc>
          <w:tcPr>
            <w:tcW w:w="842" w:type="dxa"/>
            <w:noWrap w:val="0"/>
            <w:vAlign w:val="center"/>
          </w:tcPr>
          <w:p w14:paraId="2BD66528">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82</w:t>
            </w:r>
          </w:p>
        </w:tc>
        <w:tc>
          <w:tcPr>
            <w:tcW w:w="1774" w:type="dxa"/>
            <w:noWrap w:val="0"/>
            <w:vAlign w:val="center"/>
          </w:tcPr>
          <w:p w14:paraId="08513683">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调查表</w:t>
            </w:r>
          </w:p>
        </w:tc>
      </w:tr>
      <w:tr w14:paraId="53A85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689" w:type="dxa"/>
            <w:noWrap w:val="0"/>
            <w:vAlign w:val="center"/>
          </w:tcPr>
          <w:p w14:paraId="14EA9A67">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w:t>
            </w:r>
          </w:p>
        </w:tc>
        <w:tc>
          <w:tcPr>
            <w:tcW w:w="2904" w:type="dxa"/>
            <w:noWrap w:val="0"/>
            <w:vAlign w:val="center"/>
          </w:tcPr>
          <w:p w14:paraId="60BBB896">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家长满意度</w:t>
            </w:r>
          </w:p>
        </w:tc>
        <w:tc>
          <w:tcPr>
            <w:tcW w:w="779" w:type="dxa"/>
            <w:noWrap w:val="0"/>
            <w:vAlign w:val="center"/>
          </w:tcPr>
          <w:p w14:paraId="1E249ED2">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3BEC0937">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97.6</w:t>
            </w:r>
          </w:p>
        </w:tc>
        <w:tc>
          <w:tcPr>
            <w:tcW w:w="1178" w:type="dxa"/>
            <w:noWrap w:val="0"/>
            <w:vAlign w:val="center"/>
          </w:tcPr>
          <w:p w14:paraId="38886FC6">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95.8</w:t>
            </w:r>
          </w:p>
        </w:tc>
        <w:tc>
          <w:tcPr>
            <w:tcW w:w="842" w:type="dxa"/>
            <w:noWrap w:val="0"/>
            <w:vAlign w:val="center"/>
          </w:tcPr>
          <w:p w14:paraId="798FB6DA">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1526</w:t>
            </w:r>
          </w:p>
        </w:tc>
        <w:tc>
          <w:tcPr>
            <w:tcW w:w="1774" w:type="dxa"/>
            <w:noWrap w:val="0"/>
            <w:vAlign w:val="center"/>
          </w:tcPr>
          <w:p w14:paraId="2F050B7C">
            <w:pPr>
              <w:keepNext w:val="0"/>
              <w:keepLines w:val="0"/>
              <w:pageBreakBefore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调查表</w:t>
            </w:r>
          </w:p>
        </w:tc>
      </w:tr>
    </w:tbl>
    <w:p w14:paraId="1944C7B1">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sz w:val="24"/>
          <w:szCs w:val="24"/>
          <w:lang w:val="en-US" w:eastAsia="zh-CN"/>
        </w:rPr>
      </w:pPr>
    </w:p>
    <w:p w14:paraId="74AE4238">
      <w:pPr>
        <w:keepNext w:val="0"/>
        <w:keepLines w:val="0"/>
        <w:pageBreakBefore w:val="0"/>
        <w:kinsoku/>
        <w:wordWrap/>
        <w:overflowPunct/>
        <w:topLinePunct w:val="0"/>
        <w:autoSpaceDE/>
        <w:autoSpaceDN/>
        <w:bidi w:val="0"/>
        <w:adjustRightInd/>
        <w:snapToGrid/>
        <w:spacing w:line="440" w:lineRule="exact"/>
        <w:textAlignment w:val="auto"/>
        <w:rPr>
          <w:rFonts w:hint="default" w:eastAsia="宋体"/>
          <w:lang w:val="en-US" w:eastAsia="zh-CN"/>
        </w:rPr>
      </w:pPr>
    </w:p>
    <w:p w14:paraId="59360872">
      <w:pPr>
        <w:keepNext w:val="0"/>
        <w:keepLines w:val="0"/>
        <w:pageBreakBefore w:val="0"/>
        <w:kinsoku/>
        <w:wordWrap/>
        <w:overflowPunct/>
        <w:topLinePunct w:val="0"/>
        <w:autoSpaceDE/>
        <w:autoSpaceDN/>
        <w:bidi w:val="0"/>
        <w:adjustRightInd/>
        <w:snapToGrid/>
        <w:spacing w:line="440" w:lineRule="exact"/>
        <w:jc w:val="both"/>
        <w:textAlignment w:val="auto"/>
        <w:rPr>
          <w:rFonts w:hint="eastAsia" w:ascii="黑体" w:hAnsi="黑体" w:eastAsia="黑体" w:cs="黑体"/>
          <w:sz w:val="32"/>
          <w:szCs w:val="32"/>
          <w:lang w:val="en-US" w:eastAsia="zh-CN"/>
        </w:rPr>
      </w:pPr>
    </w:p>
    <w:p w14:paraId="49D18D6B">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表3    教学资源表</w:t>
      </w:r>
    </w:p>
    <w:p w14:paraId="286299E2">
      <w:pPr>
        <w:keepNext w:val="0"/>
        <w:keepLines w:val="0"/>
        <w:pageBreakBefore w:val="0"/>
        <w:kinsoku/>
        <w:wordWrap/>
        <w:overflowPunct/>
        <w:topLinePunct w:val="0"/>
        <w:autoSpaceDE/>
        <w:autoSpaceDN/>
        <w:bidi w:val="0"/>
        <w:adjustRightInd/>
        <w:snapToGrid/>
        <w:spacing w:line="440" w:lineRule="exact"/>
        <w:textAlignment w:val="auto"/>
        <w:rPr>
          <w:rFonts w:hint="default" w:eastAsia="宋体"/>
          <w:lang w:val="en-US" w:eastAsia="zh-CN"/>
        </w:rPr>
      </w:pPr>
      <w:r>
        <w:rPr>
          <w:rFonts w:hint="eastAsia" w:ascii="仿宋" w:hAnsi="仿宋" w:eastAsia="仿宋" w:cs="仿宋"/>
          <w:sz w:val="28"/>
          <w:szCs w:val="28"/>
          <w:lang w:val="en-US" w:eastAsia="zh-CN"/>
        </w:rPr>
        <w:t>名称：杭锦后旗职业教育中心（</w:t>
      </w:r>
      <w:r>
        <w:rPr>
          <w:rFonts w:hint="eastAsia" w:ascii="仿宋" w:hAnsi="仿宋" w:eastAsia="仿宋" w:cs="仿宋"/>
          <w:sz w:val="28"/>
          <w:szCs w:val="28"/>
        </w:rPr>
        <w:t>3615000025</w:t>
      </w:r>
      <w:r>
        <w:rPr>
          <w:rFonts w:hint="eastAsia" w:ascii="仿宋" w:hAnsi="仿宋" w:eastAsia="仿宋" w:cs="仿宋"/>
          <w:sz w:val="28"/>
          <w:szCs w:val="28"/>
          <w:lang w:val="en-US" w:eastAsia="zh-CN"/>
        </w:rPr>
        <w:t>）</w:t>
      </w:r>
    </w:p>
    <w:tbl>
      <w:tblPr>
        <w:tblStyle w:val="16"/>
        <w:tblW w:w="841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
        <w:gridCol w:w="4260"/>
        <w:gridCol w:w="854"/>
        <w:gridCol w:w="1226"/>
        <w:gridCol w:w="1226"/>
      </w:tblGrid>
      <w:tr w14:paraId="2B0CF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top"/>
          </w:tcPr>
          <w:p w14:paraId="0957D31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4260" w:type="dxa"/>
            <w:noWrap w:val="0"/>
            <w:vAlign w:val="top"/>
          </w:tcPr>
          <w:p w14:paraId="209E60B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指标</w:t>
            </w:r>
          </w:p>
        </w:tc>
        <w:tc>
          <w:tcPr>
            <w:tcW w:w="854" w:type="dxa"/>
            <w:noWrap w:val="0"/>
            <w:vAlign w:val="top"/>
          </w:tcPr>
          <w:p w14:paraId="518913B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单位</w:t>
            </w:r>
          </w:p>
        </w:tc>
        <w:tc>
          <w:tcPr>
            <w:tcW w:w="1226" w:type="dxa"/>
            <w:noWrap w:val="0"/>
            <w:vAlign w:val="top"/>
          </w:tcPr>
          <w:p w14:paraId="3C732AF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2023年</w:t>
            </w:r>
          </w:p>
        </w:tc>
        <w:tc>
          <w:tcPr>
            <w:tcW w:w="1226" w:type="dxa"/>
            <w:noWrap w:val="0"/>
            <w:vAlign w:val="top"/>
          </w:tcPr>
          <w:p w14:paraId="5CB4BDE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2024年</w:t>
            </w:r>
          </w:p>
        </w:tc>
      </w:tr>
      <w:tr w14:paraId="75FD7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center"/>
          </w:tcPr>
          <w:p w14:paraId="413CC32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4260" w:type="dxa"/>
            <w:noWrap w:val="0"/>
            <w:vAlign w:val="center"/>
          </w:tcPr>
          <w:p w14:paraId="76682ED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生师比</w:t>
            </w:r>
            <w:r>
              <w:rPr>
                <w:rFonts w:hint="default" w:ascii="新宋体" w:hAnsi="新宋体" w:eastAsia="新宋体" w:cs="新宋体"/>
                <w:spacing w:val="-12"/>
                <w:sz w:val="23"/>
                <w:szCs w:val="23"/>
              </w:rPr>
              <w:t>*</w:t>
            </w:r>
          </w:p>
        </w:tc>
        <w:tc>
          <w:tcPr>
            <w:tcW w:w="854" w:type="dxa"/>
            <w:noWrap w:val="0"/>
            <w:vAlign w:val="center"/>
          </w:tcPr>
          <w:p w14:paraId="724E34B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226" w:type="dxa"/>
            <w:noWrap w:val="0"/>
            <w:vAlign w:val="center"/>
          </w:tcPr>
          <w:p w14:paraId="0F3CE3D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10.42</w:t>
            </w:r>
          </w:p>
        </w:tc>
        <w:tc>
          <w:tcPr>
            <w:tcW w:w="1226" w:type="dxa"/>
            <w:noWrap w:val="0"/>
            <w:vAlign w:val="center"/>
          </w:tcPr>
          <w:p w14:paraId="1085C52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11.26</w:t>
            </w:r>
          </w:p>
        </w:tc>
      </w:tr>
      <w:tr w14:paraId="0495E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noWrap w:val="0"/>
            <w:vAlign w:val="center"/>
          </w:tcPr>
          <w:p w14:paraId="13E7B36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4260" w:type="dxa"/>
            <w:noWrap w:val="0"/>
            <w:vAlign w:val="top"/>
          </w:tcPr>
          <w:p w14:paraId="60247428">
            <w:pPr>
              <w:keepNext w:val="0"/>
              <w:keepLines w:val="0"/>
              <w:suppressLineNumbers w:val="0"/>
              <w:spacing w:before="179" w:beforeAutospacing="0" w:after="0" w:afterAutospacing="0" w:line="225" w:lineRule="auto"/>
              <w:ind w:left="99" w:leftChars="0" w:right="0"/>
              <w:rPr>
                <w:rFonts w:hint="eastAsia" w:ascii="仿宋" w:hAnsi="仿宋" w:eastAsia="仿宋" w:cs="仿宋"/>
                <w:color w:val="auto"/>
                <w:sz w:val="24"/>
                <w:szCs w:val="24"/>
                <w:vertAlign w:val="baseline"/>
                <w:lang w:val="en-US" w:eastAsia="zh-CN"/>
              </w:rPr>
            </w:pPr>
            <w:r>
              <w:rPr>
                <w:rFonts w:hint="default" w:ascii="仿宋" w:hAnsi="仿宋" w:eastAsia="仿宋" w:cs="仿宋"/>
                <w:color w:val="auto"/>
                <w:spacing w:val="-11"/>
                <w:sz w:val="24"/>
                <w:szCs w:val="24"/>
              </w:rPr>
              <w:t>“双师型”教师比例</w:t>
            </w:r>
          </w:p>
        </w:tc>
        <w:tc>
          <w:tcPr>
            <w:tcW w:w="854" w:type="dxa"/>
            <w:noWrap w:val="0"/>
            <w:vAlign w:val="center"/>
          </w:tcPr>
          <w:p w14:paraId="15C6734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w:t>
            </w:r>
          </w:p>
        </w:tc>
        <w:tc>
          <w:tcPr>
            <w:tcW w:w="1226" w:type="dxa"/>
            <w:noWrap w:val="0"/>
            <w:vAlign w:val="center"/>
          </w:tcPr>
          <w:p w14:paraId="2368224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73.9</w:t>
            </w:r>
          </w:p>
        </w:tc>
        <w:tc>
          <w:tcPr>
            <w:tcW w:w="1226" w:type="dxa"/>
            <w:noWrap w:val="0"/>
            <w:vAlign w:val="center"/>
          </w:tcPr>
          <w:p w14:paraId="3AD27A8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75.9</w:t>
            </w:r>
          </w:p>
        </w:tc>
      </w:tr>
      <w:tr w14:paraId="3D9F9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067663A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top"/>
          </w:tcPr>
          <w:p w14:paraId="01B3C837">
            <w:pPr>
              <w:keepNext w:val="0"/>
              <w:keepLines w:val="0"/>
              <w:suppressLineNumbers w:val="0"/>
              <w:spacing w:before="179" w:beforeAutospacing="0" w:after="0" w:afterAutospacing="0" w:line="225" w:lineRule="auto"/>
              <w:ind w:left="121" w:leftChars="0" w:right="0"/>
              <w:rPr>
                <w:rFonts w:hint="eastAsia" w:ascii="仿宋" w:hAnsi="仿宋" w:eastAsia="仿宋" w:cs="仿宋"/>
                <w:color w:val="auto"/>
                <w:sz w:val="24"/>
                <w:szCs w:val="24"/>
                <w:vertAlign w:val="baseline"/>
                <w:lang w:val="en-US" w:eastAsia="zh-CN"/>
              </w:rPr>
            </w:pPr>
            <w:r>
              <w:rPr>
                <w:rFonts w:hint="default" w:ascii="仿宋" w:hAnsi="仿宋" w:eastAsia="仿宋" w:cs="仿宋"/>
                <w:color w:val="auto"/>
                <w:spacing w:val="-14"/>
                <w:sz w:val="24"/>
                <w:szCs w:val="24"/>
              </w:rPr>
              <w:t>其中：高级“双师型”教师比例</w:t>
            </w:r>
          </w:p>
        </w:tc>
        <w:tc>
          <w:tcPr>
            <w:tcW w:w="854" w:type="dxa"/>
            <w:noWrap w:val="0"/>
            <w:vAlign w:val="center"/>
          </w:tcPr>
          <w:p w14:paraId="247FEBC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vertAlign w:val="baseline"/>
                <w:lang w:val="en-US" w:eastAsia="zh-CN"/>
              </w:rPr>
            </w:pPr>
          </w:p>
        </w:tc>
        <w:tc>
          <w:tcPr>
            <w:tcW w:w="1226" w:type="dxa"/>
            <w:noWrap w:val="0"/>
            <w:vAlign w:val="center"/>
          </w:tcPr>
          <w:p w14:paraId="13CF2B6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eastAsia="zh-CN"/>
              </w:rPr>
            </w:pPr>
          </w:p>
        </w:tc>
        <w:tc>
          <w:tcPr>
            <w:tcW w:w="1226" w:type="dxa"/>
            <w:noWrap w:val="0"/>
            <w:vAlign w:val="center"/>
          </w:tcPr>
          <w:p w14:paraId="774947C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8.6</w:t>
            </w:r>
          </w:p>
        </w:tc>
      </w:tr>
      <w:tr w14:paraId="6D7D3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850" w:type="dxa"/>
            <w:noWrap w:val="0"/>
            <w:vAlign w:val="center"/>
          </w:tcPr>
          <w:p w14:paraId="5AAA6AB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4260" w:type="dxa"/>
            <w:noWrap w:val="0"/>
            <w:vAlign w:val="center"/>
          </w:tcPr>
          <w:p w14:paraId="561FF71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高级专业技术职务专任教师比例</w:t>
            </w:r>
            <w:r>
              <w:rPr>
                <w:rFonts w:hint="default" w:ascii="新宋体" w:hAnsi="新宋体" w:eastAsia="新宋体" w:cs="新宋体"/>
                <w:spacing w:val="-12"/>
                <w:sz w:val="23"/>
                <w:szCs w:val="23"/>
              </w:rPr>
              <w:t>*</w:t>
            </w:r>
          </w:p>
        </w:tc>
        <w:tc>
          <w:tcPr>
            <w:tcW w:w="854" w:type="dxa"/>
            <w:noWrap w:val="0"/>
            <w:vAlign w:val="center"/>
          </w:tcPr>
          <w:p w14:paraId="7E17B15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226" w:type="dxa"/>
            <w:noWrap w:val="0"/>
            <w:vAlign w:val="center"/>
          </w:tcPr>
          <w:p w14:paraId="1C3B9C9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26.34</w:t>
            </w:r>
          </w:p>
        </w:tc>
        <w:tc>
          <w:tcPr>
            <w:tcW w:w="1226" w:type="dxa"/>
            <w:noWrap w:val="0"/>
            <w:vAlign w:val="center"/>
          </w:tcPr>
          <w:p w14:paraId="07513C2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37.4</w:t>
            </w:r>
          </w:p>
        </w:tc>
      </w:tr>
      <w:tr w14:paraId="6F88E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noWrap w:val="0"/>
            <w:vAlign w:val="center"/>
          </w:tcPr>
          <w:p w14:paraId="2BFDE39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4</w:t>
            </w:r>
          </w:p>
        </w:tc>
        <w:tc>
          <w:tcPr>
            <w:tcW w:w="4260" w:type="dxa"/>
            <w:noWrap w:val="0"/>
            <w:vAlign w:val="center"/>
          </w:tcPr>
          <w:p w14:paraId="1C3E49B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专业群数量</w:t>
            </w:r>
            <w:r>
              <w:rPr>
                <w:rFonts w:hint="default" w:ascii="新宋体" w:hAnsi="新宋体" w:eastAsia="新宋体" w:cs="新宋体"/>
                <w:spacing w:val="-13"/>
                <w:sz w:val="23"/>
                <w:szCs w:val="23"/>
              </w:rPr>
              <w:t>*</w:t>
            </w:r>
            <w:r>
              <w:rPr>
                <w:rFonts w:hint="default" w:ascii="新宋体" w:hAnsi="新宋体" w:eastAsia="新宋体" w:cs="新宋体"/>
                <w:spacing w:val="-13"/>
                <w:position w:val="6"/>
                <w:sz w:val="16"/>
                <w:szCs w:val="16"/>
              </w:rPr>
              <w:t>1</w:t>
            </w:r>
          </w:p>
        </w:tc>
        <w:tc>
          <w:tcPr>
            <w:tcW w:w="854" w:type="dxa"/>
            <w:noWrap w:val="0"/>
            <w:vAlign w:val="center"/>
          </w:tcPr>
          <w:p w14:paraId="5BEB29F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0D4C2C0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1AFA6FE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57EF4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0C51D2A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18AF504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专业数量</w:t>
            </w:r>
            <w:r>
              <w:rPr>
                <w:rFonts w:hint="default" w:ascii="新宋体" w:hAnsi="新宋体" w:eastAsia="新宋体" w:cs="新宋体"/>
                <w:spacing w:val="-12"/>
                <w:sz w:val="23"/>
                <w:szCs w:val="23"/>
              </w:rPr>
              <w:t>*</w:t>
            </w:r>
          </w:p>
        </w:tc>
        <w:tc>
          <w:tcPr>
            <w:tcW w:w="854" w:type="dxa"/>
            <w:noWrap w:val="0"/>
            <w:vAlign w:val="center"/>
          </w:tcPr>
          <w:p w14:paraId="131D249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5CA920B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c>
          <w:tcPr>
            <w:tcW w:w="1226" w:type="dxa"/>
            <w:noWrap w:val="0"/>
            <w:vAlign w:val="center"/>
          </w:tcPr>
          <w:p w14:paraId="4AD7F4C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r>
      <w:tr w14:paraId="32341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restart"/>
            <w:noWrap w:val="0"/>
            <w:vAlign w:val="center"/>
          </w:tcPr>
          <w:p w14:paraId="7B043CB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5</w:t>
            </w:r>
          </w:p>
        </w:tc>
        <w:tc>
          <w:tcPr>
            <w:tcW w:w="4260" w:type="dxa"/>
            <w:vMerge w:val="restart"/>
            <w:noWrap w:val="0"/>
            <w:vAlign w:val="center"/>
          </w:tcPr>
          <w:p w14:paraId="2C67D08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教学计划内课程总数</w:t>
            </w:r>
            <w:r>
              <w:rPr>
                <w:rFonts w:hint="default" w:ascii="新宋体" w:hAnsi="新宋体" w:eastAsia="新宋体" w:cs="新宋体"/>
                <w:color w:val="auto"/>
                <w:spacing w:val="-12"/>
                <w:sz w:val="23"/>
                <w:szCs w:val="23"/>
              </w:rPr>
              <w:t>*</w:t>
            </w:r>
          </w:p>
        </w:tc>
        <w:tc>
          <w:tcPr>
            <w:tcW w:w="854" w:type="dxa"/>
            <w:noWrap w:val="0"/>
            <w:vAlign w:val="center"/>
          </w:tcPr>
          <w:p w14:paraId="5C75AA8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7804707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54</w:t>
            </w:r>
          </w:p>
        </w:tc>
        <w:tc>
          <w:tcPr>
            <w:tcW w:w="1226" w:type="dxa"/>
            <w:noWrap w:val="0"/>
            <w:vAlign w:val="center"/>
          </w:tcPr>
          <w:p w14:paraId="2315083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65</w:t>
            </w:r>
          </w:p>
        </w:tc>
      </w:tr>
      <w:tr w14:paraId="24CF5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noWrap w:val="0"/>
            <w:vAlign w:val="center"/>
          </w:tcPr>
          <w:p w14:paraId="191301B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rPr>
            </w:pPr>
          </w:p>
        </w:tc>
        <w:tc>
          <w:tcPr>
            <w:tcW w:w="4260" w:type="dxa"/>
            <w:vMerge w:val="continue"/>
            <w:noWrap w:val="0"/>
            <w:vAlign w:val="center"/>
          </w:tcPr>
          <w:p w14:paraId="4D49BF1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auto"/>
                <w:sz w:val="24"/>
                <w:szCs w:val="24"/>
              </w:rPr>
            </w:pPr>
          </w:p>
        </w:tc>
        <w:tc>
          <w:tcPr>
            <w:tcW w:w="854" w:type="dxa"/>
            <w:noWrap w:val="0"/>
            <w:vAlign w:val="center"/>
          </w:tcPr>
          <w:p w14:paraId="052EF82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rPr>
            </w:pPr>
            <w:r>
              <w:rPr>
                <w:rFonts w:hint="eastAsia" w:ascii="仿宋" w:hAnsi="仿宋" w:eastAsia="仿宋" w:cs="仿宋"/>
                <w:sz w:val="24"/>
                <w:szCs w:val="24"/>
                <w:vertAlign w:val="baseline"/>
                <w:lang w:val="en-US" w:eastAsia="zh-CN"/>
              </w:rPr>
              <w:t>学时</w:t>
            </w:r>
          </w:p>
        </w:tc>
        <w:tc>
          <w:tcPr>
            <w:tcW w:w="1226" w:type="dxa"/>
            <w:noWrap w:val="0"/>
            <w:vAlign w:val="center"/>
          </w:tcPr>
          <w:p w14:paraId="6D22899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22788</w:t>
            </w:r>
          </w:p>
        </w:tc>
        <w:tc>
          <w:tcPr>
            <w:tcW w:w="1226" w:type="dxa"/>
            <w:noWrap w:val="0"/>
            <w:vAlign w:val="center"/>
          </w:tcPr>
          <w:p w14:paraId="484B336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40800</w:t>
            </w:r>
          </w:p>
        </w:tc>
      </w:tr>
      <w:tr w14:paraId="41948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850" w:type="dxa"/>
            <w:vMerge w:val="continue"/>
            <w:noWrap w:val="0"/>
            <w:vAlign w:val="center"/>
          </w:tcPr>
          <w:p w14:paraId="04DFA65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vertAlign w:val="baseline"/>
                <w:lang w:val="en-US" w:eastAsia="zh-CN"/>
              </w:rPr>
            </w:pPr>
          </w:p>
        </w:tc>
        <w:tc>
          <w:tcPr>
            <w:tcW w:w="4260" w:type="dxa"/>
            <w:vMerge w:val="restart"/>
            <w:noWrap w:val="0"/>
            <w:vAlign w:val="center"/>
          </w:tcPr>
          <w:p w14:paraId="5EE9444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其中：课证融通课程数</w:t>
            </w:r>
            <w:r>
              <w:rPr>
                <w:rFonts w:hint="default" w:ascii="新宋体" w:hAnsi="新宋体" w:eastAsia="新宋体" w:cs="新宋体"/>
                <w:color w:val="auto"/>
                <w:spacing w:val="-12"/>
                <w:sz w:val="23"/>
                <w:szCs w:val="23"/>
              </w:rPr>
              <w:t>*</w:t>
            </w:r>
          </w:p>
        </w:tc>
        <w:tc>
          <w:tcPr>
            <w:tcW w:w="854" w:type="dxa"/>
            <w:noWrap w:val="0"/>
            <w:vAlign w:val="center"/>
          </w:tcPr>
          <w:p w14:paraId="5EF98A5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门</w:t>
            </w:r>
          </w:p>
        </w:tc>
        <w:tc>
          <w:tcPr>
            <w:tcW w:w="1226" w:type="dxa"/>
            <w:noWrap w:val="0"/>
            <w:vAlign w:val="center"/>
          </w:tcPr>
          <w:p w14:paraId="791C24C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w:t>
            </w:r>
          </w:p>
        </w:tc>
        <w:tc>
          <w:tcPr>
            <w:tcW w:w="1226" w:type="dxa"/>
            <w:noWrap w:val="0"/>
            <w:vAlign w:val="center"/>
          </w:tcPr>
          <w:p w14:paraId="5D1D0B2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5</w:t>
            </w:r>
          </w:p>
        </w:tc>
      </w:tr>
      <w:tr w14:paraId="2EC1E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noWrap w:val="0"/>
            <w:vAlign w:val="center"/>
          </w:tcPr>
          <w:p w14:paraId="3B2F7F3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rPr>
            </w:pPr>
          </w:p>
        </w:tc>
        <w:tc>
          <w:tcPr>
            <w:tcW w:w="4260" w:type="dxa"/>
            <w:vMerge w:val="continue"/>
            <w:noWrap w:val="0"/>
            <w:vAlign w:val="center"/>
          </w:tcPr>
          <w:p w14:paraId="4AE00B7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auto"/>
                <w:sz w:val="24"/>
                <w:szCs w:val="24"/>
              </w:rPr>
            </w:pPr>
          </w:p>
        </w:tc>
        <w:tc>
          <w:tcPr>
            <w:tcW w:w="854" w:type="dxa"/>
            <w:noWrap w:val="0"/>
            <w:vAlign w:val="center"/>
          </w:tcPr>
          <w:p w14:paraId="0AB64EC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lang w:val="en-US" w:eastAsia="zh-CN" w:bidi="ar-SA"/>
              </w:rPr>
            </w:pPr>
            <w:r>
              <w:rPr>
                <w:rFonts w:hint="eastAsia" w:ascii="仿宋" w:hAnsi="仿宋" w:eastAsia="仿宋" w:cs="仿宋"/>
                <w:sz w:val="24"/>
                <w:szCs w:val="24"/>
                <w:vertAlign w:val="baseline"/>
                <w:lang w:val="en-US" w:eastAsia="zh-CN"/>
              </w:rPr>
              <w:t>学时</w:t>
            </w:r>
          </w:p>
        </w:tc>
        <w:tc>
          <w:tcPr>
            <w:tcW w:w="1226" w:type="dxa"/>
            <w:noWrap w:val="0"/>
            <w:vAlign w:val="center"/>
          </w:tcPr>
          <w:p w14:paraId="6DC8055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200</w:t>
            </w:r>
          </w:p>
        </w:tc>
        <w:tc>
          <w:tcPr>
            <w:tcW w:w="1226" w:type="dxa"/>
            <w:noWrap w:val="0"/>
            <w:vAlign w:val="center"/>
          </w:tcPr>
          <w:p w14:paraId="678FA1E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eastAsia="zh-CN"/>
              </w:rPr>
            </w:pPr>
            <w:r>
              <w:rPr>
                <w:rFonts w:hint="default" w:ascii="仿宋" w:hAnsi="仿宋" w:eastAsia="仿宋" w:cs="仿宋"/>
                <w:sz w:val="24"/>
                <w:szCs w:val="24"/>
                <w:lang w:eastAsia="zh-CN"/>
              </w:rPr>
              <w:t>200</w:t>
            </w:r>
          </w:p>
        </w:tc>
      </w:tr>
      <w:tr w14:paraId="4A098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noWrap w:val="0"/>
            <w:vAlign w:val="center"/>
          </w:tcPr>
          <w:p w14:paraId="57DA002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vertAlign w:val="baseline"/>
                <w:lang w:val="en-US" w:eastAsia="zh-CN"/>
              </w:rPr>
            </w:pPr>
          </w:p>
        </w:tc>
        <w:tc>
          <w:tcPr>
            <w:tcW w:w="4260" w:type="dxa"/>
            <w:vMerge w:val="restart"/>
            <w:noWrap w:val="0"/>
            <w:vAlign w:val="center"/>
          </w:tcPr>
          <w:p w14:paraId="4704D3A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 xml:space="preserve">      网络教学课程数</w:t>
            </w:r>
            <w:r>
              <w:rPr>
                <w:rFonts w:hint="default" w:ascii="新宋体" w:hAnsi="新宋体" w:eastAsia="新宋体" w:cs="新宋体"/>
                <w:color w:val="auto"/>
                <w:spacing w:val="-12"/>
                <w:sz w:val="23"/>
                <w:szCs w:val="23"/>
              </w:rPr>
              <w:t>*</w:t>
            </w:r>
          </w:p>
        </w:tc>
        <w:tc>
          <w:tcPr>
            <w:tcW w:w="854" w:type="dxa"/>
            <w:noWrap w:val="0"/>
            <w:vAlign w:val="center"/>
          </w:tcPr>
          <w:p w14:paraId="63E40D6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527047F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7453B03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78FCA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noWrap w:val="0"/>
            <w:vAlign w:val="center"/>
          </w:tcPr>
          <w:p w14:paraId="4581D63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rPr>
            </w:pPr>
          </w:p>
        </w:tc>
        <w:tc>
          <w:tcPr>
            <w:tcW w:w="4260" w:type="dxa"/>
            <w:vMerge w:val="continue"/>
            <w:noWrap w:val="0"/>
            <w:vAlign w:val="center"/>
          </w:tcPr>
          <w:p w14:paraId="358C2F0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auto"/>
                <w:sz w:val="24"/>
                <w:szCs w:val="24"/>
              </w:rPr>
            </w:pPr>
          </w:p>
        </w:tc>
        <w:tc>
          <w:tcPr>
            <w:tcW w:w="854" w:type="dxa"/>
            <w:noWrap w:val="0"/>
            <w:vAlign w:val="center"/>
          </w:tcPr>
          <w:p w14:paraId="06FE975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rPr>
            </w:pPr>
            <w:r>
              <w:rPr>
                <w:rFonts w:hint="eastAsia" w:ascii="仿宋" w:hAnsi="仿宋" w:eastAsia="仿宋" w:cs="仿宋"/>
                <w:sz w:val="24"/>
                <w:szCs w:val="24"/>
                <w:vertAlign w:val="baseline"/>
                <w:lang w:val="en-US" w:eastAsia="zh-CN"/>
              </w:rPr>
              <w:t>学时</w:t>
            </w:r>
          </w:p>
        </w:tc>
        <w:tc>
          <w:tcPr>
            <w:tcW w:w="1226" w:type="dxa"/>
            <w:noWrap w:val="0"/>
            <w:vAlign w:val="center"/>
          </w:tcPr>
          <w:p w14:paraId="5FA3B12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0</w:t>
            </w:r>
          </w:p>
        </w:tc>
        <w:tc>
          <w:tcPr>
            <w:tcW w:w="1226" w:type="dxa"/>
            <w:noWrap w:val="0"/>
            <w:vAlign w:val="center"/>
          </w:tcPr>
          <w:p w14:paraId="63DDA0D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eastAsia="zh-CN"/>
              </w:rPr>
            </w:pPr>
            <w:r>
              <w:rPr>
                <w:rFonts w:hint="default" w:ascii="仿宋" w:hAnsi="仿宋" w:eastAsia="仿宋" w:cs="仿宋"/>
                <w:sz w:val="24"/>
                <w:szCs w:val="24"/>
                <w:lang w:eastAsia="zh-CN"/>
              </w:rPr>
              <w:t>0</w:t>
            </w:r>
          </w:p>
        </w:tc>
      </w:tr>
      <w:tr w14:paraId="29E80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noWrap w:val="0"/>
            <w:vAlign w:val="center"/>
          </w:tcPr>
          <w:p w14:paraId="67E7FA5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rPr>
            </w:pPr>
          </w:p>
        </w:tc>
        <w:tc>
          <w:tcPr>
            <w:tcW w:w="4260" w:type="dxa"/>
            <w:vMerge w:val="restart"/>
            <w:noWrap w:val="0"/>
            <w:vAlign w:val="center"/>
          </w:tcPr>
          <w:p w14:paraId="12DA557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校企合作课程数</w:t>
            </w:r>
          </w:p>
        </w:tc>
        <w:tc>
          <w:tcPr>
            <w:tcW w:w="854" w:type="dxa"/>
            <w:noWrap w:val="0"/>
            <w:vAlign w:val="center"/>
          </w:tcPr>
          <w:p w14:paraId="29245CE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22D7828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lang w:val="en-US" w:eastAsia="zh-CN"/>
              </w:rPr>
            </w:pPr>
          </w:p>
        </w:tc>
        <w:tc>
          <w:tcPr>
            <w:tcW w:w="1226" w:type="dxa"/>
            <w:noWrap w:val="0"/>
            <w:vAlign w:val="center"/>
          </w:tcPr>
          <w:p w14:paraId="17D923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eastAsia="zh-CN"/>
              </w:rPr>
            </w:pPr>
            <w:r>
              <w:rPr>
                <w:rFonts w:hint="eastAsia" w:ascii="仿宋" w:hAnsi="仿宋" w:eastAsia="仿宋" w:cs="仿宋"/>
                <w:sz w:val="24"/>
                <w:szCs w:val="24"/>
                <w:lang w:val="en-US" w:eastAsia="zh-CN"/>
              </w:rPr>
              <w:t>7</w:t>
            </w:r>
          </w:p>
        </w:tc>
      </w:tr>
      <w:tr w14:paraId="355D5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noWrap w:val="0"/>
            <w:vAlign w:val="center"/>
          </w:tcPr>
          <w:p w14:paraId="2BFEE8F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rPr>
            </w:pPr>
          </w:p>
        </w:tc>
        <w:tc>
          <w:tcPr>
            <w:tcW w:w="4260" w:type="dxa"/>
            <w:vMerge w:val="continue"/>
            <w:noWrap w:val="0"/>
            <w:vAlign w:val="center"/>
          </w:tcPr>
          <w:p w14:paraId="284BCE3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rPr>
            </w:pPr>
          </w:p>
        </w:tc>
        <w:tc>
          <w:tcPr>
            <w:tcW w:w="854" w:type="dxa"/>
            <w:noWrap w:val="0"/>
            <w:vAlign w:val="center"/>
          </w:tcPr>
          <w:p w14:paraId="27146AC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学时</w:t>
            </w:r>
          </w:p>
        </w:tc>
        <w:tc>
          <w:tcPr>
            <w:tcW w:w="1226" w:type="dxa"/>
            <w:noWrap w:val="0"/>
            <w:vAlign w:val="center"/>
          </w:tcPr>
          <w:p w14:paraId="1AA54F2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lang w:val="en-US" w:eastAsia="zh-CN"/>
              </w:rPr>
            </w:pPr>
          </w:p>
        </w:tc>
        <w:tc>
          <w:tcPr>
            <w:tcW w:w="1226" w:type="dxa"/>
            <w:noWrap w:val="0"/>
            <w:vAlign w:val="center"/>
          </w:tcPr>
          <w:p w14:paraId="369E972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1680</w:t>
            </w:r>
          </w:p>
        </w:tc>
      </w:tr>
      <w:tr w14:paraId="03832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noWrap w:val="0"/>
            <w:vAlign w:val="center"/>
          </w:tcPr>
          <w:p w14:paraId="16CA254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4260" w:type="dxa"/>
            <w:noWrap w:val="0"/>
            <w:vAlign w:val="center"/>
          </w:tcPr>
          <w:p w14:paraId="332BD93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专业教学资源库数</w:t>
            </w:r>
          </w:p>
        </w:tc>
        <w:tc>
          <w:tcPr>
            <w:tcW w:w="854" w:type="dxa"/>
            <w:noWrap w:val="0"/>
            <w:vAlign w:val="center"/>
          </w:tcPr>
          <w:p w14:paraId="764D3BD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5694BEF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1226" w:type="dxa"/>
            <w:noWrap w:val="0"/>
            <w:vAlign w:val="center"/>
          </w:tcPr>
          <w:p w14:paraId="49348D8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6</w:t>
            </w:r>
          </w:p>
        </w:tc>
      </w:tr>
      <w:tr w14:paraId="7A025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1C1EE34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6B48C0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其中：国家级数量</w:t>
            </w:r>
            <w:r>
              <w:rPr>
                <w:rFonts w:hint="default" w:ascii="新宋体" w:hAnsi="新宋体" w:eastAsia="新宋体" w:cs="新宋体"/>
                <w:spacing w:val="-12"/>
                <w:sz w:val="23"/>
                <w:szCs w:val="23"/>
              </w:rPr>
              <w:t>*</w:t>
            </w:r>
          </w:p>
        </w:tc>
        <w:tc>
          <w:tcPr>
            <w:tcW w:w="854" w:type="dxa"/>
            <w:noWrap w:val="0"/>
            <w:vAlign w:val="center"/>
          </w:tcPr>
          <w:p w14:paraId="0E197A4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151BD89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1CD4ABC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2B22F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60A1F46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3A7089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18493DF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45CDAE3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78677C8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0FEDC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2874C1B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466A6E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省级数量</w:t>
            </w:r>
          </w:p>
        </w:tc>
        <w:tc>
          <w:tcPr>
            <w:tcW w:w="854" w:type="dxa"/>
            <w:noWrap w:val="0"/>
            <w:vAlign w:val="center"/>
          </w:tcPr>
          <w:p w14:paraId="538022B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0114C62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1725253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678EA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13F651A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559024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6433550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11EEDF7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5DDA94E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6C077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2316DF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5D17A0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校级数量</w:t>
            </w:r>
          </w:p>
        </w:tc>
        <w:tc>
          <w:tcPr>
            <w:tcW w:w="854" w:type="dxa"/>
            <w:noWrap w:val="0"/>
            <w:vAlign w:val="center"/>
          </w:tcPr>
          <w:p w14:paraId="4263D69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451B6DE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1226" w:type="dxa"/>
            <w:noWrap w:val="0"/>
            <w:vAlign w:val="center"/>
          </w:tcPr>
          <w:p w14:paraId="01B6559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6</w:t>
            </w:r>
          </w:p>
        </w:tc>
      </w:tr>
      <w:tr w14:paraId="60796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194434C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19161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0E4744A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0D7CEFB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3D30E86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5AAD3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restart"/>
            <w:noWrap w:val="0"/>
            <w:vAlign w:val="center"/>
          </w:tcPr>
          <w:p w14:paraId="35433AF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w:t>
            </w:r>
          </w:p>
        </w:tc>
        <w:tc>
          <w:tcPr>
            <w:tcW w:w="4260" w:type="dxa"/>
            <w:vMerge w:val="restart"/>
            <w:noWrap w:val="0"/>
            <w:vAlign w:val="center"/>
          </w:tcPr>
          <w:p w14:paraId="45BB4F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在线精品课程数</w:t>
            </w:r>
            <w:r>
              <w:rPr>
                <w:rFonts w:hint="default" w:ascii="新宋体" w:hAnsi="新宋体" w:eastAsia="新宋体" w:cs="新宋体"/>
                <w:spacing w:val="-12"/>
                <w:sz w:val="23"/>
                <w:szCs w:val="23"/>
              </w:rPr>
              <w:t>*</w:t>
            </w:r>
          </w:p>
        </w:tc>
        <w:tc>
          <w:tcPr>
            <w:tcW w:w="854" w:type="dxa"/>
            <w:noWrap w:val="0"/>
            <w:vAlign w:val="center"/>
          </w:tcPr>
          <w:p w14:paraId="0A94699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03E5FAF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1226" w:type="dxa"/>
            <w:noWrap w:val="0"/>
            <w:vAlign w:val="center"/>
          </w:tcPr>
          <w:p w14:paraId="3EF5B50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6</w:t>
            </w:r>
          </w:p>
        </w:tc>
      </w:tr>
      <w:tr w14:paraId="753BB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noWrap w:val="0"/>
            <w:vAlign w:val="center"/>
          </w:tcPr>
          <w:p w14:paraId="4037AAA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rPr>
            </w:pPr>
          </w:p>
        </w:tc>
        <w:tc>
          <w:tcPr>
            <w:tcW w:w="4260" w:type="dxa"/>
            <w:vMerge w:val="continue"/>
            <w:noWrap w:val="0"/>
            <w:vAlign w:val="center"/>
          </w:tcPr>
          <w:p w14:paraId="5BEF8BF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rPr>
            </w:pPr>
          </w:p>
        </w:tc>
        <w:tc>
          <w:tcPr>
            <w:tcW w:w="854" w:type="dxa"/>
            <w:noWrap w:val="0"/>
            <w:vAlign w:val="center"/>
          </w:tcPr>
          <w:p w14:paraId="33EB526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学时</w:t>
            </w:r>
          </w:p>
        </w:tc>
        <w:tc>
          <w:tcPr>
            <w:tcW w:w="1226" w:type="dxa"/>
            <w:noWrap w:val="0"/>
            <w:vAlign w:val="center"/>
          </w:tcPr>
          <w:p w14:paraId="358CB60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960</w:t>
            </w:r>
          </w:p>
        </w:tc>
        <w:tc>
          <w:tcPr>
            <w:tcW w:w="1226" w:type="dxa"/>
            <w:noWrap w:val="0"/>
            <w:vAlign w:val="center"/>
          </w:tcPr>
          <w:p w14:paraId="02C2420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lang w:val="en-US" w:eastAsia="zh-CN" w:bidi="ar-SA"/>
              </w:rPr>
            </w:pPr>
            <w:r>
              <w:rPr>
                <w:rFonts w:hint="eastAsia" w:ascii="仿宋" w:hAnsi="仿宋" w:eastAsia="仿宋" w:cs="仿宋"/>
                <w:sz w:val="24"/>
                <w:szCs w:val="24"/>
                <w:lang w:val="en-US" w:eastAsia="zh-CN"/>
              </w:rPr>
              <w:t>960</w:t>
            </w:r>
          </w:p>
        </w:tc>
      </w:tr>
      <w:tr w14:paraId="7B6C9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462765F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0828ED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在线精品课程课均学生数</w:t>
            </w:r>
            <w:r>
              <w:rPr>
                <w:rFonts w:hint="default" w:ascii="新宋体" w:hAnsi="新宋体" w:eastAsia="新宋体" w:cs="新宋体"/>
                <w:spacing w:val="-12"/>
                <w:sz w:val="23"/>
                <w:szCs w:val="23"/>
              </w:rPr>
              <w:t>*</w:t>
            </w:r>
          </w:p>
        </w:tc>
        <w:tc>
          <w:tcPr>
            <w:tcW w:w="854" w:type="dxa"/>
            <w:noWrap w:val="0"/>
            <w:vAlign w:val="center"/>
          </w:tcPr>
          <w:p w14:paraId="2BA4AF6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226" w:type="dxa"/>
            <w:noWrap w:val="0"/>
            <w:vAlign w:val="center"/>
          </w:tcPr>
          <w:p w14:paraId="1479F5A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253</w:t>
            </w:r>
          </w:p>
        </w:tc>
        <w:tc>
          <w:tcPr>
            <w:tcW w:w="1226" w:type="dxa"/>
            <w:noWrap w:val="0"/>
            <w:vAlign w:val="center"/>
          </w:tcPr>
          <w:p w14:paraId="2A6607E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kern w:val="2"/>
                <w:sz w:val="24"/>
                <w:szCs w:val="24"/>
                <w:vertAlign w:val="baseline"/>
                <w:lang w:eastAsia="zh-CN" w:bidi="ar-SA"/>
              </w:rPr>
            </w:pPr>
            <w:r>
              <w:rPr>
                <w:rFonts w:hint="eastAsia" w:ascii="仿宋" w:hAnsi="仿宋" w:eastAsia="仿宋" w:cs="仿宋"/>
                <w:sz w:val="24"/>
                <w:szCs w:val="24"/>
                <w:vertAlign w:val="baseline"/>
                <w:lang w:val="en-US" w:eastAsia="zh-CN"/>
              </w:rPr>
              <w:t>2</w:t>
            </w:r>
            <w:r>
              <w:rPr>
                <w:rFonts w:hint="default" w:ascii="仿宋" w:hAnsi="仿宋" w:eastAsia="仿宋" w:cs="仿宋"/>
                <w:sz w:val="24"/>
                <w:szCs w:val="24"/>
                <w:vertAlign w:val="baseline"/>
                <w:lang w:eastAsia="zh-CN"/>
              </w:rPr>
              <w:t>11</w:t>
            </w:r>
          </w:p>
        </w:tc>
      </w:tr>
      <w:tr w14:paraId="0D185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47EDFC6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746A13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其中：国家级数量</w:t>
            </w:r>
            <w:r>
              <w:rPr>
                <w:rFonts w:hint="default" w:ascii="新宋体" w:hAnsi="新宋体" w:eastAsia="新宋体" w:cs="新宋体"/>
                <w:spacing w:val="-12"/>
                <w:sz w:val="23"/>
                <w:szCs w:val="23"/>
              </w:rPr>
              <w:t>*</w:t>
            </w:r>
          </w:p>
        </w:tc>
        <w:tc>
          <w:tcPr>
            <w:tcW w:w="854" w:type="dxa"/>
            <w:noWrap w:val="0"/>
            <w:vAlign w:val="center"/>
          </w:tcPr>
          <w:p w14:paraId="6812963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3196604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592B902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6CF62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083DDB2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437F12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7FEC9D2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36E3BBA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5C65490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2B549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623BD94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65E4E4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省级数量</w:t>
            </w:r>
          </w:p>
        </w:tc>
        <w:tc>
          <w:tcPr>
            <w:tcW w:w="854" w:type="dxa"/>
            <w:noWrap w:val="0"/>
            <w:vAlign w:val="center"/>
          </w:tcPr>
          <w:p w14:paraId="1F7F0D0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797DA32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1226" w:type="dxa"/>
            <w:noWrap w:val="0"/>
            <w:vAlign w:val="center"/>
          </w:tcPr>
          <w:p w14:paraId="77C35E0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2</w:t>
            </w:r>
          </w:p>
        </w:tc>
      </w:tr>
      <w:tr w14:paraId="2B45D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68D6E1A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46B97B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69DFDA5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6F5B9AC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6AA3C46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210D4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6AC1AAA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15B840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校级数量</w:t>
            </w:r>
          </w:p>
        </w:tc>
        <w:tc>
          <w:tcPr>
            <w:tcW w:w="854" w:type="dxa"/>
            <w:noWrap w:val="0"/>
            <w:vAlign w:val="center"/>
          </w:tcPr>
          <w:p w14:paraId="6DB3B67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2C87D4B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1226" w:type="dxa"/>
            <w:noWrap w:val="0"/>
            <w:vAlign w:val="center"/>
          </w:tcPr>
          <w:p w14:paraId="14DBB94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6</w:t>
            </w:r>
          </w:p>
        </w:tc>
      </w:tr>
      <w:tr w14:paraId="4C712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2B22A79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47E768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7F16766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57307DD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047715B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297B8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noWrap w:val="0"/>
            <w:vAlign w:val="center"/>
          </w:tcPr>
          <w:p w14:paraId="60FE905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8</w:t>
            </w:r>
          </w:p>
        </w:tc>
        <w:tc>
          <w:tcPr>
            <w:tcW w:w="4260" w:type="dxa"/>
            <w:noWrap w:val="0"/>
            <w:vAlign w:val="center"/>
          </w:tcPr>
          <w:p w14:paraId="4093DC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虚拟仿真实训基地数</w:t>
            </w:r>
          </w:p>
        </w:tc>
        <w:tc>
          <w:tcPr>
            <w:tcW w:w="854" w:type="dxa"/>
            <w:noWrap w:val="0"/>
            <w:vAlign w:val="center"/>
          </w:tcPr>
          <w:p w14:paraId="7A4AC04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34157DF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1226" w:type="dxa"/>
            <w:noWrap w:val="0"/>
            <w:vAlign w:val="center"/>
          </w:tcPr>
          <w:p w14:paraId="026028A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1</w:t>
            </w:r>
          </w:p>
        </w:tc>
      </w:tr>
      <w:tr w14:paraId="7D135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3FF4B5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0C7F47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其中：国家级数量</w:t>
            </w:r>
            <w:r>
              <w:rPr>
                <w:rFonts w:hint="default" w:ascii="新宋体" w:hAnsi="新宋体" w:eastAsia="新宋体" w:cs="新宋体"/>
                <w:spacing w:val="-12"/>
                <w:sz w:val="23"/>
                <w:szCs w:val="23"/>
              </w:rPr>
              <w:t>*</w:t>
            </w:r>
          </w:p>
        </w:tc>
        <w:tc>
          <w:tcPr>
            <w:tcW w:w="854" w:type="dxa"/>
            <w:noWrap w:val="0"/>
            <w:vAlign w:val="center"/>
          </w:tcPr>
          <w:p w14:paraId="79AFB01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2765F23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064DFC0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357CB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221F71E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3C5825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1D6217A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026ABEF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6578E48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0A576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54A0006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626083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省级数量</w:t>
            </w:r>
          </w:p>
        </w:tc>
        <w:tc>
          <w:tcPr>
            <w:tcW w:w="854" w:type="dxa"/>
            <w:noWrap w:val="0"/>
            <w:vAlign w:val="center"/>
          </w:tcPr>
          <w:p w14:paraId="44DB8BE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1B98F43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1D64FC3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447E6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2624C28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676C9C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7317596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6C21A60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0ACD453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74476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324589A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2295A2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校级数量</w:t>
            </w:r>
          </w:p>
        </w:tc>
        <w:tc>
          <w:tcPr>
            <w:tcW w:w="854" w:type="dxa"/>
            <w:noWrap w:val="0"/>
            <w:vAlign w:val="center"/>
          </w:tcPr>
          <w:p w14:paraId="0B2D679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2988FB7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1226" w:type="dxa"/>
            <w:noWrap w:val="0"/>
            <w:vAlign w:val="center"/>
          </w:tcPr>
          <w:p w14:paraId="11C0925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1</w:t>
            </w:r>
          </w:p>
        </w:tc>
      </w:tr>
      <w:tr w14:paraId="6DD79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4093B8A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3CBF5E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57871BF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7EDC49C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597071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2C494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noWrap w:val="0"/>
            <w:vAlign w:val="center"/>
          </w:tcPr>
          <w:p w14:paraId="103D44F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w:t>
            </w:r>
          </w:p>
        </w:tc>
        <w:tc>
          <w:tcPr>
            <w:tcW w:w="4260" w:type="dxa"/>
            <w:noWrap w:val="0"/>
            <w:vAlign w:val="center"/>
          </w:tcPr>
          <w:p w14:paraId="49F72D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编写教材数</w:t>
            </w:r>
          </w:p>
        </w:tc>
        <w:tc>
          <w:tcPr>
            <w:tcW w:w="854" w:type="dxa"/>
            <w:noWrap w:val="0"/>
            <w:vAlign w:val="center"/>
          </w:tcPr>
          <w:p w14:paraId="54003A5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本</w:t>
            </w:r>
          </w:p>
        </w:tc>
        <w:tc>
          <w:tcPr>
            <w:tcW w:w="1226" w:type="dxa"/>
            <w:noWrap w:val="0"/>
            <w:vAlign w:val="center"/>
          </w:tcPr>
          <w:p w14:paraId="25DD5E7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203C8A3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0EFDA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5352036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7E5781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其中：国家规划教材数量</w:t>
            </w:r>
            <w:r>
              <w:rPr>
                <w:rFonts w:hint="default" w:ascii="新宋体" w:hAnsi="新宋体" w:eastAsia="新宋体" w:cs="新宋体"/>
                <w:spacing w:val="-12"/>
                <w:sz w:val="23"/>
                <w:szCs w:val="23"/>
              </w:rPr>
              <w:t>*</w:t>
            </w:r>
          </w:p>
        </w:tc>
        <w:tc>
          <w:tcPr>
            <w:tcW w:w="854" w:type="dxa"/>
            <w:noWrap w:val="0"/>
            <w:vAlign w:val="center"/>
          </w:tcPr>
          <w:p w14:paraId="5E2248D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本</w:t>
            </w:r>
          </w:p>
        </w:tc>
        <w:tc>
          <w:tcPr>
            <w:tcW w:w="1226" w:type="dxa"/>
            <w:noWrap w:val="0"/>
            <w:vAlign w:val="center"/>
          </w:tcPr>
          <w:p w14:paraId="221D5E9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3F9DBCD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170C8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850" w:type="dxa"/>
            <w:vMerge w:val="continue"/>
            <w:noWrap w:val="0"/>
            <w:vAlign w:val="center"/>
          </w:tcPr>
          <w:p w14:paraId="0D47C81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178F99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校企合作编写教材数量</w:t>
            </w:r>
            <w:r>
              <w:rPr>
                <w:rFonts w:hint="default" w:ascii="新宋体" w:hAnsi="新宋体" w:eastAsia="新宋体" w:cs="新宋体"/>
                <w:spacing w:val="-12"/>
                <w:sz w:val="23"/>
                <w:szCs w:val="23"/>
              </w:rPr>
              <w:t>*</w:t>
            </w:r>
          </w:p>
        </w:tc>
        <w:tc>
          <w:tcPr>
            <w:tcW w:w="854" w:type="dxa"/>
            <w:noWrap w:val="0"/>
            <w:vAlign w:val="center"/>
          </w:tcPr>
          <w:p w14:paraId="277CBF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本</w:t>
            </w:r>
          </w:p>
        </w:tc>
        <w:tc>
          <w:tcPr>
            <w:tcW w:w="1226" w:type="dxa"/>
            <w:noWrap w:val="0"/>
            <w:vAlign w:val="center"/>
          </w:tcPr>
          <w:p w14:paraId="0CAEA7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0</w:t>
            </w:r>
          </w:p>
        </w:tc>
        <w:tc>
          <w:tcPr>
            <w:tcW w:w="1226" w:type="dxa"/>
            <w:noWrap w:val="0"/>
            <w:vAlign w:val="center"/>
          </w:tcPr>
          <w:p w14:paraId="1D8535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0</w:t>
            </w:r>
          </w:p>
        </w:tc>
      </w:tr>
      <w:tr w14:paraId="57D10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850" w:type="dxa"/>
            <w:vMerge w:val="continue"/>
            <w:noWrap w:val="0"/>
            <w:vAlign w:val="center"/>
          </w:tcPr>
          <w:p w14:paraId="0F569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rPr>
            </w:pPr>
          </w:p>
        </w:tc>
        <w:tc>
          <w:tcPr>
            <w:tcW w:w="4260" w:type="dxa"/>
            <w:noWrap w:val="0"/>
            <w:vAlign w:val="center"/>
          </w:tcPr>
          <w:p w14:paraId="15051A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rPr>
            </w:pPr>
            <w:r>
              <w:rPr>
                <w:rFonts w:hint="eastAsia" w:ascii="仿宋" w:hAnsi="仿宋" w:eastAsia="仿宋" w:cs="仿宋"/>
                <w:color w:val="000000"/>
                <w:kern w:val="0"/>
                <w:sz w:val="24"/>
                <w:szCs w:val="24"/>
                <w:lang w:val="en-US" w:eastAsia="zh-CN" w:bidi="ar"/>
              </w:rPr>
              <w:t>新形态教材数量</w:t>
            </w:r>
          </w:p>
        </w:tc>
        <w:tc>
          <w:tcPr>
            <w:tcW w:w="854" w:type="dxa"/>
            <w:noWrap w:val="0"/>
            <w:vAlign w:val="center"/>
          </w:tcPr>
          <w:p w14:paraId="23DFD5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本</w:t>
            </w:r>
          </w:p>
        </w:tc>
        <w:tc>
          <w:tcPr>
            <w:tcW w:w="1226" w:type="dxa"/>
            <w:noWrap w:val="0"/>
            <w:vAlign w:val="center"/>
          </w:tcPr>
          <w:p w14:paraId="5F595C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0</w:t>
            </w:r>
          </w:p>
        </w:tc>
        <w:tc>
          <w:tcPr>
            <w:tcW w:w="1226" w:type="dxa"/>
            <w:noWrap w:val="0"/>
            <w:vAlign w:val="center"/>
          </w:tcPr>
          <w:p w14:paraId="150FDC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0</w:t>
            </w:r>
          </w:p>
        </w:tc>
      </w:tr>
      <w:tr w14:paraId="3B294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7AF8435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70AC1B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79394EA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本</w:t>
            </w:r>
          </w:p>
        </w:tc>
        <w:tc>
          <w:tcPr>
            <w:tcW w:w="1226" w:type="dxa"/>
            <w:noWrap w:val="0"/>
            <w:vAlign w:val="center"/>
          </w:tcPr>
          <w:p w14:paraId="2585A44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5052163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30BFD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center"/>
          </w:tcPr>
          <w:p w14:paraId="3F761A0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c>
          <w:tcPr>
            <w:tcW w:w="4260" w:type="dxa"/>
            <w:noWrap w:val="0"/>
            <w:vAlign w:val="center"/>
          </w:tcPr>
          <w:p w14:paraId="0A77CC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互联网出口带宽</w:t>
            </w:r>
            <w:r>
              <w:rPr>
                <w:rFonts w:hint="default" w:ascii="新宋体" w:hAnsi="新宋体" w:eastAsia="新宋体" w:cs="新宋体"/>
                <w:spacing w:val="-12"/>
                <w:sz w:val="23"/>
                <w:szCs w:val="23"/>
              </w:rPr>
              <w:t>*</w:t>
            </w:r>
          </w:p>
        </w:tc>
        <w:tc>
          <w:tcPr>
            <w:tcW w:w="854" w:type="dxa"/>
            <w:noWrap w:val="0"/>
            <w:vAlign w:val="center"/>
          </w:tcPr>
          <w:p w14:paraId="6A7F67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color w:val="000000"/>
                <w:kern w:val="0"/>
                <w:sz w:val="24"/>
                <w:szCs w:val="24"/>
                <w:lang w:val="en-US" w:eastAsia="zh-CN" w:bidi="ar"/>
              </w:rPr>
              <w:t>Mbps</w:t>
            </w:r>
          </w:p>
        </w:tc>
        <w:tc>
          <w:tcPr>
            <w:tcW w:w="1226" w:type="dxa"/>
            <w:noWrap w:val="0"/>
            <w:vAlign w:val="center"/>
          </w:tcPr>
          <w:p w14:paraId="01A0848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2048</w:t>
            </w:r>
          </w:p>
        </w:tc>
        <w:tc>
          <w:tcPr>
            <w:tcW w:w="1226" w:type="dxa"/>
            <w:noWrap w:val="0"/>
            <w:vAlign w:val="center"/>
          </w:tcPr>
          <w:p w14:paraId="0C56CC2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2048</w:t>
            </w:r>
          </w:p>
        </w:tc>
      </w:tr>
      <w:tr w14:paraId="06845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center"/>
          </w:tcPr>
          <w:p w14:paraId="1900A8B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11</w:t>
            </w:r>
          </w:p>
        </w:tc>
        <w:tc>
          <w:tcPr>
            <w:tcW w:w="4260" w:type="dxa"/>
            <w:noWrap w:val="0"/>
            <w:vAlign w:val="center"/>
          </w:tcPr>
          <w:p w14:paraId="22C5FB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校园网主干最大带宽</w:t>
            </w:r>
            <w:r>
              <w:rPr>
                <w:rFonts w:hint="default" w:ascii="新宋体" w:hAnsi="新宋体" w:eastAsia="新宋体" w:cs="新宋体"/>
                <w:spacing w:val="-12"/>
                <w:sz w:val="23"/>
                <w:szCs w:val="23"/>
              </w:rPr>
              <w:t>*</w:t>
            </w:r>
          </w:p>
        </w:tc>
        <w:tc>
          <w:tcPr>
            <w:tcW w:w="854" w:type="dxa"/>
            <w:noWrap w:val="0"/>
            <w:vAlign w:val="center"/>
          </w:tcPr>
          <w:p w14:paraId="7B4633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color w:val="000000"/>
                <w:kern w:val="0"/>
                <w:sz w:val="24"/>
                <w:szCs w:val="24"/>
                <w:lang w:val="en-US" w:eastAsia="zh-CN" w:bidi="ar"/>
              </w:rPr>
              <w:t>Mbps</w:t>
            </w:r>
          </w:p>
        </w:tc>
        <w:tc>
          <w:tcPr>
            <w:tcW w:w="1226" w:type="dxa"/>
            <w:noWrap w:val="0"/>
            <w:vAlign w:val="center"/>
          </w:tcPr>
          <w:p w14:paraId="23C0C89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10000</w:t>
            </w:r>
          </w:p>
        </w:tc>
        <w:tc>
          <w:tcPr>
            <w:tcW w:w="1226" w:type="dxa"/>
            <w:noWrap w:val="0"/>
            <w:vAlign w:val="center"/>
          </w:tcPr>
          <w:p w14:paraId="6A1F6F9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10000</w:t>
            </w:r>
          </w:p>
        </w:tc>
      </w:tr>
      <w:tr w14:paraId="6DFB3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center"/>
          </w:tcPr>
          <w:p w14:paraId="49A8691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12</w:t>
            </w:r>
          </w:p>
        </w:tc>
        <w:tc>
          <w:tcPr>
            <w:tcW w:w="4260" w:type="dxa"/>
            <w:noWrap w:val="0"/>
            <w:vAlign w:val="center"/>
          </w:tcPr>
          <w:p w14:paraId="5B6360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生均校内实践教学工位数</w:t>
            </w:r>
            <w:r>
              <w:rPr>
                <w:rFonts w:hint="default" w:ascii="新宋体" w:hAnsi="新宋体" w:eastAsia="新宋体" w:cs="新宋体"/>
                <w:spacing w:val="-12"/>
                <w:sz w:val="23"/>
                <w:szCs w:val="23"/>
              </w:rPr>
              <w:t>*</w:t>
            </w:r>
          </w:p>
        </w:tc>
        <w:tc>
          <w:tcPr>
            <w:tcW w:w="854" w:type="dxa"/>
            <w:noWrap w:val="0"/>
            <w:vAlign w:val="center"/>
          </w:tcPr>
          <w:p w14:paraId="2AFAA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color w:val="000000"/>
                <w:kern w:val="0"/>
                <w:sz w:val="24"/>
                <w:szCs w:val="24"/>
                <w:lang w:val="en-US" w:eastAsia="zh-CN" w:bidi="ar"/>
              </w:rPr>
              <w:t>个/生</w:t>
            </w:r>
          </w:p>
        </w:tc>
        <w:tc>
          <w:tcPr>
            <w:tcW w:w="1226" w:type="dxa"/>
            <w:noWrap w:val="0"/>
            <w:vAlign w:val="center"/>
          </w:tcPr>
          <w:p w14:paraId="13B92CD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1226" w:type="dxa"/>
            <w:noWrap w:val="0"/>
            <w:vAlign w:val="center"/>
          </w:tcPr>
          <w:p w14:paraId="09CA097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1</w:t>
            </w:r>
          </w:p>
        </w:tc>
      </w:tr>
      <w:tr w14:paraId="7C0D4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center"/>
          </w:tcPr>
          <w:p w14:paraId="393369F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13</w:t>
            </w:r>
          </w:p>
        </w:tc>
        <w:tc>
          <w:tcPr>
            <w:tcW w:w="4260" w:type="dxa"/>
            <w:noWrap w:val="0"/>
            <w:vAlign w:val="center"/>
          </w:tcPr>
          <w:p w14:paraId="61488E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生均教学科研仪器设备值</w:t>
            </w:r>
            <w:r>
              <w:rPr>
                <w:rFonts w:hint="default" w:ascii="新宋体" w:hAnsi="新宋体" w:eastAsia="新宋体" w:cs="新宋体"/>
                <w:spacing w:val="-12"/>
                <w:sz w:val="23"/>
                <w:szCs w:val="23"/>
              </w:rPr>
              <w:t>*</w:t>
            </w:r>
          </w:p>
        </w:tc>
        <w:tc>
          <w:tcPr>
            <w:tcW w:w="854" w:type="dxa"/>
            <w:noWrap w:val="0"/>
            <w:vAlign w:val="center"/>
          </w:tcPr>
          <w:p w14:paraId="5A56B8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元/生</w:t>
            </w:r>
          </w:p>
        </w:tc>
        <w:tc>
          <w:tcPr>
            <w:tcW w:w="1226" w:type="dxa"/>
            <w:noWrap w:val="0"/>
            <w:vAlign w:val="center"/>
          </w:tcPr>
          <w:p w14:paraId="5C5D354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26552.2</w:t>
            </w:r>
          </w:p>
        </w:tc>
        <w:tc>
          <w:tcPr>
            <w:tcW w:w="1226" w:type="dxa"/>
            <w:noWrap w:val="0"/>
            <w:vAlign w:val="center"/>
          </w:tcPr>
          <w:p w14:paraId="5C892AE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25322.58</w:t>
            </w:r>
          </w:p>
        </w:tc>
      </w:tr>
    </w:tbl>
    <w:p w14:paraId="2613F0B8">
      <w:pPr>
        <w:rPr>
          <w:rFonts w:hint="eastAsia" w:ascii="仿宋" w:hAnsi="仿宋" w:eastAsia="仿宋" w:cs="仿宋"/>
          <w:sz w:val="24"/>
          <w:szCs w:val="24"/>
          <w:lang w:val="en-US" w:eastAsia="zh-CN"/>
        </w:rPr>
      </w:pPr>
    </w:p>
    <w:p w14:paraId="6F2DF5AB">
      <w:pPr>
        <w:rPr>
          <w:rFonts w:hint="default" w:eastAsia="宋体"/>
          <w:sz w:val="24"/>
          <w:szCs w:val="24"/>
          <w:lang w:val="en-US" w:eastAsia="zh-CN"/>
        </w:rPr>
      </w:pPr>
    </w:p>
    <w:p w14:paraId="3C0CD989">
      <w:pPr>
        <w:rPr>
          <w:rFonts w:hint="default" w:eastAsia="宋体"/>
          <w:sz w:val="24"/>
          <w:szCs w:val="24"/>
          <w:lang w:val="en-US" w:eastAsia="zh-CN"/>
        </w:rPr>
      </w:pPr>
    </w:p>
    <w:p w14:paraId="1047968F">
      <w:pPr>
        <w:rPr>
          <w:rFonts w:hint="default" w:eastAsia="宋体"/>
          <w:sz w:val="24"/>
          <w:szCs w:val="24"/>
          <w:lang w:val="en-US" w:eastAsia="zh-CN"/>
        </w:rPr>
      </w:pPr>
    </w:p>
    <w:p w14:paraId="24065618">
      <w:pPr>
        <w:rPr>
          <w:rFonts w:hint="default" w:eastAsia="宋体"/>
          <w:sz w:val="24"/>
          <w:szCs w:val="24"/>
          <w:lang w:val="en-US" w:eastAsia="zh-CN"/>
        </w:rPr>
      </w:pPr>
    </w:p>
    <w:p w14:paraId="4EE70F34">
      <w:pPr>
        <w:rPr>
          <w:rFonts w:hint="default" w:eastAsia="宋体"/>
          <w:sz w:val="24"/>
          <w:szCs w:val="24"/>
          <w:lang w:val="en-US" w:eastAsia="zh-CN"/>
        </w:rPr>
      </w:pPr>
    </w:p>
    <w:p w14:paraId="4C4B1BB2">
      <w:pPr>
        <w:rPr>
          <w:rFonts w:hint="default" w:eastAsia="宋体"/>
          <w:sz w:val="24"/>
          <w:szCs w:val="24"/>
          <w:lang w:val="en-US" w:eastAsia="zh-CN"/>
        </w:rPr>
      </w:pPr>
    </w:p>
    <w:p w14:paraId="5780C32A">
      <w:pPr>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表4    服务贡献表</w:t>
      </w:r>
    </w:p>
    <w:p w14:paraId="555C910A">
      <w:pPr>
        <w:rPr>
          <w:rFonts w:hint="default" w:eastAsia="宋体"/>
          <w:b/>
          <w:bCs/>
          <w:color w:val="FF0000"/>
          <w:lang w:val="en-US" w:eastAsia="zh-CN"/>
        </w:rPr>
      </w:pPr>
      <w:r>
        <w:rPr>
          <w:rFonts w:hint="eastAsia" w:ascii="仿宋" w:hAnsi="仿宋" w:eastAsia="仿宋" w:cs="仿宋"/>
          <w:sz w:val="28"/>
          <w:szCs w:val="28"/>
          <w:lang w:val="en-US" w:eastAsia="zh-CN"/>
        </w:rPr>
        <w:t>名称：杭锦后旗职业教育中心（</w:t>
      </w:r>
      <w:r>
        <w:rPr>
          <w:rFonts w:hint="eastAsia" w:ascii="仿宋" w:hAnsi="仿宋" w:eastAsia="仿宋" w:cs="仿宋"/>
          <w:sz w:val="28"/>
          <w:szCs w:val="28"/>
        </w:rPr>
        <w:t>3615000025</w:t>
      </w:r>
      <w:r>
        <w:rPr>
          <w:rFonts w:hint="eastAsia" w:ascii="仿宋" w:hAnsi="仿宋" w:eastAsia="仿宋" w:cs="仿宋"/>
          <w:sz w:val="28"/>
          <w:szCs w:val="28"/>
          <w:lang w:val="en-US" w:eastAsia="zh-CN"/>
        </w:rPr>
        <w:t>）</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4"/>
        <w:gridCol w:w="4829"/>
        <w:gridCol w:w="819"/>
        <w:gridCol w:w="1118"/>
        <w:gridCol w:w="1208"/>
      </w:tblGrid>
      <w:tr w14:paraId="2570A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trPr>
        <w:tc>
          <w:tcPr>
            <w:tcW w:w="784" w:type="dxa"/>
            <w:noWrap w:val="0"/>
            <w:vAlign w:val="top"/>
          </w:tcPr>
          <w:p w14:paraId="42573BE7">
            <w:pPr>
              <w:keepNext w:val="0"/>
              <w:keepLines w:val="0"/>
              <w:suppressLineNumbers w:val="0"/>
              <w:spacing w:before="0" w:beforeAutospacing="0" w:after="0" w:afterAutospacing="0"/>
              <w:ind w:left="0" w:right="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4829" w:type="dxa"/>
            <w:noWrap w:val="0"/>
            <w:vAlign w:val="top"/>
          </w:tcPr>
          <w:p w14:paraId="087A6164">
            <w:pPr>
              <w:keepNext w:val="0"/>
              <w:keepLines w:val="0"/>
              <w:suppressLineNumbers w:val="0"/>
              <w:spacing w:before="0" w:beforeAutospacing="0" w:after="0" w:afterAutospacing="0"/>
              <w:ind w:left="0" w:right="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指标</w:t>
            </w:r>
          </w:p>
        </w:tc>
        <w:tc>
          <w:tcPr>
            <w:tcW w:w="819" w:type="dxa"/>
            <w:noWrap w:val="0"/>
            <w:vAlign w:val="top"/>
          </w:tcPr>
          <w:p w14:paraId="3C37642A">
            <w:pPr>
              <w:keepNext w:val="0"/>
              <w:keepLines w:val="0"/>
              <w:suppressLineNumbers w:val="0"/>
              <w:spacing w:before="0" w:beforeAutospacing="0" w:after="0" w:afterAutospacing="0"/>
              <w:ind w:left="0" w:right="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单位</w:t>
            </w:r>
          </w:p>
        </w:tc>
        <w:tc>
          <w:tcPr>
            <w:tcW w:w="1118" w:type="dxa"/>
            <w:noWrap w:val="0"/>
            <w:vAlign w:val="top"/>
          </w:tcPr>
          <w:p w14:paraId="30E7F2BB">
            <w:pPr>
              <w:keepNext w:val="0"/>
              <w:keepLines w:val="0"/>
              <w:suppressLineNumbers w:val="0"/>
              <w:spacing w:before="0" w:beforeAutospacing="0" w:after="0" w:afterAutospacing="0"/>
              <w:ind w:left="0" w:right="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2023年</w:t>
            </w:r>
          </w:p>
        </w:tc>
        <w:tc>
          <w:tcPr>
            <w:tcW w:w="1208" w:type="dxa"/>
            <w:noWrap w:val="0"/>
            <w:vAlign w:val="top"/>
          </w:tcPr>
          <w:p w14:paraId="30F26955">
            <w:pPr>
              <w:keepNext w:val="0"/>
              <w:keepLines w:val="0"/>
              <w:suppressLineNumbers w:val="0"/>
              <w:spacing w:before="0" w:beforeAutospacing="0" w:after="0" w:afterAutospacing="0"/>
              <w:ind w:left="0" w:right="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2024年</w:t>
            </w:r>
          </w:p>
        </w:tc>
      </w:tr>
      <w:tr w14:paraId="27450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restart"/>
            <w:noWrap w:val="0"/>
            <w:vAlign w:val="center"/>
          </w:tcPr>
          <w:p w14:paraId="7CE6BBD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4829" w:type="dxa"/>
            <w:noWrap w:val="0"/>
            <w:vAlign w:val="center"/>
          </w:tcPr>
          <w:p w14:paraId="616CF9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毕业生初次就业人数</w:t>
            </w:r>
            <w:r>
              <w:rPr>
                <w:rFonts w:hint="default" w:ascii="新宋体" w:hAnsi="新宋体" w:eastAsia="新宋体" w:cs="新宋体"/>
                <w:spacing w:val="-12"/>
                <w:sz w:val="23"/>
                <w:szCs w:val="23"/>
              </w:rPr>
              <w:t>*</w:t>
            </w:r>
          </w:p>
        </w:tc>
        <w:tc>
          <w:tcPr>
            <w:tcW w:w="819" w:type="dxa"/>
            <w:noWrap w:val="0"/>
            <w:vAlign w:val="center"/>
          </w:tcPr>
          <w:p w14:paraId="7B35567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18" w:type="dxa"/>
            <w:noWrap w:val="0"/>
            <w:vAlign w:val="center"/>
          </w:tcPr>
          <w:p w14:paraId="05B2EA9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10</w:t>
            </w:r>
          </w:p>
        </w:tc>
        <w:tc>
          <w:tcPr>
            <w:tcW w:w="1208" w:type="dxa"/>
            <w:noWrap w:val="0"/>
            <w:vAlign w:val="center"/>
          </w:tcPr>
          <w:p w14:paraId="2C1EEAE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eastAsia="zh-CN"/>
              </w:rPr>
            </w:pPr>
            <w:r>
              <w:rPr>
                <w:rFonts w:hint="default" w:ascii="仿宋" w:hAnsi="仿宋" w:eastAsia="仿宋" w:cs="仿宋"/>
                <w:color w:val="auto"/>
                <w:sz w:val="24"/>
                <w:szCs w:val="24"/>
                <w:vertAlign w:val="baseline"/>
                <w:lang w:eastAsia="zh-CN"/>
              </w:rPr>
              <w:t>54</w:t>
            </w:r>
          </w:p>
        </w:tc>
      </w:tr>
      <w:tr w14:paraId="0F7B0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47B8F7B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5A740A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其中：A 类：留在当地就业人数</w:t>
            </w:r>
            <w:r>
              <w:rPr>
                <w:rFonts w:hint="default" w:ascii="新宋体" w:hAnsi="新宋体" w:eastAsia="新宋体" w:cs="新宋体"/>
                <w:spacing w:val="-12"/>
                <w:sz w:val="23"/>
                <w:szCs w:val="23"/>
              </w:rPr>
              <w:t>*</w:t>
            </w:r>
          </w:p>
        </w:tc>
        <w:tc>
          <w:tcPr>
            <w:tcW w:w="819" w:type="dxa"/>
            <w:noWrap w:val="0"/>
            <w:vAlign w:val="center"/>
          </w:tcPr>
          <w:p w14:paraId="412FC77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18" w:type="dxa"/>
            <w:noWrap w:val="0"/>
            <w:vAlign w:val="center"/>
          </w:tcPr>
          <w:p w14:paraId="245A009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c>
          <w:tcPr>
            <w:tcW w:w="1208" w:type="dxa"/>
            <w:noWrap w:val="0"/>
            <w:vAlign w:val="center"/>
          </w:tcPr>
          <w:p w14:paraId="6A2B890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54</w:t>
            </w:r>
          </w:p>
        </w:tc>
      </w:tr>
      <w:tr w14:paraId="5E434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49D1757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45A8C7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B 类：到西部和东北地区就业人数</w:t>
            </w:r>
            <w:r>
              <w:rPr>
                <w:rFonts w:hint="default" w:ascii="新宋体" w:hAnsi="新宋体" w:eastAsia="新宋体" w:cs="新宋体"/>
                <w:spacing w:val="-12"/>
                <w:sz w:val="23"/>
                <w:szCs w:val="23"/>
              </w:rPr>
              <w:t>*</w:t>
            </w:r>
          </w:p>
        </w:tc>
        <w:tc>
          <w:tcPr>
            <w:tcW w:w="819" w:type="dxa"/>
            <w:noWrap w:val="0"/>
            <w:vAlign w:val="center"/>
          </w:tcPr>
          <w:p w14:paraId="68FD414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18" w:type="dxa"/>
            <w:noWrap w:val="0"/>
            <w:vAlign w:val="center"/>
          </w:tcPr>
          <w:p w14:paraId="29E21EA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2C203B9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21914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7A593B6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262C95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C 类：到中小微企业等基层就业人数</w:t>
            </w:r>
            <w:r>
              <w:rPr>
                <w:rFonts w:hint="default" w:ascii="新宋体" w:hAnsi="新宋体" w:eastAsia="新宋体" w:cs="新宋体"/>
                <w:spacing w:val="-12"/>
                <w:sz w:val="23"/>
                <w:szCs w:val="23"/>
              </w:rPr>
              <w:t>*</w:t>
            </w:r>
          </w:p>
        </w:tc>
        <w:tc>
          <w:tcPr>
            <w:tcW w:w="819" w:type="dxa"/>
            <w:noWrap w:val="0"/>
            <w:vAlign w:val="center"/>
          </w:tcPr>
          <w:p w14:paraId="45617A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18" w:type="dxa"/>
            <w:noWrap w:val="0"/>
            <w:vAlign w:val="center"/>
          </w:tcPr>
          <w:p w14:paraId="6525AFE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c>
          <w:tcPr>
            <w:tcW w:w="1208" w:type="dxa"/>
            <w:noWrap w:val="0"/>
            <w:vAlign w:val="center"/>
          </w:tcPr>
          <w:p w14:paraId="2D09D41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55F4D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31BC203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3B18CB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D 类：到大型企业就业人数</w:t>
            </w:r>
            <w:r>
              <w:rPr>
                <w:rFonts w:hint="default" w:ascii="新宋体" w:hAnsi="新宋体" w:eastAsia="新宋体" w:cs="新宋体"/>
                <w:spacing w:val="-12"/>
                <w:sz w:val="23"/>
                <w:szCs w:val="23"/>
              </w:rPr>
              <w:t>*</w:t>
            </w:r>
          </w:p>
        </w:tc>
        <w:tc>
          <w:tcPr>
            <w:tcW w:w="819" w:type="dxa"/>
            <w:noWrap w:val="0"/>
            <w:vAlign w:val="center"/>
          </w:tcPr>
          <w:p w14:paraId="1D248DA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18" w:type="dxa"/>
            <w:noWrap w:val="0"/>
            <w:vAlign w:val="center"/>
          </w:tcPr>
          <w:p w14:paraId="7824290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27CF32E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6155B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restart"/>
            <w:noWrap w:val="0"/>
            <w:vAlign w:val="center"/>
          </w:tcPr>
          <w:p w14:paraId="0B76D37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4829" w:type="dxa"/>
            <w:noWrap w:val="0"/>
            <w:vAlign w:val="center"/>
          </w:tcPr>
          <w:p w14:paraId="77878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横向技术服务到款额</w:t>
            </w:r>
          </w:p>
        </w:tc>
        <w:tc>
          <w:tcPr>
            <w:tcW w:w="819" w:type="dxa"/>
            <w:noWrap w:val="0"/>
            <w:vAlign w:val="center"/>
          </w:tcPr>
          <w:p w14:paraId="7C4D7BF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18" w:type="dxa"/>
            <w:noWrap w:val="0"/>
            <w:vAlign w:val="center"/>
          </w:tcPr>
          <w:p w14:paraId="51E9FB7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3B3C544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4CE6E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50AA893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547F30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横向技术服务产生的经济效益</w:t>
            </w:r>
            <w:r>
              <w:rPr>
                <w:rFonts w:hint="default" w:ascii="新宋体" w:hAnsi="新宋体" w:eastAsia="新宋体" w:cs="新宋体"/>
                <w:spacing w:val="-14"/>
                <w:position w:val="7"/>
                <w:sz w:val="16"/>
                <w:szCs w:val="16"/>
              </w:rPr>
              <w:t>2</w:t>
            </w:r>
          </w:p>
        </w:tc>
        <w:tc>
          <w:tcPr>
            <w:tcW w:w="819" w:type="dxa"/>
            <w:noWrap w:val="0"/>
            <w:vAlign w:val="center"/>
          </w:tcPr>
          <w:p w14:paraId="0896C45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18" w:type="dxa"/>
            <w:noWrap w:val="0"/>
            <w:vAlign w:val="center"/>
          </w:tcPr>
          <w:p w14:paraId="6A87A4A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54928E3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408A0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noWrap w:val="0"/>
            <w:vAlign w:val="center"/>
          </w:tcPr>
          <w:p w14:paraId="3BF8DC6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4829" w:type="dxa"/>
            <w:noWrap w:val="0"/>
            <w:vAlign w:val="center"/>
          </w:tcPr>
          <w:p w14:paraId="52751C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纵向科研经费到款额</w:t>
            </w:r>
            <w:r>
              <w:rPr>
                <w:rFonts w:hint="default" w:ascii="新宋体" w:hAnsi="新宋体" w:eastAsia="新宋体" w:cs="新宋体"/>
                <w:spacing w:val="-12"/>
                <w:sz w:val="23"/>
                <w:szCs w:val="23"/>
              </w:rPr>
              <w:t>*</w:t>
            </w:r>
          </w:p>
        </w:tc>
        <w:tc>
          <w:tcPr>
            <w:tcW w:w="819" w:type="dxa"/>
            <w:noWrap w:val="0"/>
            <w:vAlign w:val="center"/>
          </w:tcPr>
          <w:p w14:paraId="675740A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18" w:type="dxa"/>
            <w:noWrap w:val="0"/>
            <w:vAlign w:val="center"/>
          </w:tcPr>
          <w:p w14:paraId="1DFFFEE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7C9407E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08C21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noWrap w:val="0"/>
            <w:vAlign w:val="center"/>
          </w:tcPr>
          <w:p w14:paraId="1745091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4</w:t>
            </w:r>
          </w:p>
        </w:tc>
        <w:tc>
          <w:tcPr>
            <w:tcW w:w="4829" w:type="dxa"/>
            <w:noWrap w:val="0"/>
            <w:vAlign w:val="center"/>
          </w:tcPr>
          <w:p w14:paraId="4196E6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技术产权交易收入</w:t>
            </w:r>
            <w:r>
              <w:rPr>
                <w:rFonts w:hint="default" w:ascii="新宋体" w:hAnsi="新宋体" w:eastAsia="新宋体" w:cs="新宋体"/>
                <w:spacing w:val="-12"/>
                <w:sz w:val="23"/>
                <w:szCs w:val="23"/>
              </w:rPr>
              <w:t>*</w:t>
            </w:r>
          </w:p>
        </w:tc>
        <w:tc>
          <w:tcPr>
            <w:tcW w:w="819" w:type="dxa"/>
            <w:noWrap w:val="0"/>
            <w:vAlign w:val="center"/>
          </w:tcPr>
          <w:p w14:paraId="4EA5B41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18" w:type="dxa"/>
            <w:noWrap w:val="0"/>
            <w:vAlign w:val="center"/>
          </w:tcPr>
          <w:p w14:paraId="3D73634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78636AF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72B7B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restart"/>
            <w:noWrap w:val="0"/>
            <w:vAlign w:val="center"/>
          </w:tcPr>
          <w:p w14:paraId="7C99936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w:t>
            </w:r>
          </w:p>
        </w:tc>
        <w:tc>
          <w:tcPr>
            <w:tcW w:w="4829" w:type="dxa"/>
            <w:noWrap w:val="0"/>
            <w:vAlign w:val="center"/>
          </w:tcPr>
          <w:p w14:paraId="0C158B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知识产权项目数</w:t>
            </w:r>
          </w:p>
        </w:tc>
        <w:tc>
          <w:tcPr>
            <w:tcW w:w="819" w:type="dxa"/>
            <w:noWrap w:val="0"/>
            <w:vAlign w:val="center"/>
          </w:tcPr>
          <w:p w14:paraId="035D7C1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项</w:t>
            </w:r>
          </w:p>
        </w:tc>
        <w:tc>
          <w:tcPr>
            <w:tcW w:w="1118" w:type="dxa"/>
            <w:noWrap w:val="0"/>
            <w:vAlign w:val="center"/>
          </w:tcPr>
          <w:p w14:paraId="3A8274E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2318AD1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613D9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6215E9A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2D4203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其中：专利授权数量</w:t>
            </w:r>
          </w:p>
        </w:tc>
        <w:tc>
          <w:tcPr>
            <w:tcW w:w="819" w:type="dxa"/>
            <w:noWrap w:val="0"/>
            <w:vAlign w:val="center"/>
          </w:tcPr>
          <w:p w14:paraId="6C2E4D7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项</w:t>
            </w:r>
          </w:p>
        </w:tc>
        <w:tc>
          <w:tcPr>
            <w:tcW w:w="1118" w:type="dxa"/>
            <w:noWrap w:val="0"/>
            <w:vAlign w:val="center"/>
          </w:tcPr>
          <w:p w14:paraId="003CC5B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3039EF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788E9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303367B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75E52C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发明专利授权数量</w:t>
            </w:r>
          </w:p>
        </w:tc>
        <w:tc>
          <w:tcPr>
            <w:tcW w:w="819" w:type="dxa"/>
            <w:noWrap w:val="0"/>
            <w:vAlign w:val="center"/>
          </w:tcPr>
          <w:p w14:paraId="7871FD7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项</w:t>
            </w:r>
          </w:p>
        </w:tc>
        <w:tc>
          <w:tcPr>
            <w:tcW w:w="1118" w:type="dxa"/>
            <w:noWrap w:val="0"/>
            <w:vAlign w:val="center"/>
          </w:tcPr>
          <w:p w14:paraId="2BD6D14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4330B64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785FA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noWrap w:val="0"/>
            <w:vAlign w:val="center"/>
          </w:tcPr>
          <w:p w14:paraId="5155190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4829" w:type="dxa"/>
            <w:noWrap w:val="0"/>
            <w:vAlign w:val="center"/>
          </w:tcPr>
          <w:p w14:paraId="31CC9A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专利转让数量</w:t>
            </w:r>
          </w:p>
        </w:tc>
        <w:tc>
          <w:tcPr>
            <w:tcW w:w="819" w:type="dxa"/>
            <w:noWrap w:val="0"/>
            <w:vAlign w:val="center"/>
          </w:tcPr>
          <w:p w14:paraId="2FA45A0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项</w:t>
            </w:r>
          </w:p>
        </w:tc>
        <w:tc>
          <w:tcPr>
            <w:tcW w:w="1118" w:type="dxa"/>
            <w:noWrap w:val="0"/>
            <w:vAlign w:val="center"/>
          </w:tcPr>
          <w:p w14:paraId="65989CA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770400F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28A7F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noWrap w:val="0"/>
            <w:vAlign w:val="center"/>
          </w:tcPr>
          <w:p w14:paraId="0120ADF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w:t>
            </w:r>
          </w:p>
        </w:tc>
        <w:tc>
          <w:tcPr>
            <w:tcW w:w="4829" w:type="dxa"/>
            <w:noWrap w:val="0"/>
            <w:vAlign w:val="center"/>
          </w:tcPr>
          <w:p w14:paraId="403B74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专利成果转化到款额</w:t>
            </w:r>
          </w:p>
        </w:tc>
        <w:tc>
          <w:tcPr>
            <w:tcW w:w="819" w:type="dxa"/>
            <w:noWrap w:val="0"/>
            <w:vAlign w:val="center"/>
          </w:tcPr>
          <w:p w14:paraId="044DCD2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18" w:type="dxa"/>
            <w:noWrap w:val="0"/>
            <w:vAlign w:val="center"/>
          </w:tcPr>
          <w:p w14:paraId="5C5FF12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3E860A4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66D71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restart"/>
            <w:noWrap w:val="0"/>
            <w:vAlign w:val="center"/>
          </w:tcPr>
          <w:p w14:paraId="277A858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8</w:t>
            </w:r>
          </w:p>
        </w:tc>
        <w:tc>
          <w:tcPr>
            <w:tcW w:w="4829" w:type="dxa"/>
            <w:noWrap w:val="0"/>
            <w:vAlign w:val="center"/>
          </w:tcPr>
          <w:p w14:paraId="76B0C1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非学历培训项目数</w:t>
            </w:r>
            <w:r>
              <w:rPr>
                <w:rFonts w:hint="default" w:ascii="新宋体" w:hAnsi="新宋体" w:eastAsia="新宋体" w:cs="新宋体"/>
                <w:spacing w:val="-12"/>
                <w:sz w:val="23"/>
                <w:szCs w:val="23"/>
              </w:rPr>
              <w:t>*</w:t>
            </w:r>
          </w:p>
        </w:tc>
        <w:tc>
          <w:tcPr>
            <w:tcW w:w="819" w:type="dxa"/>
            <w:noWrap w:val="0"/>
            <w:vAlign w:val="center"/>
          </w:tcPr>
          <w:p w14:paraId="64B219A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项</w:t>
            </w:r>
          </w:p>
        </w:tc>
        <w:tc>
          <w:tcPr>
            <w:tcW w:w="1118" w:type="dxa"/>
            <w:noWrap w:val="0"/>
            <w:vAlign w:val="center"/>
          </w:tcPr>
          <w:p w14:paraId="7173EA3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24CA427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35934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37B6DDE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7A919E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非学历培训学时</w:t>
            </w:r>
            <w:r>
              <w:rPr>
                <w:rFonts w:hint="default" w:ascii="新宋体" w:hAnsi="新宋体" w:eastAsia="新宋体" w:cs="新宋体"/>
                <w:spacing w:val="-12"/>
                <w:sz w:val="23"/>
                <w:szCs w:val="23"/>
              </w:rPr>
              <w:t>*</w:t>
            </w:r>
          </w:p>
        </w:tc>
        <w:tc>
          <w:tcPr>
            <w:tcW w:w="819" w:type="dxa"/>
            <w:noWrap w:val="0"/>
            <w:vAlign w:val="center"/>
          </w:tcPr>
          <w:p w14:paraId="3ED379A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118" w:type="dxa"/>
            <w:noWrap w:val="0"/>
            <w:vAlign w:val="center"/>
          </w:tcPr>
          <w:p w14:paraId="20D2AFB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1163</w:t>
            </w:r>
          </w:p>
        </w:tc>
        <w:tc>
          <w:tcPr>
            <w:tcW w:w="1208" w:type="dxa"/>
            <w:noWrap w:val="0"/>
            <w:vAlign w:val="center"/>
          </w:tcPr>
          <w:p w14:paraId="1B10145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185688</w:t>
            </w:r>
          </w:p>
        </w:tc>
      </w:tr>
      <w:tr w14:paraId="27E6F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0674705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0DA5ED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公益项目培训学时</w:t>
            </w:r>
            <w:r>
              <w:rPr>
                <w:rFonts w:hint="default" w:ascii="新宋体" w:hAnsi="新宋体" w:eastAsia="新宋体" w:cs="新宋体"/>
                <w:spacing w:val="-12"/>
                <w:sz w:val="23"/>
                <w:szCs w:val="23"/>
              </w:rPr>
              <w:t>*</w:t>
            </w:r>
          </w:p>
        </w:tc>
        <w:tc>
          <w:tcPr>
            <w:tcW w:w="819" w:type="dxa"/>
            <w:noWrap w:val="0"/>
            <w:vAlign w:val="center"/>
          </w:tcPr>
          <w:p w14:paraId="64038F7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118" w:type="dxa"/>
            <w:noWrap w:val="0"/>
            <w:vAlign w:val="center"/>
          </w:tcPr>
          <w:p w14:paraId="4426F66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679AB5C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3FC95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784" w:type="dxa"/>
            <w:noWrap w:val="0"/>
            <w:vAlign w:val="center"/>
          </w:tcPr>
          <w:p w14:paraId="7E3FF56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w:t>
            </w:r>
          </w:p>
        </w:tc>
        <w:tc>
          <w:tcPr>
            <w:tcW w:w="4829" w:type="dxa"/>
            <w:noWrap w:val="0"/>
            <w:vAlign w:val="center"/>
          </w:tcPr>
          <w:p w14:paraId="35B9F0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非学历培训到账经费</w:t>
            </w:r>
            <w:r>
              <w:rPr>
                <w:rFonts w:hint="default" w:ascii="新宋体" w:hAnsi="新宋体" w:eastAsia="新宋体" w:cs="新宋体"/>
                <w:spacing w:val="-12"/>
                <w:sz w:val="23"/>
                <w:szCs w:val="23"/>
              </w:rPr>
              <w:t>*</w:t>
            </w:r>
          </w:p>
        </w:tc>
        <w:tc>
          <w:tcPr>
            <w:tcW w:w="819" w:type="dxa"/>
            <w:noWrap w:val="0"/>
            <w:vAlign w:val="center"/>
          </w:tcPr>
          <w:p w14:paraId="77F1788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18" w:type="dxa"/>
            <w:noWrap w:val="0"/>
            <w:vAlign w:val="center"/>
          </w:tcPr>
          <w:p w14:paraId="68AE10E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66.9</w:t>
            </w:r>
          </w:p>
        </w:tc>
        <w:tc>
          <w:tcPr>
            <w:tcW w:w="1208" w:type="dxa"/>
            <w:noWrap w:val="0"/>
            <w:vAlign w:val="center"/>
          </w:tcPr>
          <w:p w14:paraId="7A58B0F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209.7</w:t>
            </w:r>
          </w:p>
        </w:tc>
      </w:tr>
    </w:tbl>
    <w:p w14:paraId="4C362ECC">
      <w:pPr>
        <w:rPr>
          <w:rFonts w:hint="default" w:eastAsia="宋体"/>
          <w:sz w:val="24"/>
          <w:szCs w:val="24"/>
          <w:lang w:val="en-US" w:eastAsia="zh-CN"/>
        </w:rPr>
      </w:pPr>
    </w:p>
    <w:p w14:paraId="4B286855">
      <w:pPr>
        <w:rPr>
          <w:rFonts w:hint="default" w:eastAsia="宋体"/>
          <w:sz w:val="24"/>
          <w:szCs w:val="24"/>
          <w:lang w:val="en-US" w:eastAsia="zh-CN"/>
        </w:rPr>
      </w:pPr>
    </w:p>
    <w:p w14:paraId="0AE9D802">
      <w:pPr>
        <w:keepNext w:val="0"/>
        <w:keepLines w:val="0"/>
        <w:pageBreakBefore w:val="0"/>
        <w:widowControl/>
        <w:kinsoku w:val="0"/>
        <w:wordWrap/>
        <w:overflowPunct/>
        <w:topLinePunct w:val="0"/>
        <w:autoSpaceDE w:val="0"/>
        <w:autoSpaceDN w:val="0"/>
        <w:bidi w:val="0"/>
        <w:adjustRightInd w:val="0"/>
        <w:snapToGrid w:val="0"/>
        <w:ind w:firstLine="2240" w:firstLineChars="700"/>
        <w:textAlignment w:val="baseline"/>
        <w:rPr>
          <w:rFonts w:hint="eastAsia" w:ascii="仿宋" w:hAnsi="仿宋" w:eastAsia="仿宋" w:cs="仿宋"/>
          <w:b/>
          <w:bCs/>
          <w:color w:val="FF0000"/>
          <w:sz w:val="32"/>
          <w:szCs w:val="32"/>
        </w:rPr>
      </w:pPr>
      <w:r>
        <w:rPr>
          <w:rFonts w:hint="eastAsia" w:ascii="黑体" w:hAnsi="黑体" w:eastAsia="黑体" w:cs="黑体"/>
          <w:sz w:val="32"/>
          <w:szCs w:val="32"/>
          <w:lang w:val="en-US" w:eastAsia="zh-CN"/>
        </w:rPr>
        <w:t>表5    国际影响表</w:t>
      </w:r>
    </w:p>
    <w:p w14:paraId="520BDE53">
      <w:pPr>
        <w:rPr>
          <w:rFonts w:hint="default" w:eastAsia="宋体"/>
          <w:lang w:val="en-US" w:eastAsia="zh-CN"/>
        </w:rPr>
      </w:pPr>
      <w:r>
        <w:rPr>
          <w:rFonts w:hint="eastAsia" w:ascii="仿宋" w:hAnsi="仿宋" w:eastAsia="仿宋" w:cs="仿宋"/>
          <w:sz w:val="28"/>
          <w:szCs w:val="28"/>
          <w:lang w:val="en-US" w:eastAsia="zh-CN"/>
        </w:rPr>
        <w:t>名称：杭锦后旗职业教育中心（</w:t>
      </w:r>
      <w:r>
        <w:rPr>
          <w:rFonts w:hint="eastAsia" w:ascii="仿宋" w:hAnsi="仿宋" w:eastAsia="仿宋" w:cs="仿宋"/>
          <w:sz w:val="28"/>
          <w:szCs w:val="28"/>
        </w:rPr>
        <w:t>3615000025</w:t>
      </w:r>
      <w:r>
        <w:rPr>
          <w:rFonts w:hint="eastAsia" w:ascii="仿宋" w:hAnsi="仿宋" w:eastAsia="仿宋" w:cs="仿宋"/>
          <w:sz w:val="28"/>
          <w:szCs w:val="28"/>
          <w:lang w:val="en-US" w:eastAsia="zh-CN"/>
        </w:rPr>
        <w:t>）</w:t>
      </w:r>
    </w:p>
    <w:tbl>
      <w:tblPr>
        <w:tblStyle w:val="16"/>
        <w:tblW w:w="85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1"/>
        <w:gridCol w:w="4679"/>
        <w:gridCol w:w="790"/>
        <w:gridCol w:w="1164"/>
        <w:gridCol w:w="1164"/>
      </w:tblGrid>
      <w:tr w14:paraId="6E464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781" w:type="dxa"/>
            <w:noWrap w:val="0"/>
            <w:vAlign w:val="top"/>
          </w:tcPr>
          <w:p w14:paraId="11C1547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4679" w:type="dxa"/>
            <w:noWrap w:val="0"/>
            <w:vAlign w:val="top"/>
          </w:tcPr>
          <w:p w14:paraId="36ACDD4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指标</w:t>
            </w:r>
          </w:p>
        </w:tc>
        <w:tc>
          <w:tcPr>
            <w:tcW w:w="790" w:type="dxa"/>
            <w:noWrap w:val="0"/>
            <w:vAlign w:val="top"/>
          </w:tcPr>
          <w:p w14:paraId="540E646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单位</w:t>
            </w:r>
          </w:p>
        </w:tc>
        <w:tc>
          <w:tcPr>
            <w:tcW w:w="1164" w:type="dxa"/>
            <w:noWrap w:val="0"/>
            <w:vAlign w:val="top"/>
          </w:tcPr>
          <w:p w14:paraId="03C0910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2023年</w:t>
            </w:r>
          </w:p>
        </w:tc>
        <w:tc>
          <w:tcPr>
            <w:tcW w:w="1164" w:type="dxa"/>
            <w:noWrap w:val="0"/>
            <w:vAlign w:val="top"/>
          </w:tcPr>
          <w:p w14:paraId="3CFA2DE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2024年</w:t>
            </w:r>
          </w:p>
        </w:tc>
      </w:tr>
      <w:tr w14:paraId="01058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2" w:hRule="atLeast"/>
        </w:trPr>
        <w:tc>
          <w:tcPr>
            <w:tcW w:w="781" w:type="dxa"/>
            <w:vMerge w:val="restart"/>
            <w:noWrap w:val="0"/>
            <w:vAlign w:val="center"/>
          </w:tcPr>
          <w:p w14:paraId="284E528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4679" w:type="dxa"/>
            <w:noWrap w:val="0"/>
            <w:vAlign w:val="top"/>
          </w:tcPr>
          <w:p w14:paraId="38DD4320">
            <w:pPr>
              <w:keepNext w:val="0"/>
              <w:keepLines w:val="0"/>
              <w:suppressLineNumbers w:val="0"/>
              <w:spacing w:before="178" w:beforeAutospacing="0" w:after="0" w:afterAutospacing="0" w:line="401" w:lineRule="auto"/>
              <w:ind w:left="0" w:right="59" w:rightChars="0"/>
              <w:rPr>
                <w:rFonts w:hint="eastAsia" w:ascii="仿宋" w:hAnsi="仿宋" w:eastAsia="仿宋" w:cs="仿宋"/>
                <w:color w:val="000000"/>
                <w:kern w:val="0"/>
                <w:sz w:val="24"/>
                <w:szCs w:val="24"/>
                <w:lang w:val="en-US" w:eastAsia="zh-CN" w:bidi="ar"/>
              </w:rPr>
            </w:pPr>
            <w:r>
              <w:rPr>
                <w:rFonts w:hint="default" w:ascii="仿宋" w:hAnsi="仿宋" w:eastAsia="仿宋" w:cs="仿宋"/>
                <w:spacing w:val="-12"/>
                <w:sz w:val="23"/>
                <w:szCs w:val="23"/>
              </w:rPr>
              <w:t>开发并被国外采用的职业教育标准、资源、</w:t>
            </w:r>
            <w:r>
              <w:rPr>
                <w:rFonts w:hint="default" w:ascii="仿宋" w:hAnsi="仿宋" w:eastAsia="仿宋" w:cs="仿宋"/>
                <w:spacing w:val="-13"/>
                <w:sz w:val="23"/>
                <w:szCs w:val="23"/>
              </w:rPr>
              <w:t>装备</w:t>
            </w:r>
            <w:r>
              <w:rPr>
                <w:rFonts w:hint="default" w:ascii="仿宋" w:hAnsi="仿宋" w:eastAsia="仿宋" w:cs="仿宋"/>
                <w:sz w:val="23"/>
                <w:szCs w:val="23"/>
              </w:rPr>
              <w:t xml:space="preserve"> </w:t>
            </w:r>
            <w:r>
              <w:rPr>
                <w:rFonts w:hint="default" w:ascii="仿宋" w:hAnsi="仿宋" w:eastAsia="仿宋" w:cs="仿宋"/>
                <w:spacing w:val="-3"/>
                <w:sz w:val="23"/>
                <w:szCs w:val="23"/>
              </w:rPr>
              <w:t>数量</w:t>
            </w:r>
          </w:p>
        </w:tc>
        <w:tc>
          <w:tcPr>
            <w:tcW w:w="790" w:type="dxa"/>
            <w:noWrap w:val="0"/>
            <w:vAlign w:val="top"/>
          </w:tcPr>
          <w:p w14:paraId="7B9C3FB7">
            <w:pPr>
              <w:pStyle w:val="55"/>
              <w:keepNext w:val="0"/>
              <w:keepLines w:val="0"/>
              <w:suppressLineNumbers w:val="0"/>
              <w:spacing w:before="0" w:beforeAutospacing="0" w:after="0" w:afterAutospacing="0" w:line="395" w:lineRule="auto"/>
              <w:ind w:left="0" w:right="0"/>
              <w:rPr>
                <w:rFonts w:hint="default"/>
              </w:rPr>
            </w:pPr>
          </w:p>
          <w:p w14:paraId="357A391E">
            <w:pPr>
              <w:keepNext w:val="0"/>
              <w:keepLines w:val="0"/>
              <w:suppressLineNumbers w:val="0"/>
              <w:spacing w:before="75" w:beforeAutospacing="0" w:after="0" w:afterAutospacing="0" w:line="226" w:lineRule="auto"/>
              <w:ind w:left="292" w:leftChars="0" w:right="0"/>
              <w:outlineLvl w:val="1"/>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个</w:t>
            </w:r>
          </w:p>
        </w:tc>
        <w:tc>
          <w:tcPr>
            <w:tcW w:w="1164" w:type="dxa"/>
            <w:noWrap w:val="0"/>
            <w:vAlign w:val="center"/>
          </w:tcPr>
          <w:p w14:paraId="0DF4912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7B83811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31387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781" w:type="dxa"/>
            <w:vMerge w:val="continue"/>
            <w:noWrap w:val="0"/>
            <w:vAlign w:val="center"/>
          </w:tcPr>
          <w:p w14:paraId="4045A23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679" w:type="dxa"/>
            <w:noWrap w:val="0"/>
            <w:vAlign w:val="top"/>
          </w:tcPr>
          <w:p w14:paraId="66CBB14E">
            <w:pPr>
              <w:keepNext w:val="0"/>
              <w:keepLines w:val="0"/>
              <w:suppressLineNumbers w:val="0"/>
              <w:spacing w:before="177" w:beforeAutospacing="0" w:after="0" w:afterAutospacing="0" w:line="225" w:lineRule="auto"/>
              <w:ind w:left="121" w:leftChars="0" w:right="0"/>
              <w:rPr>
                <w:rFonts w:hint="eastAsia" w:ascii="仿宋" w:hAnsi="仿宋" w:eastAsia="仿宋" w:cs="仿宋"/>
                <w:color w:val="000000"/>
                <w:kern w:val="0"/>
                <w:sz w:val="24"/>
                <w:szCs w:val="24"/>
                <w:lang w:val="en-US" w:eastAsia="zh-CN" w:bidi="ar"/>
              </w:rPr>
            </w:pPr>
            <w:r>
              <w:rPr>
                <w:rFonts w:hint="default" w:ascii="仿宋" w:hAnsi="仿宋" w:eastAsia="仿宋" w:cs="仿宋"/>
                <w:spacing w:val="-13"/>
                <w:sz w:val="23"/>
                <w:szCs w:val="23"/>
              </w:rPr>
              <w:t>其中：标准数量</w:t>
            </w:r>
          </w:p>
        </w:tc>
        <w:tc>
          <w:tcPr>
            <w:tcW w:w="790" w:type="dxa"/>
            <w:noWrap w:val="0"/>
            <w:vAlign w:val="top"/>
          </w:tcPr>
          <w:p w14:paraId="68E8A9BE">
            <w:pPr>
              <w:keepNext w:val="0"/>
              <w:keepLines w:val="0"/>
              <w:suppressLineNumbers w:val="0"/>
              <w:spacing w:before="177" w:beforeAutospacing="0" w:after="0" w:afterAutospacing="0" w:line="226" w:lineRule="auto"/>
              <w:ind w:left="292" w:leftChars="0" w:right="0"/>
              <w:outlineLvl w:val="1"/>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个</w:t>
            </w:r>
          </w:p>
        </w:tc>
        <w:tc>
          <w:tcPr>
            <w:tcW w:w="1164" w:type="dxa"/>
            <w:noWrap w:val="0"/>
            <w:vAlign w:val="center"/>
          </w:tcPr>
          <w:p w14:paraId="3420F5D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7B07601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5AA6E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781" w:type="dxa"/>
            <w:vMerge w:val="continue"/>
            <w:noWrap w:val="0"/>
            <w:vAlign w:val="center"/>
          </w:tcPr>
          <w:p w14:paraId="4799495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679" w:type="dxa"/>
            <w:noWrap w:val="0"/>
            <w:vAlign w:val="top"/>
          </w:tcPr>
          <w:p w14:paraId="30F96004">
            <w:pPr>
              <w:keepNext w:val="0"/>
              <w:keepLines w:val="0"/>
              <w:suppressLineNumbers w:val="0"/>
              <w:spacing w:before="178" w:beforeAutospacing="0" w:after="0" w:afterAutospacing="0" w:line="225" w:lineRule="auto"/>
              <w:ind w:left="2270" w:leftChars="0" w:right="0"/>
              <w:rPr>
                <w:rFonts w:hint="eastAsia" w:ascii="仿宋" w:hAnsi="仿宋" w:eastAsia="仿宋" w:cs="仿宋"/>
                <w:color w:val="000000"/>
                <w:kern w:val="0"/>
                <w:sz w:val="24"/>
                <w:szCs w:val="24"/>
                <w:lang w:val="en-US" w:eastAsia="zh-CN" w:bidi="ar"/>
              </w:rPr>
            </w:pPr>
            <w:r>
              <w:rPr>
                <w:rFonts w:hint="default" w:ascii="仿宋" w:hAnsi="仿宋" w:eastAsia="仿宋" w:cs="仿宋"/>
                <w:spacing w:val="-12"/>
                <w:sz w:val="23"/>
                <w:szCs w:val="23"/>
              </w:rPr>
              <w:t>专业标准数量</w:t>
            </w:r>
          </w:p>
        </w:tc>
        <w:tc>
          <w:tcPr>
            <w:tcW w:w="790" w:type="dxa"/>
            <w:noWrap w:val="0"/>
            <w:vAlign w:val="top"/>
          </w:tcPr>
          <w:p w14:paraId="22AA43CE">
            <w:pPr>
              <w:keepNext w:val="0"/>
              <w:keepLines w:val="0"/>
              <w:suppressLineNumbers w:val="0"/>
              <w:spacing w:before="177" w:beforeAutospacing="0" w:after="0" w:afterAutospacing="0" w:line="226" w:lineRule="auto"/>
              <w:ind w:left="292" w:leftChars="0" w:right="0"/>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个</w:t>
            </w:r>
          </w:p>
        </w:tc>
        <w:tc>
          <w:tcPr>
            <w:tcW w:w="1164" w:type="dxa"/>
            <w:noWrap w:val="0"/>
            <w:vAlign w:val="center"/>
          </w:tcPr>
          <w:p w14:paraId="61EB0F8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58F6060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600E3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781" w:type="dxa"/>
            <w:vMerge w:val="continue"/>
            <w:noWrap w:val="0"/>
            <w:vAlign w:val="center"/>
          </w:tcPr>
          <w:p w14:paraId="1C37E90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679" w:type="dxa"/>
            <w:noWrap w:val="0"/>
            <w:vAlign w:val="top"/>
          </w:tcPr>
          <w:p w14:paraId="746462D0">
            <w:pPr>
              <w:keepNext w:val="0"/>
              <w:keepLines w:val="0"/>
              <w:suppressLineNumbers w:val="0"/>
              <w:spacing w:before="178" w:beforeAutospacing="0" w:after="0" w:afterAutospacing="0" w:line="224" w:lineRule="auto"/>
              <w:ind w:left="2268" w:leftChars="0" w:right="0"/>
              <w:rPr>
                <w:rFonts w:hint="eastAsia" w:ascii="仿宋" w:hAnsi="仿宋" w:eastAsia="仿宋" w:cs="仿宋"/>
                <w:color w:val="000000"/>
                <w:kern w:val="0"/>
                <w:sz w:val="24"/>
                <w:szCs w:val="24"/>
                <w:lang w:val="en-US" w:eastAsia="zh-CN" w:bidi="ar"/>
              </w:rPr>
            </w:pPr>
            <w:r>
              <w:rPr>
                <w:rFonts w:hint="default" w:ascii="仿宋" w:hAnsi="仿宋" w:eastAsia="仿宋" w:cs="仿宋"/>
                <w:spacing w:val="-12"/>
                <w:sz w:val="23"/>
                <w:szCs w:val="23"/>
              </w:rPr>
              <w:t>课程标准数量</w:t>
            </w:r>
          </w:p>
        </w:tc>
        <w:tc>
          <w:tcPr>
            <w:tcW w:w="790" w:type="dxa"/>
            <w:noWrap w:val="0"/>
            <w:vAlign w:val="top"/>
          </w:tcPr>
          <w:p w14:paraId="1D1B2551">
            <w:pPr>
              <w:keepNext w:val="0"/>
              <w:keepLines w:val="0"/>
              <w:suppressLineNumbers w:val="0"/>
              <w:spacing w:before="178" w:beforeAutospacing="0" w:after="0" w:afterAutospacing="0" w:line="226" w:lineRule="auto"/>
              <w:ind w:left="292" w:leftChars="0" w:right="0"/>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个</w:t>
            </w:r>
          </w:p>
        </w:tc>
        <w:tc>
          <w:tcPr>
            <w:tcW w:w="1164" w:type="dxa"/>
            <w:noWrap w:val="0"/>
            <w:vAlign w:val="center"/>
          </w:tcPr>
          <w:p w14:paraId="37FEA7B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531B7AF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191F0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781" w:type="dxa"/>
            <w:vMerge w:val="continue"/>
            <w:noWrap w:val="0"/>
            <w:vAlign w:val="center"/>
          </w:tcPr>
          <w:p w14:paraId="125749D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679" w:type="dxa"/>
            <w:noWrap w:val="0"/>
            <w:vAlign w:val="top"/>
          </w:tcPr>
          <w:p w14:paraId="3F8D18BF">
            <w:pPr>
              <w:keepNext w:val="0"/>
              <w:keepLines w:val="0"/>
              <w:suppressLineNumbers w:val="0"/>
              <w:spacing w:before="178" w:beforeAutospacing="0" w:after="0" w:afterAutospacing="0" w:line="226" w:lineRule="auto"/>
              <w:ind w:left="1420" w:leftChars="0" w:right="0"/>
              <w:rPr>
                <w:rFonts w:hint="eastAsia" w:ascii="仿宋" w:hAnsi="仿宋" w:eastAsia="仿宋" w:cs="仿宋"/>
                <w:color w:val="000000"/>
                <w:kern w:val="0"/>
                <w:sz w:val="24"/>
                <w:szCs w:val="24"/>
                <w:lang w:val="en-US" w:eastAsia="zh-CN" w:bidi="ar"/>
              </w:rPr>
            </w:pPr>
            <w:r>
              <w:rPr>
                <w:rFonts w:hint="default" w:ascii="仿宋" w:hAnsi="仿宋" w:eastAsia="仿宋" w:cs="仿宋"/>
                <w:spacing w:val="-13"/>
                <w:sz w:val="23"/>
                <w:szCs w:val="23"/>
              </w:rPr>
              <w:t>资源数量</w:t>
            </w:r>
          </w:p>
        </w:tc>
        <w:tc>
          <w:tcPr>
            <w:tcW w:w="790" w:type="dxa"/>
            <w:noWrap w:val="0"/>
            <w:vAlign w:val="top"/>
          </w:tcPr>
          <w:p w14:paraId="2D461EAD">
            <w:pPr>
              <w:keepNext w:val="0"/>
              <w:keepLines w:val="0"/>
              <w:suppressLineNumbers w:val="0"/>
              <w:spacing w:before="178" w:beforeAutospacing="0" w:after="0" w:afterAutospacing="0" w:line="226" w:lineRule="auto"/>
              <w:ind w:left="292" w:leftChars="0" w:right="0"/>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个</w:t>
            </w:r>
          </w:p>
        </w:tc>
        <w:tc>
          <w:tcPr>
            <w:tcW w:w="1164" w:type="dxa"/>
            <w:noWrap w:val="0"/>
            <w:vAlign w:val="center"/>
          </w:tcPr>
          <w:p w14:paraId="4412E0D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2D90998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47115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781" w:type="dxa"/>
            <w:vMerge w:val="continue"/>
            <w:noWrap w:val="0"/>
            <w:vAlign w:val="center"/>
          </w:tcPr>
          <w:p w14:paraId="03A2F71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679" w:type="dxa"/>
            <w:noWrap w:val="0"/>
            <w:vAlign w:val="top"/>
          </w:tcPr>
          <w:p w14:paraId="3A896014">
            <w:pPr>
              <w:keepNext w:val="0"/>
              <w:keepLines w:val="0"/>
              <w:suppressLineNumbers w:val="0"/>
              <w:spacing w:before="178" w:beforeAutospacing="0" w:after="0" w:afterAutospacing="0" w:line="226" w:lineRule="auto"/>
              <w:ind w:left="1411" w:leftChars="0" w:right="0"/>
              <w:rPr>
                <w:rFonts w:hint="eastAsia" w:ascii="仿宋" w:hAnsi="仿宋" w:eastAsia="仿宋" w:cs="仿宋"/>
                <w:color w:val="000000"/>
                <w:kern w:val="0"/>
                <w:sz w:val="24"/>
                <w:szCs w:val="24"/>
                <w:lang w:val="en-US" w:eastAsia="zh-CN" w:bidi="ar"/>
              </w:rPr>
            </w:pPr>
            <w:r>
              <w:rPr>
                <w:rFonts w:hint="default" w:ascii="仿宋" w:hAnsi="仿宋" w:eastAsia="仿宋" w:cs="仿宋"/>
                <w:spacing w:val="-10"/>
                <w:sz w:val="23"/>
                <w:szCs w:val="23"/>
              </w:rPr>
              <w:t>装备数量</w:t>
            </w:r>
          </w:p>
        </w:tc>
        <w:tc>
          <w:tcPr>
            <w:tcW w:w="790" w:type="dxa"/>
            <w:noWrap w:val="0"/>
            <w:vAlign w:val="top"/>
          </w:tcPr>
          <w:p w14:paraId="17C84F26">
            <w:pPr>
              <w:keepNext w:val="0"/>
              <w:keepLines w:val="0"/>
              <w:suppressLineNumbers w:val="0"/>
              <w:spacing w:before="176" w:beforeAutospacing="0" w:after="0" w:afterAutospacing="0" w:line="226" w:lineRule="auto"/>
              <w:ind w:left="292" w:leftChars="0" w:right="0"/>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个</w:t>
            </w:r>
          </w:p>
        </w:tc>
        <w:tc>
          <w:tcPr>
            <w:tcW w:w="1164" w:type="dxa"/>
            <w:noWrap w:val="0"/>
            <w:vAlign w:val="center"/>
          </w:tcPr>
          <w:p w14:paraId="7796291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2B58FD4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6AD49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781" w:type="dxa"/>
            <w:vMerge w:val="restart"/>
            <w:noWrap w:val="0"/>
            <w:vAlign w:val="center"/>
          </w:tcPr>
          <w:p w14:paraId="754633E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4679" w:type="dxa"/>
            <w:noWrap w:val="0"/>
            <w:vAlign w:val="center"/>
          </w:tcPr>
          <w:p w14:paraId="19F3F8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在国外开办学校数</w:t>
            </w:r>
          </w:p>
        </w:tc>
        <w:tc>
          <w:tcPr>
            <w:tcW w:w="790" w:type="dxa"/>
            <w:noWrap w:val="0"/>
            <w:vAlign w:val="center"/>
          </w:tcPr>
          <w:p w14:paraId="15ACB9A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所</w:t>
            </w:r>
          </w:p>
        </w:tc>
        <w:tc>
          <w:tcPr>
            <w:tcW w:w="1164" w:type="dxa"/>
            <w:noWrap w:val="0"/>
            <w:vAlign w:val="top"/>
          </w:tcPr>
          <w:p w14:paraId="2210194E">
            <w:pPr>
              <w:keepNext w:val="0"/>
              <w:keepLines w:val="0"/>
              <w:suppressLineNumbers w:val="0"/>
              <w:spacing w:before="224" w:beforeAutospacing="0" w:after="0" w:afterAutospacing="0" w:line="229" w:lineRule="auto"/>
              <w:ind w:left="240" w:leftChars="0" w:right="0"/>
              <w:rPr>
                <w:rFonts w:hint="eastAsia" w:ascii="仿宋" w:hAnsi="仿宋" w:eastAsia="仿宋" w:cs="仿宋"/>
                <w:kern w:val="2"/>
                <w:sz w:val="24"/>
                <w:szCs w:val="24"/>
                <w:vertAlign w:val="baseline"/>
                <w:lang w:val="en-US" w:eastAsia="zh-CN" w:bidi="ar-SA"/>
              </w:rPr>
            </w:pPr>
            <w:r>
              <w:rPr>
                <w:rFonts w:hint="default" w:ascii="仿宋" w:hAnsi="仿宋" w:eastAsia="仿宋" w:cs="仿宋"/>
                <w:spacing w:val="-10"/>
                <w:sz w:val="14"/>
                <w:szCs w:val="14"/>
              </w:rPr>
              <w:t>仅高职填报</w:t>
            </w:r>
          </w:p>
        </w:tc>
        <w:tc>
          <w:tcPr>
            <w:tcW w:w="1164" w:type="dxa"/>
            <w:noWrap w:val="0"/>
            <w:vAlign w:val="top"/>
          </w:tcPr>
          <w:p w14:paraId="2D04E4E7">
            <w:pPr>
              <w:keepNext w:val="0"/>
              <w:keepLines w:val="0"/>
              <w:suppressLineNumbers w:val="0"/>
              <w:spacing w:before="224" w:beforeAutospacing="0" w:after="0" w:afterAutospacing="0" w:line="229" w:lineRule="auto"/>
              <w:ind w:left="240" w:leftChars="0" w:right="0"/>
              <w:rPr>
                <w:rFonts w:hint="default" w:ascii="仿宋" w:hAnsi="仿宋" w:eastAsia="仿宋" w:cs="仿宋"/>
                <w:spacing w:val="-10"/>
                <w:sz w:val="14"/>
                <w:szCs w:val="14"/>
              </w:rPr>
            </w:pPr>
          </w:p>
        </w:tc>
      </w:tr>
      <w:tr w14:paraId="4B71D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781" w:type="dxa"/>
            <w:vMerge w:val="continue"/>
            <w:noWrap w:val="0"/>
            <w:vAlign w:val="center"/>
          </w:tcPr>
          <w:p w14:paraId="5406CDE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679" w:type="dxa"/>
            <w:noWrap w:val="0"/>
            <w:vAlign w:val="center"/>
          </w:tcPr>
          <w:p w14:paraId="36F31B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其中：专业数量</w:t>
            </w:r>
          </w:p>
        </w:tc>
        <w:tc>
          <w:tcPr>
            <w:tcW w:w="790" w:type="dxa"/>
            <w:noWrap w:val="0"/>
            <w:vAlign w:val="center"/>
          </w:tcPr>
          <w:p w14:paraId="67B12FB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164" w:type="dxa"/>
            <w:noWrap w:val="0"/>
            <w:vAlign w:val="top"/>
          </w:tcPr>
          <w:p w14:paraId="02F5896D">
            <w:pPr>
              <w:keepNext w:val="0"/>
              <w:keepLines w:val="0"/>
              <w:suppressLineNumbers w:val="0"/>
              <w:spacing w:before="226" w:beforeAutospacing="0" w:after="0" w:afterAutospacing="0" w:line="229" w:lineRule="auto"/>
              <w:ind w:left="240" w:leftChars="0" w:right="0"/>
              <w:rPr>
                <w:rFonts w:hint="eastAsia" w:ascii="仿宋" w:hAnsi="仿宋" w:eastAsia="仿宋" w:cs="仿宋"/>
                <w:kern w:val="2"/>
                <w:sz w:val="24"/>
                <w:szCs w:val="24"/>
                <w:vertAlign w:val="baseline"/>
                <w:lang w:val="en-US" w:eastAsia="zh-CN" w:bidi="ar-SA"/>
              </w:rPr>
            </w:pPr>
            <w:r>
              <w:rPr>
                <w:rFonts w:hint="default" w:ascii="仿宋" w:hAnsi="仿宋" w:eastAsia="仿宋" w:cs="仿宋"/>
                <w:spacing w:val="-10"/>
                <w:sz w:val="14"/>
                <w:szCs w:val="14"/>
              </w:rPr>
              <w:t>仅高职填报</w:t>
            </w:r>
          </w:p>
        </w:tc>
        <w:tc>
          <w:tcPr>
            <w:tcW w:w="1164" w:type="dxa"/>
            <w:noWrap w:val="0"/>
            <w:vAlign w:val="top"/>
          </w:tcPr>
          <w:p w14:paraId="6D388C05">
            <w:pPr>
              <w:keepNext w:val="0"/>
              <w:keepLines w:val="0"/>
              <w:suppressLineNumbers w:val="0"/>
              <w:spacing w:before="226" w:beforeAutospacing="0" w:after="0" w:afterAutospacing="0" w:line="229" w:lineRule="auto"/>
              <w:ind w:left="240" w:leftChars="0" w:right="0"/>
              <w:rPr>
                <w:rFonts w:hint="default" w:ascii="仿宋" w:hAnsi="仿宋" w:eastAsia="仿宋" w:cs="仿宋"/>
                <w:spacing w:val="-10"/>
                <w:sz w:val="14"/>
                <w:szCs w:val="14"/>
              </w:rPr>
            </w:pPr>
          </w:p>
        </w:tc>
      </w:tr>
      <w:tr w14:paraId="577E1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781" w:type="dxa"/>
            <w:vMerge w:val="continue"/>
            <w:noWrap w:val="0"/>
            <w:vAlign w:val="center"/>
          </w:tcPr>
          <w:p w14:paraId="5E00F9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679" w:type="dxa"/>
            <w:noWrap w:val="0"/>
            <w:vAlign w:val="center"/>
          </w:tcPr>
          <w:p w14:paraId="058A15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在校生数</w:t>
            </w:r>
          </w:p>
        </w:tc>
        <w:tc>
          <w:tcPr>
            <w:tcW w:w="790" w:type="dxa"/>
            <w:noWrap w:val="0"/>
            <w:vAlign w:val="center"/>
          </w:tcPr>
          <w:p w14:paraId="0835AB9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64" w:type="dxa"/>
            <w:noWrap w:val="0"/>
            <w:vAlign w:val="top"/>
          </w:tcPr>
          <w:p w14:paraId="35E4B974">
            <w:pPr>
              <w:keepNext w:val="0"/>
              <w:keepLines w:val="0"/>
              <w:suppressLineNumbers w:val="0"/>
              <w:spacing w:before="226" w:beforeAutospacing="0" w:after="0" w:afterAutospacing="0" w:line="229" w:lineRule="auto"/>
              <w:ind w:left="240" w:leftChars="0" w:right="0"/>
              <w:rPr>
                <w:rFonts w:hint="eastAsia" w:ascii="仿宋" w:hAnsi="仿宋" w:eastAsia="仿宋" w:cs="仿宋"/>
                <w:kern w:val="2"/>
                <w:sz w:val="24"/>
                <w:szCs w:val="24"/>
                <w:vertAlign w:val="baseline"/>
                <w:lang w:val="en-US" w:eastAsia="zh-CN" w:bidi="ar-SA"/>
              </w:rPr>
            </w:pPr>
            <w:r>
              <w:rPr>
                <w:rFonts w:hint="default" w:ascii="仿宋" w:hAnsi="仿宋" w:eastAsia="仿宋" w:cs="仿宋"/>
                <w:spacing w:val="-10"/>
                <w:sz w:val="14"/>
                <w:szCs w:val="14"/>
              </w:rPr>
              <w:t>仅高职填报</w:t>
            </w:r>
          </w:p>
        </w:tc>
        <w:tc>
          <w:tcPr>
            <w:tcW w:w="1164" w:type="dxa"/>
            <w:noWrap w:val="0"/>
            <w:vAlign w:val="top"/>
          </w:tcPr>
          <w:p w14:paraId="69039B7C">
            <w:pPr>
              <w:keepNext w:val="0"/>
              <w:keepLines w:val="0"/>
              <w:suppressLineNumbers w:val="0"/>
              <w:spacing w:before="226" w:beforeAutospacing="0" w:after="0" w:afterAutospacing="0" w:line="229" w:lineRule="auto"/>
              <w:ind w:left="240" w:leftChars="0" w:right="0"/>
              <w:rPr>
                <w:rFonts w:hint="default" w:ascii="仿宋" w:hAnsi="仿宋" w:eastAsia="仿宋" w:cs="仿宋"/>
                <w:spacing w:val="-10"/>
                <w:sz w:val="14"/>
                <w:szCs w:val="14"/>
              </w:rPr>
            </w:pPr>
          </w:p>
        </w:tc>
      </w:tr>
      <w:tr w14:paraId="40111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781" w:type="dxa"/>
            <w:noWrap w:val="0"/>
            <w:vAlign w:val="top"/>
          </w:tcPr>
          <w:p w14:paraId="4361970F">
            <w:pPr>
              <w:keepNext w:val="0"/>
              <w:keepLines w:val="0"/>
              <w:suppressLineNumbers w:val="0"/>
              <w:spacing w:before="214" w:beforeAutospacing="0" w:after="0" w:afterAutospacing="0" w:line="187" w:lineRule="auto"/>
              <w:ind w:left="307" w:leftChars="0" w:right="0"/>
              <w:rPr>
                <w:rFonts w:hint="default" w:ascii="仿宋" w:hAnsi="仿宋" w:eastAsia="仿宋" w:cs="仿宋"/>
                <w:sz w:val="24"/>
                <w:szCs w:val="24"/>
                <w:vertAlign w:val="baseline"/>
                <w:lang w:val="en-US" w:eastAsia="zh-CN"/>
              </w:rPr>
            </w:pPr>
            <w:r>
              <w:rPr>
                <w:rFonts w:hint="default" w:ascii="新宋体" w:hAnsi="新宋体" w:eastAsia="新宋体" w:cs="新宋体"/>
                <w:sz w:val="23"/>
                <w:szCs w:val="23"/>
              </w:rPr>
              <w:t>3</w:t>
            </w:r>
          </w:p>
        </w:tc>
        <w:tc>
          <w:tcPr>
            <w:tcW w:w="4679" w:type="dxa"/>
            <w:noWrap w:val="0"/>
            <w:vAlign w:val="top"/>
          </w:tcPr>
          <w:p w14:paraId="5A564669">
            <w:pPr>
              <w:keepNext w:val="0"/>
              <w:keepLines w:val="0"/>
              <w:suppressLineNumbers w:val="0"/>
              <w:spacing w:before="180" w:beforeAutospacing="0" w:after="0" w:afterAutospacing="0" w:line="225" w:lineRule="auto"/>
              <w:ind w:left="120" w:leftChars="0" w:right="0"/>
              <w:rPr>
                <w:rFonts w:hint="eastAsia" w:ascii="仿宋" w:hAnsi="仿宋" w:eastAsia="仿宋" w:cs="仿宋"/>
                <w:color w:val="000000"/>
                <w:kern w:val="0"/>
                <w:sz w:val="24"/>
                <w:szCs w:val="24"/>
                <w:lang w:val="en-US" w:eastAsia="zh-CN" w:bidi="ar"/>
              </w:rPr>
            </w:pPr>
            <w:r>
              <w:rPr>
                <w:rFonts w:hint="default" w:ascii="仿宋" w:hAnsi="仿宋" w:eastAsia="仿宋" w:cs="仿宋"/>
                <w:spacing w:val="-13"/>
                <w:sz w:val="23"/>
                <w:szCs w:val="23"/>
              </w:rPr>
              <w:t>接收国外留学生专业数</w:t>
            </w:r>
          </w:p>
        </w:tc>
        <w:tc>
          <w:tcPr>
            <w:tcW w:w="790" w:type="dxa"/>
            <w:noWrap w:val="0"/>
            <w:vAlign w:val="top"/>
          </w:tcPr>
          <w:p w14:paraId="282C5F3E">
            <w:pPr>
              <w:keepNext w:val="0"/>
              <w:keepLines w:val="0"/>
              <w:suppressLineNumbers w:val="0"/>
              <w:spacing w:before="180" w:beforeAutospacing="0" w:after="0" w:afterAutospacing="0" w:line="226" w:lineRule="auto"/>
              <w:ind w:left="292" w:leftChars="0" w:right="0"/>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个</w:t>
            </w:r>
          </w:p>
        </w:tc>
        <w:tc>
          <w:tcPr>
            <w:tcW w:w="1164" w:type="dxa"/>
            <w:noWrap w:val="0"/>
            <w:vAlign w:val="center"/>
          </w:tcPr>
          <w:p w14:paraId="5AE08F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pacing w:val="-10"/>
                <w:sz w:val="14"/>
                <w:szCs w:val="14"/>
              </w:rPr>
            </w:pPr>
            <w:r>
              <w:rPr>
                <w:rFonts w:hint="eastAsia" w:ascii="仿宋" w:hAnsi="仿宋" w:eastAsia="仿宋" w:cs="仿宋"/>
                <w:sz w:val="24"/>
                <w:szCs w:val="24"/>
                <w:vertAlign w:val="baseline"/>
                <w:lang w:val="en-US" w:eastAsia="zh-CN"/>
              </w:rPr>
              <w:t>0</w:t>
            </w:r>
          </w:p>
        </w:tc>
        <w:tc>
          <w:tcPr>
            <w:tcW w:w="1164" w:type="dxa"/>
            <w:noWrap w:val="0"/>
            <w:vAlign w:val="center"/>
          </w:tcPr>
          <w:p w14:paraId="11E5FBF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79476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781" w:type="dxa"/>
            <w:noWrap w:val="0"/>
            <w:vAlign w:val="top"/>
          </w:tcPr>
          <w:p w14:paraId="01AB6CA2">
            <w:pPr>
              <w:keepNext w:val="0"/>
              <w:keepLines w:val="0"/>
              <w:suppressLineNumbers w:val="0"/>
              <w:spacing w:before="214" w:beforeAutospacing="0" w:after="0" w:afterAutospacing="0" w:line="187" w:lineRule="auto"/>
              <w:ind w:left="301" w:leftChars="0" w:right="0"/>
              <w:rPr>
                <w:rFonts w:hint="eastAsia" w:ascii="仿宋" w:hAnsi="仿宋" w:eastAsia="仿宋" w:cs="仿宋"/>
                <w:sz w:val="24"/>
                <w:szCs w:val="24"/>
                <w:vertAlign w:val="baseline"/>
                <w:lang w:val="en-US" w:eastAsia="zh-CN"/>
              </w:rPr>
            </w:pPr>
            <w:r>
              <w:rPr>
                <w:rFonts w:hint="default" w:ascii="新宋体" w:hAnsi="新宋体" w:eastAsia="新宋体" w:cs="新宋体"/>
                <w:sz w:val="23"/>
                <w:szCs w:val="23"/>
              </w:rPr>
              <w:t>4</w:t>
            </w:r>
          </w:p>
        </w:tc>
        <w:tc>
          <w:tcPr>
            <w:tcW w:w="4679" w:type="dxa"/>
            <w:noWrap w:val="0"/>
            <w:vAlign w:val="top"/>
          </w:tcPr>
          <w:p w14:paraId="40AAD24E">
            <w:pPr>
              <w:keepNext w:val="0"/>
              <w:keepLines w:val="0"/>
              <w:suppressLineNumbers w:val="0"/>
              <w:spacing w:before="180" w:beforeAutospacing="0" w:after="0" w:afterAutospacing="0" w:line="225" w:lineRule="auto"/>
              <w:ind w:left="120" w:leftChars="0" w:right="0"/>
              <w:rPr>
                <w:rFonts w:hint="eastAsia" w:ascii="仿宋" w:hAnsi="仿宋" w:eastAsia="仿宋" w:cs="仿宋"/>
                <w:color w:val="000000"/>
                <w:kern w:val="0"/>
                <w:sz w:val="24"/>
                <w:szCs w:val="24"/>
                <w:lang w:val="en-US" w:eastAsia="zh-CN" w:bidi="ar"/>
              </w:rPr>
            </w:pPr>
            <w:r>
              <w:rPr>
                <w:rFonts w:hint="default" w:ascii="仿宋" w:hAnsi="仿宋" w:eastAsia="仿宋" w:cs="仿宋"/>
                <w:spacing w:val="-13"/>
                <w:sz w:val="23"/>
                <w:szCs w:val="23"/>
              </w:rPr>
              <w:t>接收国外留学生人数</w:t>
            </w:r>
          </w:p>
        </w:tc>
        <w:tc>
          <w:tcPr>
            <w:tcW w:w="790" w:type="dxa"/>
            <w:noWrap w:val="0"/>
            <w:vAlign w:val="top"/>
          </w:tcPr>
          <w:p w14:paraId="7729357A">
            <w:pPr>
              <w:keepNext w:val="0"/>
              <w:keepLines w:val="0"/>
              <w:suppressLineNumbers w:val="0"/>
              <w:spacing w:before="181" w:beforeAutospacing="0" w:after="0" w:afterAutospacing="0" w:line="229" w:lineRule="auto"/>
              <w:ind w:left="295" w:leftChars="0" w:right="0"/>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人</w:t>
            </w:r>
          </w:p>
        </w:tc>
        <w:tc>
          <w:tcPr>
            <w:tcW w:w="1164" w:type="dxa"/>
            <w:noWrap w:val="0"/>
            <w:vAlign w:val="center"/>
          </w:tcPr>
          <w:p w14:paraId="43203C3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pacing w:val="-10"/>
                <w:sz w:val="14"/>
                <w:szCs w:val="14"/>
              </w:rPr>
            </w:pPr>
            <w:r>
              <w:rPr>
                <w:rFonts w:hint="eastAsia" w:ascii="仿宋" w:hAnsi="仿宋" w:eastAsia="仿宋" w:cs="仿宋"/>
                <w:sz w:val="24"/>
                <w:szCs w:val="24"/>
                <w:vertAlign w:val="baseline"/>
                <w:lang w:val="en-US" w:eastAsia="zh-CN"/>
              </w:rPr>
              <w:t>0</w:t>
            </w:r>
          </w:p>
        </w:tc>
        <w:tc>
          <w:tcPr>
            <w:tcW w:w="1164" w:type="dxa"/>
            <w:noWrap w:val="0"/>
            <w:vAlign w:val="center"/>
          </w:tcPr>
          <w:p w14:paraId="0C4E55F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2E0F7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781" w:type="dxa"/>
            <w:noWrap w:val="0"/>
            <w:vAlign w:val="top"/>
          </w:tcPr>
          <w:p w14:paraId="6B846C9F">
            <w:pPr>
              <w:keepNext w:val="0"/>
              <w:keepLines w:val="0"/>
              <w:suppressLineNumbers w:val="0"/>
              <w:spacing w:before="217" w:beforeAutospacing="0" w:after="0" w:afterAutospacing="0" w:line="185" w:lineRule="auto"/>
              <w:ind w:left="307" w:leftChars="0" w:right="0"/>
              <w:rPr>
                <w:rFonts w:hint="eastAsia" w:ascii="仿宋" w:hAnsi="仿宋" w:eastAsia="仿宋" w:cs="仿宋"/>
                <w:sz w:val="24"/>
                <w:szCs w:val="24"/>
                <w:vertAlign w:val="baseline"/>
                <w:lang w:val="en-US" w:eastAsia="zh-CN"/>
              </w:rPr>
            </w:pPr>
            <w:r>
              <w:rPr>
                <w:rFonts w:hint="default" w:ascii="新宋体" w:hAnsi="新宋体" w:eastAsia="新宋体" w:cs="新宋体"/>
                <w:sz w:val="23"/>
                <w:szCs w:val="23"/>
              </w:rPr>
              <w:t>5</w:t>
            </w:r>
          </w:p>
        </w:tc>
        <w:tc>
          <w:tcPr>
            <w:tcW w:w="4679" w:type="dxa"/>
            <w:noWrap w:val="0"/>
            <w:vAlign w:val="top"/>
          </w:tcPr>
          <w:p w14:paraId="4032CF3A">
            <w:pPr>
              <w:keepNext w:val="0"/>
              <w:keepLines w:val="0"/>
              <w:suppressLineNumbers w:val="0"/>
              <w:spacing w:before="181" w:beforeAutospacing="0" w:after="0" w:afterAutospacing="0" w:line="225" w:lineRule="auto"/>
              <w:ind w:left="120" w:leftChars="0" w:right="0"/>
              <w:rPr>
                <w:rFonts w:hint="eastAsia" w:ascii="仿宋" w:hAnsi="仿宋" w:eastAsia="仿宋" w:cs="仿宋"/>
                <w:color w:val="000000"/>
                <w:kern w:val="0"/>
                <w:sz w:val="24"/>
                <w:szCs w:val="24"/>
                <w:lang w:val="en-US" w:eastAsia="zh-CN" w:bidi="ar"/>
              </w:rPr>
            </w:pPr>
            <w:r>
              <w:rPr>
                <w:rFonts w:hint="default" w:ascii="仿宋" w:hAnsi="仿宋" w:eastAsia="仿宋" w:cs="仿宋"/>
                <w:spacing w:val="-13"/>
                <w:sz w:val="23"/>
                <w:szCs w:val="23"/>
              </w:rPr>
              <w:t>接收国外访学教师人数</w:t>
            </w:r>
          </w:p>
        </w:tc>
        <w:tc>
          <w:tcPr>
            <w:tcW w:w="790" w:type="dxa"/>
            <w:noWrap w:val="0"/>
            <w:vAlign w:val="top"/>
          </w:tcPr>
          <w:p w14:paraId="5FC1DFC3">
            <w:pPr>
              <w:keepNext w:val="0"/>
              <w:keepLines w:val="0"/>
              <w:suppressLineNumbers w:val="0"/>
              <w:spacing w:before="179" w:beforeAutospacing="0" w:after="0" w:afterAutospacing="0" w:line="229" w:lineRule="auto"/>
              <w:ind w:left="295" w:leftChars="0" w:right="0"/>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人</w:t>
            </w:r>
          </w:p>
        </w:tc>
        <w:tc>
          <w:tcPr>
            <w:tcW w:w="1164" w:type="dxa"/>
            <w:noWrap w:val="0"/>
            <w:vAlign w:val="center"/>
          </w:tcPr>
          <w:p w14:paraId="459AA5A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pacing w:val="-10"/>
                <w:sz w:val="14"/>
                <w:szCs w:val="14"/>
              </w:rPr>
            </w:pPr>
            <w:r>
              <w:rPr>
                <w:rFonts w:hint="eastAsia" w:ascii="仿宋" w:hAnsi="仿宋" w:eastAsia="仿宋" w:cs="仿宋"/>
                <w:sz w:val="24"/>
                <w:szCs w:val="24"/>
                <w:vertAlign w:val="baseline"/>
                <w:lang w:val="en-US" w:eastAsia="zh-CN"/>
              </w:rPr>
              <w:t>0</w:t>
            </w:r>
          </w:p>
        </w:tc>
        <w:tc>
          <w:tcPr>
            <w:tcW w:w="1164" w:type="dxa"/>
            <w:noWrap w:val="0"/>
            <w:vAlign w:val="center"/>
          </w:tcPr>
          <w:p w14:paraId="542D7C2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27EB8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781" w:type="dxa"/>
            <w:vMerge w:val="restart"/>
            <w:noWrap w:val="0"/>
            <w:vAlign w:val="center"/>
          </w:tcPr>
          <w:p w14:paraId="51FE6A6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4679" w:type="dxa"/>
            <w:noWrap w:val="0"/>
            <w:vAlign w:val="center"/>
          </w:tcPr>
          <w:p w14:paraId="70B65F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中外合作办学专业数</w:t>
            </w:r>
          </w:p>
        </w:tc>
        <w:tc>
          <w:tcPr>
            <w:tcW w:w="790" w:type="dxa"/>
            <w:noWrap w:val="0"/>
            <w:vAlign w:val="center"/>
          </w:tcPr>
          <w:p w14:paraId="0046191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164" w:type="dxa"/>
            <w:noWrap w:val="0"/>
            <w:vAlign w:val="center"/>
          </w:tcPr>
          <w:p w14:paraId="6922C0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07A482A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313A6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781" w:type="dxa"/>
            <w:vMerge w:val="continue"/>
            <w:noWrap w:val="0"/>
            <w:vAlign w:val="center"/>
          </w:tcPr>
          <w:p w14:paraId="0FD632B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679" w:type="dxa"/>
            <w:noWrap w:val="0"/>
            <w:vAlign w:val="center"/>
          </w:tcPr>
          <w:p w14:paraId="4F9E87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其中：在校生数</w:t>
            </w:r>
          </w:p>
        </w:tc>
        <w:tc>
          <w:tcPr>
            <w:tcW w:w="790" w:type="dxa"/>
            <w:noWrap w:val="0"/>
            <w:vAlign w:val="center"/>
          </w:tcPr>
          <w:p w14:paraId="7D51C7A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64" w:type="dxa"/>
            <w:noWrap w:val="0"/>
            <w:vAlign w:val="center"/>
          </w:tcPr>
          <w:p w14:paraId="22F148C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6BE699D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0C43E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781" w:type="dxa"/>
            <w:noWrap w:val="0"/>
            <w:vAlign w:val="center"/>
          </w:tcPr>
          <w:p w14:paraId="1FFC2E5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w:t>
            </w:r>
          </w:p>
        </w:tc>
        <w:tc>
          <w:tcPr>
            <w:tcW w:w="4679" w:type="dxa"/>
            <w:noWrap w:val="0"/>
            <w:vAlign w:val="center"/>
          </w:tcPr>
          <w:p w14:paraId="650A3A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专任教师赴国外指导和开展培训时间</w:t>
            </w:r>
          </w:p>
        </w:tc>
        <w:tc>
          <w:tcPr>
            <w:tcW w:w="790" w:type="dxa"/>
            <w:noWrap w:val="0"/>
            <w:vAlign w:val="center"/>
          </w:tcPr>
          <w:p w14:paraId="6A7C9FB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人日</w:t>
            </w:r>
          </w:p>
        </w:tc>
        <w:tc>
          <w:tcPr>
            <w:tcW w:w="1164" w:type="dxa"/>
            <w:noWrap w:val="0"/>
            <w:vAlign w:val="center"/>
          </w:tcPr>
          <w:p w14:paraId="07A0B1A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1742679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23E18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781" w:type="dxa"/>
            <w:noWrap w:val="0"/>
            <w:vAlign w:val="center"/>
          </w:tcPr>
          <w:p w14:paraId="4FCAA7D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8</w:t>
            </w:r>
          </w:p>
        </w:tc>
        <w:tc>
          <w:tcPr>
            <w:tcW w:w="4679" w:type="dxa"/>
            <w:noWrap w:val="0"/>
            <w:vAlign w:val="center"/>
          </w:tcPr>
          <w:p w14:paraId="6244A8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在国外组织担任职务的专任教师人数</w:t>
            </w:r>
          </w:p>
        </w:tc>
        <w:tc>
          <w:tcPr>
            <w:tcW w:w="790" w:type="dxa"/>
            <w:noWrap w:val="0"/>
            <w:vAlign w:val="center"/>
          </w:tcPr>
          <w:p w14:paraId="6FE9A5C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64" w:type="dxa"/>
            <w:noWrap w:val="0"/>
            <w:vAlign w:val="center"/>
          </w:tcPr>
          <w:p w14:paraId="7C04A88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2884563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55020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trPr>
        <w:tc>
          <w:tcPr>
            <w:tcW w:w="781" w:type="dxa"/>
            <w:noWrap w:val="0"/>
            <w:vAlign w:val="center"/>
          </w:tcPr>
          <w:p w14:paraId="79464E4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w:t>
            </w:r>
          </w:p>
        </w:tc>
        <w:tc>
          <w:tcPr>
            <w:tcW w:w="4679" w:type="dxa"/>
            <w:noWrap w:val="0"/>
            <w:vAlign w:val="center"/>
          </w:tcPr>
          <w:p w14:paraId="14383C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国外技能大赛获奖数量</w:t>
            </w:r>
          </w:p>
        </w:tc>
        <w:tc>
          <w:tcPr>
            <w:tcW w:w="790" w:type="dxa"/>
            <w:noWrap w:val="0"/>
            <w:vAlign w:val="center"/>
          </w:tcPr>
          <w:p w14:paraId="3505498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项</w:t>
            </w:r>
          </w:p>
        </w:tc>
        <w:tc>
          <w:tcPr>
            <w:tcW w:w="1164" w:type="dxa"/>
            <w:noWrap w:val="0"/>
            <w:vAlign w:val="center"/>
          </w:tcPr>
          <w:p w14:paraId="463A657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0638F24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bl>
    <w:p w14:paraId="29245C3A">
      <w:pPr>
        <w:rPr>
          <w:rFonts w:hint="default" w:eastAsia="宋体"/>
          <w:sz w:val="24"/>
          <w:szCs w:val="24"/>
          <w:lang w:val="en-US" w:eastAsia="zh-CN"/>
        </w:rPr>
      </w:pPr>
    </w:p>
    <w:p w14:paraId="55643778">
      <w:pPr>
        <w:rPr>
          <w:rFonts w:hint="default" w:eastAsia="宋体"/>
          <w:sz w:val="24"/>
          <w:szCs w:val="24"/>
          <w:lang w:val="en-US" w:eastAsia="zh-CN"/>
        </w:rPr>
      </w:pPr>
    </w:p>
    <w:p w14:paraId="1D596197">
      <w:pPr>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表6   落实政策表</w:t>
      </w:r>
    </w:p>
    <w:p w14:paraId="0BF5A3AB">
      <w:pPr>
        <w:rPr>
          <w:rFonts w:hint="default" w:eastAsia="宋体"/>
          <w:lang w:val="en-US" w:eastAsia="zh-CN"/>
        </w:rPr>
      </w:pPr>
      <w:r>
        <w:rPr>
          <w:rFonts w:hint="eastAsia" w:ascii="仿宋" w:hAnsi="仿宋" w:eastAsia="仿宋" w:cs="仿宋"/>
          <w:sz w:val="28"/>
          <w:szCs w:val="28"/>
          <w:lang w:val="en-US" w:eastAsia="zh-CN"/>
        </w:rPr>
        <w:t>名称：杭锦后旗职业教育中心（</w:t>
      </w:r>
      <w:r>
        <w:rPr>
          <w:rFonts w:hint="eastAsia" w:ascii="仿宋" w:hAnsi="仿宋" w:eastAsia="仿宋" w:cs="仿宋"/>
          <w:sz w:val="28"/>
          <w:szCs w:val="28"/>
        </w:rPr>
        <w:t>3615000025</w:t>
      </w:r>
      <w:r>
        <w:rPr>
          <w:rFonts w:hint="eastAsia" w:ascii="仿宋" w:hAnsi="仿宋" w:eastAsia="仿宋" w:cs="仿宋"/>
          <w:sz w:val="28"/>
          <w:szCs w:val="28"/>
          <w:lang w:val="en-US" w:eastAsia="zh-CN"/>
        </w:rPr>
        <w:t>）</w:t>
      </w:r>
    </w:p>
    <w:tbl>
      <w:tblPr>
        <w:tblStyle w:val="16"/>
        <w:tblW w:w="90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1"/>
        <w:gridCol w:w="5115"/>
        <w:gridCol w:w="847"/>
        <w:gridCol w:w="1141"/>
        <w:gridCol w:w="1203"/>
      </w:tblGrid>
      <w:tr w14:paraId="41023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noWrap w:val="0"/>
            <w:vAlign w:val="top"/>
          </w:tcPr>
          <w:p w14:paraId="75C3D04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5115" w:type="dxa"/>
            <w:noWrap w:val="0"/>
            <w:vAlign w:val="top"/>
          </w:tcPr>
          <w:p w14:paraId="5174543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指标</w:t>
            </w:r>
          </w:p>
        </w:tc>
        <w:tc>
          <w:tcPr>
            <w:tcW w:w="847" w:type="dxa"/>
            <w:noWrap w:val="0"/>
            <w:vAlign w:val="top"/>
          </w:tcPr>
          <w:p w14:paraId="4541B03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单位</w:t>
            </w:r>
          </w:p>
        </w:tc>
        <w:tc>
          <w:tcPr>
            <w:tcW w:w="1141" w:type="dxa"/>
            <w:noWrap w:val="0"/>
            <w:vAlign w:val="top"/>
          </w:tcPr>
          <w:p w14:paraId="7E940D9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2023年</w:t>
            </w:r>
          </w:p>
        </w:tc>
        <w:tc>
          <w:tcPr>
            <w:tcW w:w="1203" w:type="dxa"/>
            <w:noWrap w:val="0"/>
            <w:vAlign w:val="top"/>
          </w:tcPr>
          <w:p w14:paraId="174E34C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2024年</w:t>
            </w:r>
          </w:p>
        </w:tc>
      </w:tr>
      <w:tr w14:paraId="1BE5B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noWrap w:val="0"/>
            <w:vAlign w:val="center"/>
          </w:tcPr>
          <w:p w14:paraId="0432C51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5115" w:type="dxa"/>
            <w:noWrap w:val="0"/>
            <w:vAlign w:val="top"/>
          </w:tcPr>
          <w:p w14:paraId="44DDA5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全日制在校生人数</w:t>
            </w:r>
            <w:r>
              <w:rPr>
                <w:rFonts w:hint="default" w:ascii="新宋体" w:hAnsi="新宋体" w:eastAsia="新宋体" w:cs="新宋体"/>
                <w:spacing w:val="-12"/>
                <w:sz w:val="23"/>
                <w:szCs w:val="23"/>
              </w:rPr>
              <w:t>*</w:t>
            </w:r>
          </w:p>
        </w:tc>
        <w:tc>
          <w:tcPr>
            <w:tcW w:w="847" w:type="dxa"/>
            <w:noWrap w:val="0"/>
            <w:vAlign w:val="top"/>
          </w:tcPr>
          <w:p w14:paraId="32103BC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5B8C1A4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2213</w:t>
            </w:r>
          </w:p>
        </w:tc>
        <w:tc>
          <w:tcPr>
            <w:tcW w:w="1203" w:type="dxa"/>
            <w:noWrap w:val="0"/>
            <w:vAlign w:val="top"/>
          </w:tcPr>
          <w:p w14:paraId="642C794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1735</w:t>
            </w:r>
          </w:p>
        </w:tc>
      </w:tr>
      <w:tr w14:paraId="53065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noWrap w:val="0"/>
            <w:vAlign w:val="center"/>
          </w:tcPr>
          <w:p w14:paraId="215F851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5115" w:type="dxa"/>
            <w:noWrap w:val="0"/>
            <w:vAlign w:val="top"/>
          </w:tcPr>
          <w:p w14:paraId="1D69F1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年生均财政拨款水平</w:t>
            </w:r>
          </w:p>
        </w:tc>
        <w:tc>
          <w:tcPr>
            <w:tcW w:w="847" w:type="dxa"/>
            <w:noWrap w:val="0"/>
            <w:vAlign w:val="top"/>
          </w:tcPr>
          <w:p w14:paraId="7A69D4F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元</w:t>
            </w:r>
          </w:p>
        </w:tc>
        <w:tc>
          <w:tcPr>
            <w:tcW w:w="1141" w:type="dxa"/>
            <w:noWrap w:val="0"/>
            <w:vAlign w:val="top"/>
          </w:tcPr>
          <w:p w14:paraId="3CD6EC7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2000</w:t>
            </w:r>
          </w:p>
        </w:tc>
        <w:tc>
          <w:tcPr>
            <w:tcW w:w="1203" w:type="dxa"/>
            <w:noWrap w:val="0"/>
            <w:vAlign w:val="top"/>
          </w:tcPr>
          <w:p w14:paraId="501CEEA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2000</w:t>
            </w:r>
          </w:p>
        </w:tc>
      </w:tr>
      <w:tr w14:paraId="4AE34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noWrap w:val="0"/>
            <w:vAlign w:val="center"/>
          </w:tcPr>
          <w:p w14:paraId="52BA0FF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5115" w:type="dxa"/>
            <w:noWrap w:val="0"/>
            <w:vAlign w:val="top"/>
          </w:tcPr>
          <w:p w14:paraId="35513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年财政专项经费</w:t>
            </w:r>
            <w:r>
              <w:rPr>
                <w:rFonts w:hint="default" w:ascii="新宋体" w:hAnsi="新宋体" w:eastAsia="新宋体" w:cs="新宋体"/>
                <w:spacing w:val="-12"/>
                <w:sz w:val="23"/>
                <w:szCs w:val="23"/>
              </w:rPr>
              <w:t>*</w:t>
            </w:r>
          </w:p>
        </w:tc>
        <w:tc>
          <w:tcPr>
            <w:tcW w:w="847" w:type="dxa"/>
            <w:noWrap w:val="0"/>
            <w:vAlign w:val="top"/>
          </w:tcPr>
          <w:p w14:paraId="57E9687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41" w:type="dxa"/>
            <w:noWrap w:val="0"/>
            <w:vAlign w:val="top"/>
          </w:tcPr>
          <w:p w14:paraId="1B37974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1633</w:t>
            </w:r>
          </w:p>
        </w:tc>
        <w:tc>
          <w:tcPr>
            <w:tcW w:w="1203" w:type="dxa"/>
            <w:noWrap w:val="0"/>
            <w:vAlign w:val="top"/>
          </w:tcPr>
          <w:p w14:paraId="59B7C4D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1005</w:t>
            </w:r>
          </w:p>
        </w:tc>
      </w:tr>
      <w:tr w14:paraId="542BD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restart"/>
            <w:noWrap w:val="0"/>
            <w:vAlign w:val="center"/>
          </w:tcPr>
          <w:p w14:paraId="7DB5778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4</w:t>
            </w:r>
          </w:p>
        </w:tc>
        <w:tc>
          <w:tcPr>
            <w:tcW w:w="5115" w:type="dxa"/>
            <w:noWrap w:val="0"/>
            <w:vAlign w:val="top"/>
          </w:tcPr>
          <w:p w14:paraId="527882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教职员工额定编制数</w:t>
            </w:r>
          </w:p>
        </w:tc>
        <w:tc>
          <w:tcPr>
            <w:tcW w:w="847" w:type="dxa"/>
            <w:noWrap w:val="0"/>
            <w:vAlign w:val="top"/>
          </w:tcPr>
          <w:p w14:paraId="63329BA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2382857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240</w:t>
            </w:r>
          </w:p>
        </w:tc>
        <w:tc>
          <w:tcPr>
            <w:tcW w:w="1203" w:type="dxa"/>
            <w:noWrap w:val="0"/>
            <w:vAlign w:val="top"/>
          </w:tcPr>
          <w:p w14:paraId="26FDC23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248</w:t>
            </w:r>
          </w:p>
        </w:tc>
      </w:tr>
      <w:tr w14:paraId="52A87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top"/>
          </w:tcPr>
          <w:p w14:paraId="3A8D22E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7C8E7F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教职工总数</w:t>
            </w:r>
          </w:p>
        </w:tc>
        <w:tc>
          <w:tcPr>
            <w:tcW w:w="847" w:type="dxa"/>
            <w:noWrap w:val="0"/>
            <w:vAlign w:val="top"/>
          </w:tcPr>
          <w:p w14:paraId="3D069DC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1125E9A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261</w:t>
            </w:r>
          </w:p>
        </w:tc>
        <w:tc>
          <w:tcPr>
            <w:tcW w:w="1203" w:type="dxa"/>
            <w:noWrap w:val="0"/>
            <w:vAlign w:val="top"/>
          </w:tcPr>
          <w:p w14:paraId="04C88D0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268</w:t>
            </w:r>
          </w:p>
        </w:tc>
      </w:tr>
      <w:tr w14:paraId="21CC9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top"/>
          </w:tcPr>
          <w:p w14:paraId="6D8302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352F8B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其中：专任教师总数</w:t>
            </w:r>
          </w:p>
        </w:tc>
        <w:tc>
          <w:tcPr>
            <w:tcW w:w="847" w:type="dxa"/>
            <w:noWrap w:val="0"/>
            <w:vAlign w:val="top"/>
          </w:tcPr>
          <w:p w14:paraId="677B9CB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1164576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205</w:t>
            </w:r>
          </w:p>
        </w:tc>
        <w:tc>
          <w:tcPr>
            <w:tcW w:w="1203" w:type="dxa"/>
            <w:noWrap w:val="0"/>
            <w:vAlign w:val="top"/>
          </w:tcPr>
          <w:p w14:paraId="3C61A6A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154</w:t>
            </w:r>
          </w:p>
        </w:tc>
      </w:tr>
      <w:tr w14:paraId="0ABDB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top"/>
          </w:tcPr>
          <w:p w14:paraId="4B13BDC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0A8B33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思政课教师数</w:t>
            </w:r>
            <w:r>
              <w:rPr>
                <w:rFonts w:hint="default" w:ascii="新宋体" w:hAnsi="新宋体" w:eastAsia="新宋体" w:cs="新宋体"/>
                <w:spacing w:val="-12"/>
                <w:sz w:val="23"/>
                <w:szCs w:val="23"/>
              </w:rPr>
              <w:t>*</w:t>
            </w:r>
          </w:p>
        </w:tc>
        <w:tc>
          <w:tcPr>
            <w:tcW w:w="847" w:type="dxa"/>
            <w:noWrap w:val="0"/>
            <w:vAlign w:val="top"/>
          </w:tcPr>
          <w:p w14:paraId="6BC33DA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693C8D4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w:t>
            </w:r>
          </w:p>
        </w:tc>
        <w:tc>
          <w:tcPr>
            <w:tcW w:w="1203" w:type="dxa"/>
            <w:noWrap w:val="0"/>
            <w:vAlign w:val="top"/>
          </w:tcPr>
          <w:p w14:paraId="2EE68A5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r>
      <w:tr w14:paraId="0CB0C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top"/>
          </w:tcPr>
          <w:p w14:paraId="44DB749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1A40DB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体育课专任教师数</w:t>
            </w:r>
          </w:p>
        </w:tc>
        <w:tc>
          <w:tcPr>
            <w:tcW w:w="847" w:type="dxa"/>
            <w:noWrap w:val="0"/>
            <w:vAlign w:val="top"/>
          </w:tcPr>
          <w:p w14:paraId="30D3484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5EBD5F3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c>
          <w:tcPr>
            <w:tcW w:w="1203" w:type="dxa"/>
            <w:noWrap w:val="0"/>
            <w:vAlign w:val="top"/>
          </w:tcPr>
          <w:p w14:paraId="0EC238C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r>
      <w:tr w14:paraId="466A5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top"/>
          </w:tcPr>
          <w:p w14:paraId="02B24D3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3C7265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美育课专任教师数</w:t>
            </w:r>
          </w:p>
        </w:tc>
        <w:tc>
          <w:tcPr>
            <w:tcW w:w="847" w:type="dxa"/>
            <w:noWrap w:val="0"/>
            <w:vAlign w:val="top"/>
          </w:tcPr>
          <w:p w14:paraId="2608C9D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50B0602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11</w:t>
            </w:r>
          </w:p>
        </w:tc>
        <w:tc>
          <w:tcPr>
            <w:tcW w:w="1203" w:type="dxa"/>
            <w:noWrap w:val="0"/>
            <w:vAlign w:val="top"/>
          </w:tcPr>
          <w:p w14:paraId="4A7E917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r>
      <w:tr w14:paraId="16697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top"/>
          </w:tcPr>
          <w:p w14:paraId="1AD3E1A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19EA6A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辅导员人数</w:t>
            </w:r>
            <w:r>
              <w:rPr>
                <w:rFonts w:hint="default" w:ascii="新宋体" w:hAnsi="新宋体" w:eastAsia="新宋体" w:cs="新宋体"/>
                <w:spacing w:val="-12"/>
                <w:sz w:val="23"/>
                <w:szCs w:val="23"/>
              </w:rPr>
              <w:t>*</w:t>
            </w:r>
          </w:p>
        </w:tc>
        <w:tc>
          <w:tcPr>
            <w:tcW w:w="847" w:type="dxa"/>
            <w:noWrap w:val="0"/>
            <w:vAlign w:val="top"/>
          </w:tcPr>
          <w:p w14:paraId="15CF415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19B8DAA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default" w:ascii="仿宋" w:hAnsi="仿宋" w:eastAsia="仿宋" w:cs="仿宋"/>
                <w:spacing w:val="-10"/>
                <w:sz w:val="17"/>
                <w:szCs w:val="17"/>
              </w:rPr>
              <w:t>仅高职填报</w:t>
            </w:r>
          </w:p>
        </w:tc>
        <w:tc>
          <w:tcPr>
            <w:tcW w:w="1203" w:type="dxa"/>
            <w:noWrap w:val="0"/>
            <w:vAlign w:val="top"/>
          </w:tcPr>
          <w:p w14:paraId="6FEC69F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r>
      <w:tr w14:paraId="2F071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top"/>
          </w:tcPr>
          <w:p w14:paraId="1003A0B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3CCD5D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班主任人数</w:t>
            </w:r>
          </w:p>
        </w:tc>
        <w:tc>
          <w:tcPr>
            <w:tcW w:w="847" w:type="dxa"/>
            <w:noWrap w:val="0"/>
            <w:vAlign w:val="top"/>
          </w:tcPr>
          <w:p w14:paraId="3DFF792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1DBBF44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61</w:t>
            </w:r>
          </w:p>
        </w:tc>
        <w:tc>
          <w:tcPr>
            <w:tcW w:w="1203" w:type="dxa"/>
            <w:noWrap w:val="0"/>
            <w:vAlign w:val="top"/>
          </w:tcPr>
          <w:p w14:paraId="473A8DA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61</w:t>
            </w:r>
          </w:p>
        </w:tc>
      </w:tr>
      <w:tr w14:paraId="4BA08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restart"/>
            <w:noWrap w:val="0"/>
            <w:vAlign w:val="center"/>
          </w:tcPr>
          <w:p w14:paraId="7A201A6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w:t>
            </w:r>
          </w:p>
        </w:tc>
        <w:tc>
          <w:tcPr>
            <w:tcW w:w="5115" w:type="dxa"/>
            <w:noWrap w:val="0"/>
            <w:vAlign w:val="top"/>
          </w:tcPr>
          <w:p w14:paraId="224189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参加国家学生体质健康标准测试人数</w:t>
            </w:r>
          </w:p>
        </w:tc>
        <w:tc>
          <w:tcPr>
            <w:tcW w:w="847" w:type="dxa"/>
            <w:noWrap w:val="0"/>
            <w:vAlign w:val="top"/>
          </w:tcPr>
          <w:p w14:paraId="2F73C77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38123BF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2163</w:t>
            </w:r>
          </w:p>
        </w:tc>
        <w:tc>
          <w:tcPr>
            <w:tcW w:w="1203" w:type="dxa"/>
            <w:noWrap w:val="0"/>
            <w:vAlign w:val="top"/>
          </w:tcPr>
          <w:p w14:paraId="02AF0CF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1698</w:t>
            </w:r>
          </w:p>
        </w:tc>
      </w:tr>
      <w:tr w14:paraId="68F04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center"/>
          </w:tcPr>
          <w:p w14:paraId="214C2D5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2CFF12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其中：学生体质测评合格率</w:t>
            </w:r>
          </w:p>
        </w:tc>
        <w:tc>
          <w:tcPr>
            <w:tcW w:w="847" w:type="dxa"/>
            <w:noWrap w:val="0"/>
            <w:vAlign w:val="top"/>
          </w:tcPr>
          <w:p w14:paraId="05E159F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141" w:type="dxa"/>
            <w:noWrap w:val="0"/>
            <w:vAlign w:val="top"/>
          </w:tcPr>
          <w:p w14:paraId="4D9E76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95.15</w:t>
            </w:r>
          </w:p>
        </w:tc>
        <w:tc>
          <w:tcPr>
            <w:tcW w:w="1203" w:type="dxa"/>
            <w:noWrap w:val="0"/>
            <w:vAlign w:val="top"/>
          </w:tcPr>
          <w:p w14:paraId="16504FE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96.23</w:t>
            </w:r>
          </w:p>
        </w:tc>
      </w:tr>
      <w:tr w14:paraId="7F8F1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trPr>
        <w:tc>
          <w:tcPr>
            <w:tcW w:w="791" w:type="dxa"/>
            <w:noWrap w:val="0"/>
            <w:vAlign w:val="center"/>
          </w:tcPr>
          <w:p w14:paraId="3F2B516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5115" w:type="dxa"/>
            <w:noWrap w:val="0"/>
            <w:vAlign w:val="top"/>
          </w:tcPr>
          <w:p w14:paraId="4C3E16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default"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职业技能等级证书（含职业资格证书）获取人数</w:t>
            </w:r>
          </w:p>
        </w:tc>
        <w:tc>
          <w:tcPr>
            <w:tcW w:w="847" w:type="dxa"/>
            <w:noWrap w:val="0"/>
            <w:vAlign w:val="top"/>
          </w:tcPr>
          <w:p w14:paraId="334B154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405C4D5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1285</w:t>
            </w:r>
          </w:p>
        </w:tc>
        <w:tc>
          <w:tcPr>
            <w:tcW w:w="1203" w:type="dxa"/>
            <w:noWrap w:val="0"/>
            <w:vAlign w:val="top"/>
          </w:tcPr>
          <w:p w14:paraId="10A11A7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1472</w:t>
            </w:r>
          </w:p>
        </w:tc>
      </w:tr>
      <w:tr w14:paraId="10D5C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noWrap w:val="0"/>
            <w:vAlign w:val="center"/>
          </w:tcPr>
          <w:p w14:paraId="7C17842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w:t>
            </w:r>
          </w:p>
        </w:tc>
        <w:tc>
          <w:tcPr>
            <w:tcW w:w="5115" w:type="dxa"/>
            <w:noWrap w:val="0"/>
            <w:vAlign w:val="top"/>
          </w:tcPr>
          <w:p w14:paraId="4A9FF2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企业提供的校内实践教学设备值</w:t>
            </w:r>
            <w:r>
              <w:rPr>
                <w:rFonts w:hint="default" w:ascii="新宋体" w:hAnsi="新宋体" w:eastAsia="新宋体" w:cs="新宋体"/>
                <w:spacing w:val="-12"/>
                <w:sz w:val="23"/>
                <w:szCs w:val="23"/>
              </w:rPr>
              <w:t>*</w:t>
            </w:r>
          </w:p>
        </w:tc>
        <w:tc>
          <w:tcPr>
            <w:tcW w:w="847" w:type="dxa"/>
            <w:noWrap w:val="0"/>
            <w:vAlign w:val="top"/>
          </w:tcPr>
          <w:p w14:paraId="69E903A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41" w:type="dxa"/>
            <w:noWrap w:val="0"/>
            <w:vAlign w:val="top"/>
          </w:tcPr>
          <w:p w14:paraId="19C2E2F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c>
          <w:tcPr>
            <w:tcW w:w="1203" w:type="dxa"/>
            <w:noWrap w:val="0"/>
            <w:vAlign w:val="top"/>
          </w:tcPr>
          <w:p w14:paraId="12EED26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10</w:t>
            </w:r>
          </w:p>
        </w:tc>
      </w:tr>
      <w:tr w14:paraId="78F0A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trPr>
        <w:tc>
          <w:tcPr>
            <w:tcW w:w="791" w:type="dxa"/>
            <w:noWrap w:val="0"/>
            <w:vAlign w:val="center"/>
          </w:tcPr>
          <w:p w14:paraId="74CDEB1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8</w:t>
            </w:r>
          </w:p>
        </w:tc>
        <w:tc>
          <w:tcPr>
            <w:tcW w:w="5115" w:type="dxa"/>
            <w:noWrap w:val="0"/>
            <w:vAlign w:val="top"/>
          </w:tcPr>
          <w:p w14:paraId="24236E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与企业共建开放型区域产教融合实践中心</w:t>
            </w:r>
            <w:r>
              <w:rPr>
                <w:rFonts w:hint="default" w:ascii="仿宋" w:hAnsi="仿宋" w:eastAsia="仿宋" w:cs="仿宋"/>
                <w:spacing w:val="-15"/>
                <w:sz w:val="23"/>
                <w:szCs w:val="23"/>
              </w:rPr>
              <w:t>数量</w:t>
            </w:r>
          </w:p>
        </w:tc>
        <w:tc>
          <w:tcPr>
            <w:tcW w:w="847" w:type="dxa"/>
            <w:noWrap w:val="0"/>
            <w:vAlign w:val="top"/>
          </w:tcPr>
          <w:p w14:paraId="718B6A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141" w:type="dxa"/>
            <w:noWrap w:val="0"/>
            <w:vAlign w:val="top"/>
          </w:tcPr>
          <w:p w14:paraId="5BD7577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1203" w:type="dxa"/>
            <w:noWrap w:val="0"/>
            <w:vAlign w:val="top"/>
          </w:tcPr>
          <w:p w14:paraId="686593F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4</w:t>
            </w:r>
          </w:p>
        </w:tc>
      </w:tr>
      <w:tr w14:paraId="69848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restart"/>
            <w:noWrap w:val="0"/>
            <w:vAlign w:val="center"/>
          </w:tcPr>
          <w:p w14:paraId="6B4505D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w:t>
            </w:r>
          </w:p>
        </w:tc>
        <w:tc>
          <w:tcPr>
            <w:tcW w:w="5115" w:type="dxa"/>
            <w:noWrap w:val="0"/>
            <w:vAlign w:val="top"/>
          </w:tcPr>
          <w:p w14:paraId="29B3C8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聘请行业导师人数</w:t>
            </w:r>
            <w:r>
              <w:rPr>
                <w:rFonts w:hint="default" w:ascii="新宋体" w:hAnsi="新宋体" w:eastAsia="新宋体" w:cs="新宋体"/>
                <w:spacing w:val="-12"/>
                <w:sz w:val="23"/>
                <w:szCs w:val="23"/>
              </w:rPr>
              <w:t>*</w:t>
            </w:r>
          </w:p>
        </w:tc>
        <w:tc>
          <w:tcPr>
            <w:tcW w:w="847" w:type="dxa"/>
            <w:noWrap w:val="0"/>
            <w:vAlign w:val="top"/>
          </w:tcPr>
          <w:p w14:paraId="59CCCE6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3DFE2624">
            <w:pPr>
              <w:keepNext w:val="0"/>
              <w:keepLines w:val="0"/>
              <w:pageBreakBefore w:val="0"/>
              <w:suppressLineNumbers w:val="0"/>
              <w:tabs>
                <w:tab w:val="left" w:pos="456"/>
              </w:tabs>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c>
          <w:tcPr>
            <w:tcW w:w="1203" w:type="dxa"/>
            <w:noWrap w:val="0"/>
            <w:vAlign w:val="top"/>
          </w:tcPr>
          <w:p w14:paraId="376A61CC">
            <w:pPr>
              <w:keepNext w:val="0"/>
              <w:keepLines w:val="0"/>
              <w:pageBreakBefore w:val="0"/>
              <w:suppressLineNumbers w:val="0"/>
              <w:tabs>
                <w:tab w:val="left" w:pos="456"/>
              </w:tabs>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1</w:t>
            </w:r>
            <w:r>
              <w:rPr>
                <w:rFonts w:hint="eastAsia" w:ascii="仿宋" w:hAnsi="仿宋" w:eastAsia="仿宋" w:cs="仿宋"/>
                <w:sz w:val="24"/>
                <w:szCs w:val="24"/>
                <w:vertAlign w:val="baseline"/>
                <w:lang w:val="en-US" w:eastAsia="zh-CN"/>
              </w:rPr>
              <w:t>2</w:t>
            </w:r>
          </w:p>
        </w:tc>
      </w:tr>
      <w:tr w14:paraId="48703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center"/>
          </w:tcPr>
          <w:p w14:paraId="7F56C04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04C1F3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其中：聘请大国工匠、劳动模范人数</w:t>
            </w:r>
          </w:p>
        </w:tc>
        <w:tc>
          <w:tcPr>
            <w:tcW w:w="847" w:type="dxa"/>
            <w:noWrap w:val="0"/>
            <w:vAlign w:val="top"/>
          </w:tcPr>
          <w:p w14:paraId="17CC9C3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62C7B86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1203" w:type="dxa"/>
            <w:noWrap w:val="0"/>
            <w:vAlign w:val="top"/>
          </w:tcPr>
          <w:p w14:paraId="76F3A5D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3</w:t>
            </w:r>
          </w:p>
        </w:tc>
      </w:tr>
      <w:tr w14:paraId="7B2FA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center"/>
          </w:tcPr>
          <w:p w14:paraId="0749A91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6DD914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行业导师年课时总量</w:t>
            </w:r>
            <w:r>
              <w:rPr>
                <w:rFonts w:hint="default" w:ascii="新宋体" w:hAnsi="新宋体" w:eastAsia="新宋体" w:cs="新宋体"/>
                <w:spacing w:val="-12"/>
                <w:sz w:val="23"/>
                <w:szCs w:val="23"/>
              </w:rPr>
              <w:t>*</w:t>
            </w:r>
          </w:p>
        </w:tc>
        <w:tc>
          <w:tcPr>
            <w:tcW w:w="847" w:type="dxa"/>
            <w:noWrap w:val="0"/>
            <w:vAlign w:val="top"/>
          </w:tcPr>
          <w:p w14:paraId="4FEEC7F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课时</w:t>
            </w:r>
          </w:p>
        </w:tc>
        <w:tc>
          <w:tcPr>
            <w:tcW w:w="1141" w:type="dxa"/>
            <w:noWrap w:val="0"/>
            <w:vAlign w:val="top"/>
          </w:tcPr>
          <w:p w14:paraId="5B051A9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480</w:t>
            </w:r>
          </w:p>
        </w:tc>
        <w:tc>
          <w:tcPr>
            <w:tcW w:w="1203" w:type="dxa"/>
            <w:noWrap w:val="0"/>
            <w:vAlign w:val="top"/>
          </w:tcPr>
          <w:p w14:paraId="5C5100D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480</w:t>
            </w:r>
          </w:p>
        </w:tc>
      </w:tr>
      <w:tr w14:paraId="6B27C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center"/>
          </w:tcPr>
          <w:p w14:paraId="6F357B7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4245CE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年支付行业导师课酬</w:t>
            </w:r>
          </w:p>
        </w:tc>
        <w:tc>
          <w:tcPr>
            <w:tcW w:w="847" w:type="dxa"/>
            <w:noWrap w:val="0"/>
            <w:vAlign w:val="top"/>
          </w:tcPr>
          <w:p w14:paraId="5FFD33C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41" w:type="dxa"/>
            <w:noWrap w:val="0"/>
            <w:vAlign w:val="top"/>
          </w:tcPr>
          <w:p w14:paraId="1AEC06D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50</w:t>
            </w:r>
          </w:p>
        </w:tc>
        <w:tc>
          <w:tcPr>
            <w:tcW w:w="1203" w:type="dxa"/>
            <w:noWrap w:val="0"/>
            <w:vAlign w:val="top"/>
          </w:tcPr>
          <w:p w14:paraId="61496B3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20</w:t>
            </w:r>
          </w:p>
        </w:tc>
      </w:tr>
      <w:tr w14:paraId="1CA70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restart"/>
            <w:noWrap w:val="0"/>
            <w:vAlign w:val="center"/>
          </w:tcPr>
          <w:p w14:paraId="409676F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c>
          <w:tcPr>
            <w:tcW w:w="5115" w:type="dxa"/>
            <w:noWrap w:val="0"/>
            <w:vAlign w:val="top"/>
          </w:tcPr>
          <w:p w14:paraId="197E24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年实习专项经费</w:t>
            </w:r>
          </w:p>
        </w:tc>
        <w:tc>
          <w:tcPr>
            <w:tcW w:w="847" w:type="dxa"/>
            <w:noWrap w:val="0"/>
            <w:vAlign w:val="top"/>
          </w:tcPr>
          <w:p w14:paraId="2104D24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41" w:type="dxa"/>
            <w:noWrap w:val="0"/>
            <w:vAlign w:val="top"/>
          </w:tcPr>
          <w:p w14:paraId="2624B0A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20</w:t>
            </w:r>
          </w:p>
        </w:tc>
        <w:tc>
          <w:tcPr>
            <w:tcW w:w="1203" w:type="dxa"/>
            <w:noWrap w:val="0"/>
            <w:vAlign w:val="top"/>
          </w:tcPr>
          <w:p w14:paraId="2171A51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10</w:t>
            </w:r>
          </w:p>
        </w:tc>
      </w:tr>
      <w:tr w14:paraId="7D1F3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atLeast"/>
        </w:trPr>
        <w:tc>
          <w:tcPr>
            <w:tcW w:w="791" w:type="dxa"/>
            <w:vMerge w:val="continue"/>
            <w:noWrap w:val="0"/>
            <w:vAlign w:val="top"/>
          </w:tcPr>
          <w:p w14:paraId="0CE7F14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6B917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其中：年实习责任保险经费</w:t>
            </w:r>
          </w:p>
        </w:tc>
        <w:tc>
          <w:tcPr>
            <w:tcW w:w="847" w:type="dxa"/>
            <w:noWrap w:val="0"/>
            <w:vAlign w:val="top"/>
          </w:tcPr>
          <w:p w14:paraId="54DF372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41" w:type="dxa"/>
            <w:noWrap w:val="0"/>
            <w:vAlign w:val="top"/>
          </w:tcPr>
          <w:p w14:paraId="675DE40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1203" w:type="dxa"/>
            <w:noWrap w:val="0"/>
            <w:vAlign w:val="top"/>
          </w:tcPr>
          <w:p w14:paraId="245C650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1</w:t>
            </w:r>
          </w:p>
        </w:tc>
      </w:tr>
    </w:tbl>
    <w:p w14:paraId="08A16813">
      <w:pPr>
        <w:pStyle w:val="3"/>
        <w:pageBreakBefore w:val="0"/>
        <w:overflowPunct/>
        <w:topLinePunct w:val="0"/>
        <w:bidi w:val="0"/>
        <w:spacing w:line="440" w:lineRule="exact"/>
        <w:rPr>
          <w:rFonts w:hint="eastAsia"/>
        </w:rPr>
      </w:pPr>
    </w:p>
    <w:sectPr>
      <w:footerReference r:id="rId6" w:type="default"/>
      <w:pgSz w:w="11906" w:h="16838"/>
      <w:pgMar w:top="1701" w:right="1417" w:bottom="1701" w:left="1417" w:header="851" w:footer="992" w:gutter="0"/>
      <w:pgNumType w:fmt="decimal"/>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Calibri Light">
    <w:panose1 w:val="020F0302020204030204"/>
    <w:charset w:val="00"/>
    <w:family w:val="auto"/>
    <w:pitch w:val="default"/>
    <w:sig w:usb0="A00002EF" w:usb1="4000207B" w:usb2="00000000" w:usb3="00000000" w:csb0="2000019F" w:csb1="00000000"/>
  </w:font>
  <w:font w:name="楷体">
    <w:panose1 w:val="02010609060101010101"/>
    <w:charset w:val="86"/>
    <w:family w:val="modern"/>
    <w:pitch w:val="default"/>
    <w:sig w:usb0="800002BF" w:usb1="38CF7CFA" w:usb2="00000016" w:usb3="00000000" w:csb0="00040001" w:csb1="00000000"/>
  </w:font>
  <w:font w:name="等线 Light">
    <w:altName w:val="宋体"/>
    <w:panose1 w:val="02010600030101010101"/>
    <w:charset w:val="86"/>
    <w:family w:val="auto"/>
    <w:pitch w:val="default"/>
    <w:sig w:usb0="00000000" w:usb1="00000000" w:usb2="00000016" w:usb3="00000000" w:csb0="0004000F" w:csb1="00000000"/>
  </w:font>
  <w:font w:name="仿宋_GB2312">
    <w:panose1 w:val="02010609030101010101"/>
    <w:charset w:val="86"/>
    <w:family w:val="auto"/>
    <w:pitch w:val="default"/>
    <w:sig w:usb0="00000001" w:usb1="080E0000" w:usb2="00000000" w:usb3="00000000" w:csb0="00040000" w:csb1="00000000"/>
  </w:font>
  <w:font w:name="Yu Mincho Light">
    <w:altName w:val="Segoe Print"/>
    <w:panose1 w:val="00000000000000000000"/>
    <w:charset w:val="00"/>
    <w:family w:val="roman"/>
    <w:pitch w:val="default"/>
    <w:sig w:usb0="00000000" w:usb1="00000000" w:usb2="00000012" w:usb3="00000000" w:csb0="0002009F" w:csb1="00000000"/>
  </w:font>
  <w:font w:name="Segoe Print">
    <w:panose1 w:val="02000600000000000000"/>
    <w:charset w:val="00"/>
    <w:family w:val="auto"/>
    <w:pitch w:val="default"/>
    <w:sig w:usb0="0000028F" w:usb1="00000000" w:usb2="00000000" w:usb3="00000000" w:csb0="2000009F" w:csb1="47010000"/>
  </w:font>
  <w:font w:name="仿宋">
    <w:panose1 w:val="02010609060101010101"/>
    <w:charset w:val="86"/>
    <w:family w:val="auto"/>
    <w:pitch w:val="default"/>
    <w:sig w:usb0="800002BF" w:usb1="38CF7CFA" w:usb2="00000016" w:usb3="00000000" w:csb0="00040001" w:csb1="00000000"/>
  </w:font>
  <w:font w:name="Segoe UI">
    <w:panose1 w:val="020B0502040204020203"/>
    <w:charset w:val="00"/>
    <w:family w:val="auto"/>
    <w:pitch w:val="default"/>
    <w:sig w:usb0="E10022FF" w:usb1="C000E47F" w:usb2="00000029" w:usb3="00000000" w:csb0="200001DF" w:csb1="20000000"/>
  </w:font>
  <w:font w:name="等线">
    <w:altName w:val="微软雅黑"/>
    <w:panose1 w:val="00000000000000000000"/>
    <w:charset w:val="00"/>
    <w:family w:val="auto"/>
    <w:pitch w:val="default"/>
    <w:sig w:usb0="00000000" w:usb1="00000000" w:usb2="00000000" w:usb3="00000000" w:csb0="00000000" w:csb1="00000000"/>
  </w:font>
  <w:font w:name="新宋体">
    <w:panose1 w:val="02010609030101010101"/>
    <w:charset w:val="86"/>
    <w:family w:val="auto"/>
    <w:pitch w:val="default"/>
    <w:sig w:usb0="000000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548CF5">
    <w:pPr>
      <w:spacing w:line="188" w:lineRule="auto"/>
      <w:ind w:left="4826"/>
      <w:rPr>
        <w:rFonts w:hint="default" w:ascii="Calibri" w:hAnsi="Calibri" w:eastAsia="宋体" w:cs="Calibri"/>
        <w:sz w:val="17"/>
        <w:szCs w:val="17"/>
        <w:lang w:val="en-US"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5B16CF">
    <w:pPr>
      <w:spacing w:line="188" w:lineRule="auto"/>
      <w:ind w:left="4826"/>
      <w:rPr>
        <w:rFonts w:hint="default" w:ascii="Calibri" w:hAnsi="Calibri" w:eastAsia="宋体" w:cs="Calibri"/>
        <w:sz w:val="17"/>
        <w:szCs w:val="17"/>
        <w:lang w:val="en-US" w:eastAsia="zh-C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1AF291">
    <w:pPr>
      <w:pStyle w:val="4"/>
      <w:spacing w:line="209" w:lineRule="auto"/>
      <w:ind w:left="3499"/>
      <w:rPr>
        <w:rFonts w:ascii="宋体" w:hAnsi="宋体" w:eastAsia="宋体" w:cs="宋体"/>
        <w:sz w:val="18"/>
        <w:szCs w:val="18"/>
      </w:rPr>
    </w:pPr>
    <w:r>
      <w:rPr>
        <w:sz w:val="18"/>
      </w:rPr>
      <mc:AlternateContent>
        <mc:Choice Requires="wps">
          <w:drawing>
            <wp:anchor distT="0" distB="0" distL="114300" distR="114300" simplePos="0" relativeHeight="251669504" behindDoc="0" locked="0" layoutInCell="1" allowOverlap="1">
              <wp:simplePos x="0" y="0"/>
              <wp:positionH relativeFrom="margin">
                <wp:align>right</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6873782">
                          <w:pPr>
                            <w:pStyle w:val="8"/>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95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G+3P8oBAACbAwAADgAAAGRycy9lMm9Eb2MueG1srVPNjtMwEL4j8Q6W&#10;79TZI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Tb0DevKXHc4sTPP3+cf/05//5O&#10;0IcC9QFqzLsNmJmG937AtZn9gM7Me1DR5i8yIhhHeU8XeeWQiMiPVsvVqsKQwNh8QXx2/zxESB+k&#10;tyQbDY04vyIrP36CNKbOKbma8zfamDJD4/5zIGb2sNz72GO20rAbJkI7356QT4+jb6jDTafEfHSo&#10;bN6S2YizsZuNQ4h635U1yvUgvDskbKL0liuMsFNhnFlhN+1XXop/7yXr/p/a/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YG+3P8oBAACbAwAADgAAAAAAAAABACAAAAAeAQAAZHJzL2Uyb0Rv&#10;Yy54bWxQSwUGAAAAAAYABgBZAQAAWgUAAAAA&#10;">
              <v:fill on="f" focussize="0,0"/>
              <v:stroke on="f"/>
              <v:imagedata o:title=""/>
              <o:lock v:ext="edit" aspectratio="f"/>
              <v:textbox inset="0mm,0mm,0mm,0mm" style="mso-fit-shape-to-text:t;">
                <w:txbxContent>
                  <w:p w14:paraId="36873782">
                    <w:pPr>
                      <w:pStyle w:val="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3EF8B1">
    <w:pPr>
      <w:pStyle w:val="8"/>
    </w:pPr>
    <w: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49034CAC">
                          <w:pPr>
                            <w:pStyle w:val="8"/>
                          </w:pPr>
                          <w:r>
                            <w:fldChar w:fldCharType="begin"/>
                          </w:r>
                          <w:r>
                            <w:instrText xml:space="preserve"> PAGE  \* MERGEFORMAT </w:instrText>
                          </w:r>
                          <w:r>
                            <w:fldChar w:fldCharType="separate"/>
                          </w:r>
                          <w:r>
                            <w:t>12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dYBIgyAgAAZQQAAA4AAABkcnMvZTJvRG9jLnhtbK1UzY7TMBC+I/EO&#10;lu80aYFV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1gEiDICAABlBAAADgAAAAAAAAABACAAAAAfAQAAZHJzL2Uyb0RvYy54bWxQSwUG&#10;AAAAAAYABgBZAQAAwwUAAAAA&#10;">
              <v:fill on="f" focussize="0,0"/>
              <v:stroke on="f" weight="0.5pt"/>
              <v:imagedata o:title=""/>
              <o:lock v:ext="edit" aspectratio="f"/>
              <v:textbox inset="0mm,0mm,0mm,0mm" style="mso-fit-shape-to-text:t;">
                <w:txbxContent>
                  <w:p w14:paraId="49034CAC">
                    <w:pPr>
                      <w:pStyle w:val="8"/>
                    </w:pPr>
                    <w:r>
                      <w:fldChar w:fldCharType="begin"/>
                    </w:r>
                    <w:r>
                      <w:instrText xml:space="preserve"> PAGE  \* MERGEFORMAT </w:instrText>
                    </w:r>
                    <w:r>
                      <w:fldChar w:fldCharType="separate"/>
                    </w:r>
                    <w:r>
                      <w:t>12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146A9CF"/>
    <w:multiLevelType w:val="singleLevel"/>
    <w:tmpl w:val="9146A9CF"/>
    <w:lvl w:ilvl="0" w:tentative="0">
      <w:start w:val="1"/>
      <w:numFmt w:val="chineseCounting"/>
      <w:suff w:val="nothing"/>
      <w:lvlText w:val="%1、"/>
      <w:lvlJc w:val="left"/>
      <w:rPr>
        <w:rFonts w:hint="eastAsia"/>
      </w:rPr>
    </w:lvl>
  </w:abstractNum>
  <w:abstractNum w:abstractNumId="1">
    <w:nsid w:val="E72D5267"/>
    <w:multiLevelType w:val="singleLevel"/>
    <w:tmpl w:val="E72D5267"/>
    <w:lvl w:ilvl="0" w:tentative="0">
      <w:start w:val="4"/>
      <w:numFmt w:val="decimal"/>
      <w:lvlText w:val="%1."/>
      <w:lvlJc w:val="left"/>
      <w:pPr>
        <w:tabs>
          <w:tab w:val="left" w:pos="312"/>
        </w:tabs>
      </w:pPr>
    </w:lvl>
  </w:abstractNum>
  <w:abstractNum w:abstractNumId="2">
    <w:nsid w:val="F0A035FE"/>
    <w:multiLevelType w:val="singleLevel"/>
    <w:tmpl w:val="F0A035FE"/>
    <w:lvl w:ilvl="0" w:tentative="0">
      <w:start w:val="1"/>
      <w:numFmt w:val="chineseCounting"/>
      <w:suff w:val="nothing"/>
      <w:lvlText w:val="%1、"/>
      <w:lvlJc w:val="left"/>
      <w:rPr>
        <w:rFonts w:hint="eastAsia"/>
      </w:rPr>
    </w:lvl>
  </w:abstractNum>
  <w:abstractNum w:abstractNumId="3">
    <w:nsid w:val="356F586F"/>
    <w:multiLevelType w:val="singleLevel"/>
    <w:tmpl w:val="356F586F"/>
    <w:lvl w:ilvl="0" w:tentative="0">
      <w:start w:val="3"/>
      <w:numFmt w:val="chineseCounting"/>
      <w:suff w:val="nothing"/>
      <w:lvlText w:val="%1、"/>
      <w:lvlJc w:val="left"/>
      <w:rPr>
        <w:rFonts w:hint="eastAsia"/>
      </w:rPr>
    </w:lvl>
  </w:abstractNum>
  <w:abstractNum w:abstractNumId="4">
    <w:nsid w:val="694A183D"/>
    <w:multiLevelType w:val="singleLevel"/>
    <w:tmpl w:val="694A183D"/>
    <w:lvl w:ilvl="0" w:tentative="0">
      <w:start w:val="1"/>
      <w:numFmt w:val="decimal"/>
      <w:lvlText w:val="%1."/>
      <w:lvlJc w:val="left"/>
      <w:pPr>
        <w:tabs>
          <w:tab w:val="left" w:pos="312"/>
        </w:tabs>
      </w:pPr>
    </w:lvl>
  </w:abstractNum>
  <w:num w:numId="1">
    <w:abstractNumId w:val="1"/>
  </w:num>
  <w:num w:numId="2">
    <w:abstractNumId w:val="0"/>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QxNTAyMWI4OTQ4MThhODY2NzI0ZDZlMDZjMThhOTYifQ=="/>
    <w:docVar w:name="KSO_WPS_MARK_KEY" w:val="c39bf30e-8f38-4c40-8133-f00f667eeb2f"/>
  </w:docVars>
  <w:rsids>
    <w:rsidRoot w:val="00E94122"/>
    <w:rsid w:val="00005CBB"/>
    <w:rsid w:val="00011715"/>
    <w:rsid w:val="0002327B"/>
    <w:rsid w:val="000248E7"/>
    <w:rsid w:val="00030A5E"/>
    <w:rsid w:val="0003787E"/>
    <w:rsid w:val="000379F8"/>
    <w:rsid w:val="00040F34"/>
    <w:rsid w:val="00041074"/>
    <w:rsid w:val="0004522F"/>
    <w:rsid w:val="000478FC"/>
    <w:rsid w:val="00050AD2"/>
    <w:rsid w:val="000573C8"/>
    <w:rsid w:val="0006784F"/>
    <w:rsid w:val="00072AD8"/>
    <w:rsid w:val="00090BF7"/>
    <w:rsid w:val="0009244B"/>
    <w:rsid w:val="00092FD1"/>
    <w:rsid w:val="00097C8A"/>
    <w:rsid w:val="000B7A0D"/>
    <w:rsid w:val="000E4CDA"/>
    <w:rsid w:val="000E590C"/>
    <w:rsid w:val="000E7239"/>
    <w:rsid w:val="000F1502"/>
    <w:rsid w:val="000F4C60"/>
    <w:rsid w:val="000F6AEE"/>
    <w:rsid w:val="00101781"/>
    <w:rsid w:val="001256D9"/>
    <w:rsid w:val="00132149"/>
    <w:rsid w:val="00135F1E"/>
    <w:rsid w:val="00137B2E"/>
    <w:rsid w:val="00145C25"/>
    <w:rsid w:val="00150911"/>
    <w:rsid w:val="001541EF"/>
    <w:rsid w:val="00161D90"/>
    <w:rsid w:val="00161E82"/>
    <w:rsid w:val="00176CE9"/>
    <w:rsid w:val="001811B6"/>
    <w:rsid w:val="001A61C8"/>
    <w:rsid w:val="001A620A"/>
    <w:rsid w:val="001B20AD"/>
    <w:rsid w:val="001C0BEF"/>
    <w:rsid w:val="001C1B05"/>
    <w:rsid w:val="001C77F4"/>
    <w:rsid w:val="001D21D7"/>
    <w:rsid w:val="001E3961"/>
    <w:rsid w:val="001E601C"/>
    <w:rsid w:val="001E7B6B"/>
    <w:rsid w:val="002020D5"/>
    <w:rsid w:val="00203115"/>
    <w:rsid w:val="002133D6"/>
    <w:rsid w:val="0022178C"/>
    <w:rsid w:val="002246B4"/>
    <w:rsid w:val="002265F2"/>
    <w:rsid w:val="002311DC"/>
    <w:rsid w:val="00237D99"/>
    <w:rsid w:val="00240114"/>
    <w:rsid w:val="002417A4"/>
    <w:rsid w:val="00246212"/>
    <w:rsid w:val="002537DD"/>
    <w:rsid w:val="0025511F"/>
    <w:rsid w:val="002562BB"/>
    <w:rsid w:val="0026258F"/>
    <w:rsid w:val="002629F8"/>
    <w:rsid w:val="00271D9D"/>
    <w:rsid w:val="002723BC"/>
    <w:rsid w:val="00297A1E"/>
    <w:rsid w:val="002A5EBB"/>
    <w:rsid w:val="002A647E"/>
    <w:rsid w:val="002B05C6"/>
    <w:rsid w:val="002B0CEE"/>
    <w:rsid w:val="002B1691"/>
    <w:rsid w:val="002B30CA"/>
    <w:rsid w:val="002C7D64"/>
    <w:rsid w:val="002D7B4E"/>
    <w:rsid w:val="002F4C8B"/>
    <w:rsid w:val="002F7FCE"/>
    <w:rsid w:val="0030476B"/>
    <w:rsid w:val="0030715E"/>
    <w:rsid w:val="0030724A"/>
    <w:rsid w:val="00324BD9"/>
    <w:rsid w:val="0032530B"/>
    <w:rsid w:val="003256BC"/>
    <w:rsid w:val="00331F68"/>
    <w:rsid w:val="00333FF4"/>
    <w:rsid w:val="003365B2"/>
    <w:rsid w:val="00336E75"/>
    <w:rsid w:val="003507CA"/>
    <w:rsid w:val="003646BD"/>
    <w:rsid w:val="00364F8B"/>
    <w:rsid w:val="00374B02"/>
    <w:rsid w:val="003A5E4D"/>
    <w:rsid w:val="003B53E7"/>
    <w:rsid w:val="003B6C40"/>
    <w:rsid w:val="003B76D4"/>
    <w:rsid w:val="003C2177"/>
    <w:rsid w:val="003E00A6"/>
    <w:rsid w:val="003E6215"/>
    <w:rsid w:val="003E7A93"/>
    <w:rsid w:val="00411757"/>
    <w:rsid w:val="0041333C"/>
    <w:rsid w:val="00414E7C"/>
    <w:rsid w:val="0041608A"/>
    <w:rsid w:val="00421414"/>
    <w:rsid w:val="004226DF"/>
    <w:rsid w:val="00423339"/>
    <w:rsid w:val="00435D3D"/>
    <w:rsid w:val="00442CE3"/>
    <w:rsid w:val="0045529D"/>
    <w:rsid w:val="0046123B"/>
    <w:rsid w:val="00466E7C"/>
    <w:rsid w:val="0048594F"/>
    <w:rsid w:val="00490FA9"/>
    <w:rsid w:val="004A3B40"/>
    <w:rsid w:val="004A6BE5"/>
    <w:rsid w:val="004A7543"/>
    <w:rsid w:val="004B53E0"/>
    <w:rsid w:val="004F21D9"/>
    <w:rsid w:val="004F3DC9"/>
    <w:rsid w:val="004F44D0"/>
    <w:rsid w:val="004F74CF"/>
    <w:rsid w:val="00511935"/>
    <w:rsid w:val="00516CE5"/>
    <w:rsid w:val="00530AB8"/>
    <w:rsid w:val="00531591"/>
    <w:rsid w:val="00531684"/>
    <w:rsid w:val="00533343"/>
    <w:rsid w:val="005340B9"/>
    <w:rsid w:val="005440D2"/>
    <w:rsid w:val="005464DE"/>
    <w:rsid w:val="00546BD6"/>
    <w:rsid w:val="0055225E"/>
    <w:rsid w:val="0055310E"/>
    <w:rsid w:val="00560A51"/>
    <w:rsid w:val="005667EC"/>
    <w:rsid w:val="0057530C"/>
    <w:rsid w:val="005A3EFC"/>
    <w:rsid w:val="005B1687"/>
    <w:rsid w:val="005B28A8"/>
    <w:rsid w:val="005B608B"/>
    <w:rsid w:val="005D1010"/>
    <w:rsid w:val="005D77B9"/>
    <w:rsid w:val="005D7E7B"/>
    <w:rsid w:val="00602628"/>
    <w:rsid w:val="00603255"/>
    <w:rsid w:val="006052B3"/>
    <w:rsid w:val="00606AAB"/>
    <w:rsid w:val="00611C63"/>
    <w:rsid w:val="0061504C"/>
    <w:rsid w:val="006163C0"/>
    <w:rsid w:val="0062645A"/>
    <w:rsid w:val="00627169"/>
    <w:rsid w:val="00632374"/>
    <w:rsid w:val="00644B07"/>
    <w:rsid w:val="0064693A"/>
    <w:rsid w:val="00647DF9"/>
    <w:rsid w:val="0065099F"/>
    <w:rsid w:val="00654B60"/>
    <w:rsid w:val="00656363"/>
    <w:rsid w:val="00657F85"/>
    <w:rsid w:val="00660168"/>
    <w:rsid w:val="0068173D"/>
    <w:rsid w:val="00683304"/>
    <w:rsid w:val="0068442D"/>
    <w:rsid w:val="006947CE"/>
    <w:rsid w:val="006968B9"/>
    <w:rsid w:val="006973FC"/>
    <w:rsid w:val="00697990"/>
    <w:rsid w:val="006A648D"/>
    <w:rsid w:val="006E2B18"/>
    <w:rsid w:val="00700611"/>
    <w:rsid w:val="00706BF7"/>
    <w:rsid w:val="0071046E"/>
    <w:rsid w:val="007104B2"/>
    <w:rsid w:val="00711D60"/>
    <w:rsid w:val="00716130"/>
    <w:rsid w:val="007204AC"/>
    <w:rsid w:val="0072153E"/>
    <w:rsid w:val="00735273"/>
    <w:rsid w:val="00742A5B"/>
    <w:rsid w:val="00742CA0"/>
    <w:rsid w:val="0075313D"/>
    <w:rsid w:val="00753C0F"/>
    <w:rsid w:val="007541AF"/>
    <w:rsid w:val="00755B82"/>
    <w:rsid w:val="00756722"/>
    <w:rsid w:val="00761295"/>
    <w:rsid w:val="0076730A"/>
    <w:rsid w:val="00771F4C"/>
    <w:rsid w:val="0077238C"/>
    <w:rsid w:val="00782114"/>
    <w:rsid w:val="007824AE"/>
    <w:rsid w:val="00785778"/>
    <w:rsid w:val="00787ACF"/>
    <w:rsid w:val="0079773B"/>
    <w:rsid w:val="007A0BA4"/>
    <w:rsid w:val="007A7CB9"/>
    <w:rsid w:val="007B36B7"/>
    <w:rsid w:val="007C25B8"/>
    <w:rsid w:val="007D4560"/>
    <w:rsid w:val="007D55EB"/>
    <w:rsid w:val="008008F7"/>
    <w:rsid w:val="00800C98"/>
    <w:rsid w:val="00805C2A"/>
    <w:rsid w:val="00807E54"/>
    <w:rsid w:val="0081606C"/>
    <w:rsid w:val="008338A9"/>
    <w:rsid w:val="008665ED"/>
    <w:rsid w:val="00871E0F"/>
    <w:rsid w:val="00874886"/>
    <w:rsid w:val="0089766F"/>
    <w:rsid w:val="008B0B0C"/>
    <w:rsid w:val="008B1914"/>
    <w:rsid w:val="008B2C7D"/>
    <w:rsid w:val="008B69BC"/>
    <w:rsid w:val="008C5867"/>
    <w:rsid w:val="008F48A3"/>
    <w:rsid w:val="00905C77"/>
    <w:rsid w:val="0091115F"/>
    <w:rsid w:val="00914234"/>
    <w:rsid w:val="00915692"/>
    <w:rsid w:val="009372CD"/>
    <w:rsid w:val="00940B5C"/>
    <w:rsid w:val="009477A6"/>
    <w:rsid w:val="00956652"/>
    <w:rsid w:val="00960122"/>
    <w:rsid w:val="009645AA"/>
    <w:rsid w:val="00970235"/>
    <w:rsid w:val="0097347F"/>
    <w:rsid w:val="00982771"/>
    <w:rsid w:val="0098507D"/>
    <w:rsid w:val="00992E18"/>
    <w:rsid w:val="009936D8"/>
    <w:rsid w:val="009969CE"/>
    <w:rsid w:val="009B62EE"/>
    <w:rsid w:val="009C3512"/>
    <w:rsid w:val="009C365F"/>
    <w:rsid w:val="009C3A87"/>
    <w:rsid w:val="009D35FC"/>
    <w:rsid w:val="009D3FAC"/>
    <w:rsid w:val="009D5F65"/>
    <w:rsid w:val="009D6530"/>
    <w:rsid w:val="009F0069"/>
    <w:rsid w:val="009F23C0"/>
    <w:rsid w:val="009F2936"/>
    <w:rsid w:val="00A04AB8"/>
    <w:rsid w:val="00A06536"/>
    <w:rsid w:val="00A13ACA"/>
    <w:rsid w:val="00A221BB"/>
    <w:rsid w:val="00A31BAF"/>
    <w:rsid w:val="00A32D21"/>
    <w:rsid w:val="00A33061"/>
    <w:rsid w:val="00A3512E"/>
    <w:rsid w:val="00A35443"/>
    <w:rsid w:val="00A357E5"/>
    <w:rsid w:val="00A3626B"/>
    <w:rsid w:val="00A3669D"/>
    <w:rsid w:val="00A36FC7"/>
    <w:rsid w:val="00A40F9B"/>
    <w:rsid w:val="00A54AEC"/>
    <w:rsid w:val="00A61495"/>
    <w:rsid w:val="00A622EC"/>
    <w:rsid w:val="00A63C1E"/>
    <w:rsid w:val="00A66134"/>
    <w:rsid w:val="00A725D6"/>
    <w:rsid w:val="00A74117"/>
    <w:rsid w:val="00A74426"/>
    <w:rsid w:val="00A85EB7"/>
    <w:rsid w:val="00A91E94"/>
    <w:rsid w:val="00A941B6"/>
    <w:rsid w:val="00A96FEA"/>
    <w:rsid w:val="00AB2827"/>
    <w:rsid w:val="00AC6BC8"/>
    <w:rsid w:val="00AD30C6"/>
    <w:rsid w:val="00AD7F28"/>
    <w:rsid w:val="00AE16F7"/>
    <w:rsid w:val="00AE413C"/>
    <w:rsid w:val="00AF5519"/>
    <w:rsid w:val="00AF5B7E"/>
    <w:rsid w:val="00AF6361"/>
    <w:rsid w:val="00AF7F0A"/>
    <w:rsid w:val="00B029EC"/>
    <w:rsid w:val="00B27B32"/>
    <w:rsid w:val="00B371A8"/>
    <w:rsid w:val="00B57D99"/>
    <w:rsid w:val="00B60D01"/>
    <w:rsid w:val="00B631A8"/>
    <w:rsid w:val="00B65173"/>
    <w:rsid w:val="00B77167"/>
    <w:rsid w:val="00B7741F"/>
    <w:rsid w:val="00BA325F"/>
    <w:rsid w:val="00BA6C8C"/>
    <w:rsid w:val="00BB7B5F"/>
    <w:rsid w:val="00BC2D6B"/>
    <w:rsid w:val="00BC3A1D"/>
    <w:rsid w:val="00BC47B7"/>
    <w:rsid w:val="00BD59C9"/>
    <w:rsid w:val="00BE04F6"/>
    <w:rsid w:val="00BE19FC"/>
    <w:rsid w:val="00BE3AF6"/>
    <w:rsid w:val="00BE665E"/>
    <w:rsid w:val="00BF0DD3"/>
    <w:rsid w:val="00BF1F91"/>
    <w:rsid w:val="00C056BC"/>
    <w:rsid w:val="00C17E9D"/>
    <w:rsid w:val="00C21946"/>
    <w:rsid w:val="00C21ACC"/>
    <w:rsid w:val="00C22A93"/>
    <w:rsid w:val="00C25E05"/>
    <w:rsid w:val="00C262F9"/>
    <w:rsid w:val="00C33873"/>
    <w:rsid w:val="00C34507"/>
    <w:rsid w:val="00C401B0"/>
    <w:rsid w:val="00C40316"/>
    <w:rsid w:val="00C40C03"/>
    <w:rsid w:val="00C43D8A"/>
    <w:rsid w:val="00C454C4"/>
    <w:rsid w:val="00C5247C"/>
    <w:rsid w:val="00C54A29"/>
    <w:rsid w:val="00C61482"/>
    <w:rsid w:val="00C61484"/>
    <w:rsid w:val="00C63901"/>
    <w:rsid w:val="00C73B68"/>
    <w:rsid w:val="00C74C6C"/>
    <w:rsid w:val="00C80CF8"/>
    <w:rsid w:val="00C81C01"/>
    <w:rsid w:val="00C84E2B"/>
    <w:rsid w:val="00C86EDB"/>
    <w:rsid w:val="00C93449"/>
    <w:rsid w:val="00CB14E3"/>
    <w:rsid w:val="00CC2B00"/>
    <w:rsid w:val="00CD0EBF"/>
    <w:rsid w:val="00CD3217"/>
    <w:rsid w:val="00CD47AA"/>
    <w:rsid w:val="00CE0FE6"/>
    <w:rsid w:val="00CE1E5F"/>
    <w:rsid w:val="00CF0336"/>
    <w:rsid w:val="00D00BFB"/>
    <w:rsid w:val="00D179E8"/>
    <w:rsid w:val="00D2514A"/>
    <w:rsid w:val="00D47CEA"/>
    <w:rsid w:val="00D537C5"/>
    <w:rsid w:val="00D62C34"/>
    <w:rsid w:val="00D701CD"/>
    <w:rsid w:val="00D80F7D"/>
    <w:rsid w:val="00D85760"/>
    <w:rsid w:val="00D92247"/>
    <w:rsid w:val="00D95700"/>
    <w:rsid w:val="00DA22AD"/>
    <w:rsid w:val="00DA39A6"/>
    <w:rsid w:val="00DB511B"/>
    <w:rsid w:val="00DC0AC6"/>
    <w:rsid w:val="00DC128D"/>
    <w:rsid w:val="00DC1870"/>
    <w:rsid w:val="00DD5F16"/>
    <w:rsid w:val="00DF088C"/>
    <w:rsid w:val="00DF221C"/>
    <w:rsid w:val="00DF7D03"/>
    <w:rsid w:val="00E0012C"/>
    <w:rsid w:val="00E11A2D"/>
    <w:rsid w:val="00E26247"/>
    <w:rsid w:val="00E41505"/>
    <w:rsid w:val="00E64C25"/>
    <w:rsid w:val="00E73024"/>
    <w:rsid w:val="00E91AFA"/>
    <w:rsid w:val="00E94122"/>
    <w:rsid w:val="00E9572F"/>
    <w:rsid w:val="00E97839"/>
    <w:rsid w:val="00EB060D"/>
    <w:rsid w:val="00EB2A20"/>
    <w:rsid w:val="00EB6132"/>
    <w:rsid w:val="00EC4836"/>
    <w:rsid w:val="00EC5781"/>
    <w:rsid w:val="00ED27C8"/>
    <w:rsid w:val="00ED6953"/>
    <w:rsid w:val="00EE2A67"/>
    <w:rsid w:val="00EE5BC4"/>
    <w:rsid w:val="00EF6A80"/>
    <w:rsid w:val="00F02239"/>
    <w:rsid w:val="00F225AA"/>
    <w:rsid w:val="00F37015"/>
    <w:rsid w:val="00F43F2C"/>
    <w:rsid w:val="00F444C0"/>
    <w:rsid w:val="00F45E32"/>
    <w:rsid w:val="00F4667C"/>
    <w:rsid w:val="00F4697C"/>
    <w:rsid w:val="00F54871"/>
    <w:rsid w:val="00F6603F"/>
    <w:rsid w:val="00F6675A"/>
    <w:rsid w:val="00F707C2"/>
    <w:rsid w:val="00F76436"/>
    <w:rsid w:val="00F97147"/>
    <w:rsid w:val="00FA2C56"/>
    <w:rsid w:val="00FC0D6E"/>
    <w:rsid w:val="00FC2129"/>
    <w:rsid w:val="00FC6A78"/>
    <w:rsid w:val="00FD2A45"/>
    <w:rsid w:val="00FD4703"/>
    <w:rsid w:val="00FE111B"/>
    <w:rsid w:val="00FE4A31"/>
    <w:rsid w:val="00FF5584"/>
    <w:rsid w:val="01830CE7"/>
    <w:rsid w:val="01C274D1"/>
    <w:rsid w:val="02631873"/>
    <w:rsid w:val="031C43FE"/>
    <w:rsid w:val="033C0871"/>
    <w:rsid w:val="03A2002F"/>
    <w:rsid w:val="043016BE"/>
    <w:rsid w:val="04770163"/>
    <w:rsid w:val="04896E8C"/>
    <w:rsid w:val="048F5BC4"/>
    <w:rsid w:val="049570C9"/>
    <w:rsid w:val="04AA3A81"/>
    <w:rsid w:val="04D41BCC"/>
    <w:rsid w:val="04DC4250"/>
    <w:rsid w:val="04E1427E"/>
    <w:rsid w:val="04E1735A"/>
    <w:rsid w:val="04FF775F"/>
    <w:rsid w:val="051628E7"/>
    <w:rsid w:val="05241967"/>
    <w:rsid w:val="058A40EC"/>
    <w:rsid w:val="05C27EB6"/>
    <w:rsid w:val="05F11A75"/>
    <w:rsid w:val="060379A0"/>
    <w:rsid w:val="06280011"/>
    <w:rsid w:val="062A4142"/>
    <w:rsid w:val="065554D2"/>
    <w:rsid w:val="06762742"/>
    <w:rsid w:val="06BD0894"/>
    <w:rsid w:val="0765157F"/>
    <w:rsid w:val="07855214"/>
    <w:rsid w:val="07A547BB"/>
    <w:rsid w:val="07AB1CBA"/>
    <w:rsid w:val="07B52CB4"/>
    <w:rsid w:val="07B766D6"/>
    <w:rsid w:val="07BD1E53"/>
    <w:rsid w:val="082B3C7B"/>
    <w:rsid w:val="08590D40"/>
    <w:rsid w:val="086C5D2B"/>
    <w:rsid w:val="089145D0"/>
    <w:rsid w:val="08DD0958"/>
    <w:rsid w:val="090824CD"/>
    <w:rsid w:val="095C1C5D"/>
    <w:rsid w:val="0980535D"/>
    <w:rsid w:val="09821D22"/>
    <w:rsid w:val="09FF6D86"/>
    <w:rsid w:val="0A555C49"/>
    <w:rsid w:val="0A896E65"/>
    <w:rsid w:val="0AA44CD0"/>
    <w:rsid w:val="0B566825"/>
    <w:rsid w:val="0B5F3154"/>
    <w:rsid w:val="0B6D5F57"/>
    <w:rsid w:val="0BEE161E"/>
    <w:rsid w:val="0BF8626F"/>
    <w:rsid w:val="0C0F5E38"/>
    <w:rsid w:val="0C56547D"/>
    <w:rsid w:val="0C5B233E"/>
    <w:rsid w:val="0C5D4D2B"/>
    <w:rsid w:val="0C726DB4"/>
    <w:rsid w:val="0CA25A48"/>
    <w:rsid w:val="0CBF701E"/>
    <w:rsid w:val="0D162705"/>
    <w:rsid w:val="0D250003"/>
    <w:rsid w:val="0DCE4633"/>
    <w:rsid w:val="0E4D1706"/>
    <w:rsid w:val="0E6F7459"/>
    <w:rsid w:val="0EA61804"/>
    <w:rsid w:val="0EB14497"/>
    <w:rsid w:val="0ED2043D"/>
    <w:rsid w:val="0EDB7039"/>
    <w:rsid w:val="0EDC38B2"/>
    <w:rsid w:val="0EFA0136"/>
    <w:rsid w:val="0F031D5E"/>
    <w:rsid w:val="0F711AA5"/>
    <w:rsid w:val="0FB228B0"/>
    <w:rsid w:val="0FC71A53"/>
    <w:rsid w:val="0FD62C8E"/>
    <w:rsid w:val="102A702B"/>
    <w:rsid w:val="107B4D5D"/>
    <w:rsid w:val="10B17C6D"/>
    <w:rsid w:val="10C212A0"/>
    <w:rsid w:val="10D07891"/>
    <w:rsid w:val="10F96EB7"/>
    <w:rsid w:val="113B01BC"/>
    <w:rsid w:val="11412C33"/>
    <w:rsid w:val="11671785"/>
    <w:rsid w:val="116C77CC"/>
    <w:rsid w:val="11CD6A7A"/>
    <w:rsid w:val="11E11619"/>
    <w:rsid w:val="12702057"/>
    <w:rsid w:val="12892176"/>
    <w:rsid w:val="12D06E24"/>
    <w:rsid w:val="12E0337B"/>
    <w:rsid w:val="12EE0209"/>
    <w:rsid w:val="13152603"/>
    <w:rsid w:val="131C119B"/>
    <w:rsid w:val="13236DC3"/>
    <w:rsid w:val="13350E21"/>
    <w:rsid w:val="13454F81"/>
    <w:rsid w:val="135B2C24"/>
    <w:rsid w:val="13623C8F"/>
    <w:rsid w:val="13891793"/>
    <w:rsid w:val="13AD4D65"/>
    <w:rsid w:val="13D233C0"/>
    <w:rsid w:val="140136C6"/>
    <w:rsid w:val="14377D39"/>
    <w:rsid w:val="143E718C"/>
    <w:rsid w:val="1444190A"/>
    <w:rsid w:val="146E6986"/>
    <w:rsid w:val="14942891"/>
    <w:rsid w:val="14992E4B"/>
    <w:rsid w:val="149D7412"/>
    <w:rsid w:val="14A10B0A"/>
    <w:rsid w:val="14E26A2A"/>
    <w:rsid w:val="15074905"/>
    <w:rsid w:val="15202377"/>
    <w:rsid w:val="153443AE"/>
    <w:rsid w:val="15594B68"/>
    <w:rsid w:val="156E606E"/>
    <w:rsid w:val="15746A3E"/>
    <w:rsid w:val="158A3986"/>
    <w:rsid w:val="15936285"/>
    <w:rsid w:val="15B36D47"/>
    <w:rsid w:val="15DD7B8F"/>
    <w:rsid w:val="16095CF1"/>
    <w:rsid w:val="16292680"/>
    <w:rsid w:val="16370C3B"/>
    <w:rsid w:val="16374A23"/>
    <w:rsid w:val="16694F42"/>
    <w:rsid w:val="173826F5"/>
    <w:rsid w:val="174E2639"/>
    <w:rsid w:val="17522CC7"/>
    <w:rsid w:val="17613A25"/>
    <w:rsid w:val="17B13A7B"/>
    <w:rsid w:val="180C05CB"/>
    <w:rsid w:val="18514FE8"/>
    <w:rsid w:val="18534764"/>
    <w:rsid w:val="18635945"/>
    <w:rsid w:val="18756535"/>
    <w:rsid w:val="18A13B48"/>
    <w:rsid w:val="18B94B72"/>
    <w:rsid w:val="18BB606E"/>
    <w:rsid w:val="18EB3521"/>
    <w:rsid w:val="190E24E6"/>
    <w:rsid w:val="19861EC8"/>
    <w:rsid w:val="19884848"/>
    <w:rsid w:val="1A3F25E0"/>
    <w:rsid w:val="1A461F34"/>
    <w:rsid w:val="1A756B6F"/>
    <w:rsid w:val="1AF9703F"/>
    <w:rsid w:val="1B1A6CC2"/>
    <w:rsid w:val="1B283D33"/>
    <w:rsid w:val="1B2A2FC5"/>
    <w:rsid w:val="1B3B7762"/>
    <w:rsid w:val="1B44614A"/>
    <w:rsid w:val="1BAF26B8"/>
    <w:rsid w:val="1BBB3576"/>
    <w:rsid w:val="1BE220CB"/>
    <w:rsid w:val="1C206126"/>
    <w:rsid w:val="1C275D99"/>
    <w:rsid w:val="1C786CED"/>
    <w:rsid w:val="1CD207A5"/>
    <w:rsid w:val="1CF543D0"/>
    <w:rsid w:val="1D011605"/>
    <w:rsid w:val="1D11016F"/>
    <w:rsid w:val="1D1E76CF"/>
    <w:rsid w:val="1D211FD1"/>
    <w:rsid w:val="1D294BB1"/>
    <w:rsid w:val="1DC678B6"/>
    <w:rsid w:val="1E033199"/>
    <w:rsid w:val="1EE937D9"/>
    <w:rsid w:val="1EFD271C"/>
    <w:rsid w:val="1F093E7B"/>
    <w:rsid w:val="1F3C5FFF"/>
    <w:rsid w:val="1F923E71"/>
    <w:rsid w:val="2003681F"/>
    <w:rsid w:val="204F1D62"/>
    <w:rsid w:val="20567FE6"/>
    <w:rsid w:val="206E5FEA"/>
    <w:rsid w:val="20A90683"/>
    <w:rsid w:val="20D109C9"/>
    <w:rsid w:val="212F00F3"/>
    <w:rsid w:val="219409A9"/>
    <w:rsid w:val="21957E70"/>
    <w:rsid w:val="21AA36F4"/>
    <w:rsid w:val="21B74900"/>
    <w:rsid w:val="220E40C1"/>
    <w:rsid w:val="22456F79"/>
    <w:rsid w:val="2272041C"/>
    <w:rsid w:val="228905B9"/>
    <w:rsid w:val="22CC3C2D"/>
    <w:rsid w:val="23042414"/>
    <w:rsid w:val="232069C2"/>
    <w:rsid w:val="23323EC1"/>
    <w:rsid w:val="2397556A"/>
    <w:rsid w:val="23D727B1"/>
    <w:rsid w:val="24020177"/>
    <w:rsid w:val="241531E2"/>
    <w:rsid w:val="24474A85"/>
    <w:rsid w:val="245D2AAE"/>
    <w:rsid w:val="247A7569"/>
    <w:rsid w:val="247B2FD6"/>
    <w:rsid w:val="24AB615B"/>
    <w:rsid w:val="24B86128"/>
    <w:rsid w:val="25AB5542"/>
    <w:rsid w:val="25AE4382"/>
    <w:rsid w:val="25EB7E37"/>
    <w:rsid w:val="26095BA6"/>
    <w:rsid w:val="26286D2D"/>
    <w:rsid w:val="265B185F"/>
    <w:rsid w:val="26D85E42"/>
    <w:rsid w:val="26F102DC"/>
    <w:rsid w:val="27086FAD"/>
    <w:rsid w:val="2725498A"/>
    <w:rsid w:val="274902B1"/>
    <w:rsid w:val="275C0E2A"/>
    <w:rsid w:val="2772616D"/>
    <w:rsid w:val="27782B1E"/>
    <w:rsid w:val="27933F68"/>
    <w:rsid w:val="27C30002"/>
    <w:rsid w:val="2808221A"/>
    <w:rsid w:val="28112534"/>
    <w:rsid w:val="282D02A4"/>
    <w:rsid w:val="28354CC6"/>
    <w:rsid w:val="284924BA"/>
    <w:rsid w:val="28892C3A"/>
    <w:rsid w:val="28A87552"/>
    <w:rsid w:val="28B13A9B"/>
    <w:rsid w:val="28D54028"/>
    <w:rsid w:val="291F2D9B"/>
    <w:rsid w:val="293215BB"/>
    <w:rsid w:val="29334909"/>
    <w:rsid w:val="2981502A"/>
    <w:rsid w:val="29A4315C"/>
    <w:rsid w:val="2A1B4669"/>
    <w:rsid w:val="2A1D640B"/>
    <w:rsid w:val="2A1E4FA1"/>
    <w:rsid w:val="2A3A7EE5"/>
    <w:rsid w:val="2A3B2255"/>
    <w:rsid w:val="2A555AF7"/>
    <w:rsid w:val="2A6D4CCF"/>
    <w:rsid w:val="2AA511CB"/>
    <w:rsid w:val="2ACF17B3"/>
    <w:rsid w:val="2AE4601D"/>
    <w:rsid w:val="2B0A6287"/>
    <w:rsid w:val="2B1851DD"/>
    <w:rsid w:val="2B506044"/>
    <w:rsid w:val="2B956648"/>
    <w:rsid w:val="2BA249E4"/>
    <w:rsid w:val="2C1F7E73"/>
    <w:rsid w:val="2C283EB1"/>
    <w:rsid w:val="2C6C38DF"/>
    <w:rsid w:val="2CEC47EF"/>
    <w:rsid w:val="2D0A2AB6"/>
    <w:rsid w:val="2D6D42F4"/>
    <w:rsid w:val="2DB476A8"/>
    <w:rsid w:val="2DC560F0"/>
    <w:rsid w:val="2DC958E0"/>
    <w:rsid w:val="2DDE0566"/>
    <w:rsid w:val="2E106474"/>
    <w:rsid w:val="2EA51479"/>
    <w:rsid w:val="2F316E72"/>
    <w:rsid w:val="2F3C5EE9"/>
    <w:rsid w:val="2FD158AD"/>
    <w:rsid w:val="3014445F"/>
    <w:rsid w:val="302C13A1"/>
    <w:rsid w:val="303A73DD"/>
    <w:rsid w:val="30615999"/>
    <w:rsid w:val="307D675E"/>
    <w:rsid w:val="30866DEB"/>
    <w:rsid w:val="30B17E5B"/>
    <w:rsid w:val="30BB2099"/>
    <w:rsid w:val="30E10A2E"/>
    <w:rsid w:val="310A20AD"/>
    <w:rsid w:val="314D7BF8"/>
    <w:rsid w:val="31BF3E29"/>
    <w:rsid w:val="31E50A8E"/>
    <w:rsid w:val="324E4B13"/>
    <w:rsid w:val="326A58C5"/>
    <w:rsid w:val="32743CD4"/>
    <w:rsid w:val="32D843C4"/>
    <w:rsid w:val="33066B30"/>
    <w:rsid w:val="332A6DF3"/>
    <w:rsid w:val="33742F79"/>
    <w:rsid w:val="33802EE0"/>
    <w:rsid w:val="339A302A"/>
    <w:rsid w:val="33A024C5"/>
    <w:rsid w:val="33AD5E1F"/>
    <w:rsid w:val="33FC187A"/>
    <w:rsid w:val="340E1B6C"/>
    <w:rsid w:val="341D592E"/>
    <w:rsid w:val="34200B04"/>
    <w:rsid w:val="34487E8B"/>
    <w:rsid w:val="344D3C9E"/>
    <w:rsid w:val="347100A1"/>
    <w:rsid w:val="34BF3754"/>
    <w:rsid w:val="350D42CC"/>
    <w:rsid w:val="35260E8C"/>
    <w:rsid w:val="35391318"/>
    <w:rsid w:val="358061E8"/>
    <w:rsid w:val="35941F46"/>
    <w:rsid w:val="35B446E9"/>
    <w:rsid w:val="35FB4687"/>
    <w:rsid w:val="3642201A"/>
    <w:rsid w:val="364D4D4E"/>
    <w:rsid w:val="368C384B"/>
    <w:rsid w:val="36985DB9"/>
    <w:rsid w:val="36A93DA5"/>
    <w:rsid w:val="36FC7966"/>
    <w:rsid w:val="370C45BF"/>
    <w:rsid w:val="370F49B6"/>
    <w:rsid w:val="372947EF"/>
    <w:rsid w:val="37804506"/>
    <w:rsid w:val="37AE78E7"/>
    <w:rsid w:val="37C244EF"/>
    <w:rsid w:val="37D762DE"/>
    <w:rsid w:val="37EB29B2"/>
    <w:rsid w:val="380F5C07"/>
    <w:rsid w:val="38123845"/>
    <w:rsid w:val="385F6418"/>
    <w:rsid w:val="38BC3900"/>
    <w:rsid w:val="38E00266"/>
    <w:rsid w:val="38F376AF"/>
    <w:rsid w:val="391000A6"/>
    <w:rsid w:val="392C672C"/>
    <w:rsid w:val="39343C5B"/>
    <w:rsid w:val="3A490D41"/>
    <w:rsid w:val="3A545913"/>
    <w:rsid w:val="3A913837"/>
    <w:rsid w:val="3AE710BD"/>
    <w:rsid w:val="3AE762AC"/>
    <w:rsid w:val="3B0710AE"/>
    <w:rsid w:val="3B091033"/>
    <w:rsid w:val="3BAB5682"/>
    <w:rsid w:val="3C922560"/>
    <w:rsid w:val="3C98156D"/>
    <w:rsid w:val="3CBA0A71"/>
    <w:rsid w:val="3CE5252F"/>
    <w:rsid w:val="3CE84EAE"/>
    <w:rsid w:val="3D074DEE"/>
    <w:rsid w:val="3D2F500C"/>
    <w:rsid w:val="3D312111"/>
    <w:rsid w:val="3D625FAE"/>
    <w:rsid w:val="3D860715"/>
    <w:rsid w:val="3D865FAC"/>
    <w:rsid w:val="3DEB5ECB"/>
    <w:rsid w:val="3E4F2C03"/>
    <w:rsid w:val="3E9F0A93"/>
    <w:rsid w:val="3EA177D5"/>
    <w:rsid w:val="3EB83438"/>
    <w:rsid w:val="3F140F04"/>
    <w:rsid w:val="3F320DB9"/>
    <w:rsid w:val="3F362B3D"/>
    <w:rsid w:val="3F8D4579"/>
    <w:rsid w:val="3FA00692"/>
    <w:rsid w:val="3FD02903"/>
    <w:rsid w:val="40556AC9"/>
    <w:rsid w:val="4062736A"/>
    <w:rsid w:val="406F3903"/>
    <w:rsid w:val="406F5553"/>
    <w:rsid w:val="4079250F"/>
    <w:rsid w:val="40893BEE"/>
    <w:rsid w:val="40DF71C7"/>
    <w:rsid w:val="40FE3A85"/>
    <w:rsid w:val="41902E63"/>
    <w:rsid w:val="41E9396D"/>
    <w:rsid w:val="421B3C6F"/>
    <w:rsid w:val="42450FE7"/>
    <w:rsid w:val="42750DFF"/>
    <w:rsid w:val="42C03489"/>
    <w:rsid w:val="42C64594"/>
    <w:rsid w:val="42CD58E7"/>
    <w:rsid w:val="434F49F1"/>
    <w:rsid w:val="4381282E"/>
    <w:rsid w:val="43B10A30"/>
    <w:rsid w:val="43D95D40"/>
    <w:rsid w:val="44130ED5"/>
    <w:rsid w:val="446C34EB"/>
    <w:rsid w:val="44A95D61"/>
    <w:rsid w:val="44B55B3C"/>
    <w:rsid w:val="45B44173"/>
    <w:rsid w:val="45BF5FDD"/>
    <w:rsid w:val="460F771A"/>
    <w:rsid w:val="4616395C"/>
    <w:rsid w:val="46644E4F"/>
    <w:rsid w:val="4679767E"/>
    <w:rsid w:val="46CA1987"/>
    <w:rsid w:val="471A5770"/>
    <w:rsid w:val="478B47D2"/>
    <w:rsid w:val="47BD10B8"/>
    <w:rsid w:val="47CF0423"/>
    <w:rsid w:val="47EB043F"/>
    <w:rsid w:val="482F057D"/>
    <w:rsid w:val="48A9054E"/>
    <w:rsid w:val="48E06698"/>
    <w:rsid w:val="48E31DE4"/>
    <w:rsid w:val="48FD6F97"/>
    <w:rsid w:val="49147383"/>
    <w:rsid w:val="496D3899"/>
    <w:rsid w:val="49E14569"/>
    <w:rsid w:val="49E61BB0"/>
    <w:rsid w:val="49FE5F10"/>
    <w:rsid w:val="4A0A4E92"/>
    <w:rsid w:val="4A110225"/>
    <w:rsid w:val="4A727852"/>
    <w:rsid w:val="4A90089B"/>
    <w:rsid w:val="4B2D52E3"/>
    <w:rsid w:val="4B810D8B"/>
    <w:rsid w:val="4B8E2832"/>
    <w:rsid w:val="4BBE28D6"/>
    <w:rsid w:val="4BCB5B4A"/>
    <w:rsid w:val="4BF278C2"/>
    <w:rsid w:val="4C292472"/>
    <w:rsid w:val="4C6F7B52"/>
    <w:rsid w:val="4D144350"/>
    <w:rsid w:val="4D346D4F"/>
    <w:rsid w:val="4D3974DF"/>
    <w:rsid w:val="4D525CFF"/>
    <w:rsid w:val="4D6C7699"/>
    <w:rsid w:val="4D8067A8"/>
    <w:rsid w:val="4D9C4C77"/>
    <w:rsid w:val="4DE85FC2"/>
    <w:rsid w:val="4E0B07C7"/>
    <w:rsid w:val="4E9B1747"/>
    <w:rsid w:val="4ED11DCA"/>
    <w:rsid w:val="4F323FAD"/>
    <w:rsid w:val="4F6035DB"/>
    <w:rsid w:val="4F7019B6"/>
    <w:rsid w:val="4F796F93"/>
    <w:rsid w:val="4F964E2C"/>
    <w:rsid w:val="4FD30363"/>
    <w:rsid w:val="50594716"/>
    <w:rsid w:val="506D4C9B"/>
    <w:rsid w:val="50872BDE"/>
    <w:rsid w:val="5098434E"/>
    <w:rsid w:val="509E6508"/>
    <w:rsid w:val="50DE0082"/>
    <w:rsid w:val="51287B2F"/>
    <w:rsid w:val="514D7AF9"/>
    <w:rsid w:val="51832CE4"/>
    <w:rsid w:val="51B341D3"/>
    <w:rsid w:val="51C23EF7"/>
    <w:rsid w:val="51D174B9"/>
    <w:rsid w:val="52021EE1"/>
    <w:rsid w:val="5219080C"/>
    <w:rsid w:val="52292682"/>
    <w:rsid w:val="5264494A"/>
    <w:rsid w:val="52A04B8D"/>
    <w:rsid w:val="52BF2FD2"/>
    <w:rsid w:val="52D25D57"/>
    <w:rsid w:val="530069BE"/>
    <w:rsid w:val="53270008"/>
    <w:rsid w:val="5359654B"/>
    <w:rsid w:val="53AA550C"/>
    <w:rsid w:val="53AB6A7F"/>
    <w:rsid w:val="53D14E78"/>
    <w:rsid w:val="53D37D5A"/>
    <w:rsid w:val="53E140A6"/>
    <w:rsid w:val="53E83922"/>
    <w:rsid w:val="53F1207E"/>
    <w:rsid w:val="54353698"/>
    <w:rsid w:val="546F2ABB"/>
    <w:rsid w:val="54D77428"/>
    <w:rsid w:val="552C52CA"/>
    <w:rsid w:val="55CA10A4"/>
    <w:rsid w:val="5603305B"/>
    <w:rsid w:val="565A678F"/>
    <w:rsid w:val="56696A1E"/>
    <w:rsid w:val="568004A6"/>
    <w:rsid w:val="568A1783"/>
    <w:rsid w:val="569952A8"/>
    <w:rsid w:val="56B378D1"/>
    <w:rsid w:val="56BD7328"/>
    <w:rsid w:val="56D84348"/>
    <w:rsid w:val="56E02D6B"/>
    <w:rsid w:val="56EF5BBD"/>
    <w:rsid w:val="574735EE"/>
    <w:rsid w:val="576D2EF8"/>
    <w:rsid w:val="577457AE"/>
    <w:rsid w:val="57B845AF"/>
    <w:rsid w:val="57DD6634"/>
    <w:rsid w:val="587A4EC7"/>
    <w:rsid w:val="588C0756"/>
    <w:rsid w:val="589B6BF2"/>
    <w:rsid w:val="58BD06EF"/>
    <w:rsid w:val="58C755CE"/>
    <w:rsid w:val="58D26971"/>
    <w:rsid w:val="5903551F"/>
    <w:rsid w:val="5984052C"/>
    <w:rsid w:val="59927924"/>
    <w:rsid w:val="59A61006"/>
    <w:rsid w:val="59EC3BA2"/>
    <w:rsid w:val="59FC06B5"/>
    <w:rsid w:val="5AAA315A"/>
    <w:rsid w:val="5AAD17F8"/>
    <w:rsid w:val="5AB8045B"/>
    <w:rsid w:val="5AC23D53"/>
    <w:rsid w:val="5AC75A66"/>
    <w:rsid w:val="5AC951D8"/>
    <w:rsid w:val="5AD8467E"/>
    <w:rsid w:val="5AEA0183"/>
    <w:rsid w:val="5AF614B8"/>
    <w:rsid w:val="5AFE3E85"/>
    <w:rsid w:val="5B2073EB"/>
    <w:rsid w:val="5B370E4D"/>
    <w:rsid w:val="5B984B61"/>
    <w:rsid w:val="5BB01C67"/>
    <w:rsid w:val="5BDE576D"/>
    <w:rsid w:val="5BEA1599"/>
    <w:rsid w:val="5BF4045C"/>
    <w:rsid w:val="5BFE3961"/>
    <w:rsid w:val="5C207F86"/>
    <w:rsid w:val="5C225659"/>
    <w:rsid w:val="5C4F0418"/>
    <w:rsid w:val="5C8C6F77"/>
    <w:rsid w:val="5CB54C18"/>
    <w:rsid w:val="5CE07B86"/>
    <w:rsid w:val="5D023628"/>
    <w:rsid w:val="5D100A75"/>
    <w:rsid w:val="5D282980"/>
    <w:rsid w:val="5D901099"/>
    <w:rsid w:val="5DAF4D9E"/>
    <w:rsid w:val="5DDD4941"/>
    <w:rsid w:val="5E584E61"/>
    <w:rsid w:val="5EAD612B"/>
    <w:rsid w:val="5F046441"/>
    <w:rsid w:val="5F102E85"/>
    <w:rsid w:val="5F1469FC"/>
    <w:rsid w:val="5F200CCF"/>
    <w:rsid w:val="5F877E8C"/>
    <w:rsid w:val="5FE2209F"/>
    <w:rsid w:val="5FEF1B86"/>
    <w:rsid w:val="60077E12"/>
    <w:rsid w:val="60A81323"/>
    <w:rsid w:val="60DA78DD"/>
    <w:rsid w:val="60E72EF4"/>
    <w:rsid w:val="61222DCD"/>
    <w:rsid w:val="614E689C"/>
    <w:rsid w:val="61553CD8"/>
    <w:rsid w:val="615D01D4"/>
    <w:rsid w:val="615E7330"/>
    <w:rsid w:val="61A42DDE"/>
    <w:rsid w:val="61AA1C53"/>
    <w:rsid w:val="61D434C0"/>
    <w:rsid w:val="625B11F1"/>
    <w:rsid w:val="629231BD"/>
    <w:rsid w:val="62E927AC"/>
    <w:rsid w:val="630F307E"/>
    <w:rsid w:val="631D27A2"/>
    <w:rsid w:val="632C7FDA"/>
    <w:rsid w:val="633809B7"/>
    <w:rsid w:val="63776C0A"/>
    <w:rsid w:val="64011A5B"/>
    <w:rsid w:val="640E5332"/>
    <w:rsid w:val="646169CD"/>
    <w:rsid w:val="646A3159"/>
    <w:rsid w:val="64803B78"/>
    <w:rsid w:val="64864DA3"/>
    <w:rsid w:val="64923598"/>
    <w:rsid w:val="64DC40FC"/>
    <w:rsid w:val="64EF7C62"/>
    <w:rsid w:val="65195B3F"/>
    <w:rsid w:val="65245B24"/>
    <w:rsid w:val="658313C1"/>
    <w:rsid w:val="65AA7E63"/>
    <w:rsid w:val="65C60337"/>
    <w:rsid w:val="65CC0E9B"/>
    <w:rsid w:val="65D33A39"/>
    <w:rsid w:val="65F047AD"/>
    <w:rsid w:val="6606021D"/>
    <w:rsid w:val="66AA160B"/>
    <w:rsid w:val="66AA2641"/>
    <w:rsid w:val="66CE5E35"/>
    <w:rsid w:val="670C5463"/>
    <w:rsid w:val="67304AF4"/>
    <w:rsid w:val="676B5CC9"/>
    <w:rsid w:val="6770465F"/>
    <w:rsid w:val="678E0E89"/>
    <w:rsid w:val="67B271B5"/>
    <w:rsid w:val="67CF04D5"/>
    <w:rsid w:val="680844AE"/>
    <w:rsid w:val="681B14B1"/>
    <w:rsid w:val="68293C2D"/>
    <w:rsid w:val="68436BE9"/>
    <w:rsid w:val="686470C5"/>
    <w:rsid w:val="68737FF7"/>
    <w:rsid w:val="687D1CB4"/>
    <w:rsid w:val="689B2FF5"/>
    <w:rsid w:val="689E250C"/>
    <w:rsid w:val="68E4493C"/>
    <w:rsid w:val="691452AC"/>
    <w:rsid w:val="694938EB"/>
    <w:rsid w:val="694D46D7"/>
    <w:rsid w:val="695D6EE8"/>
    <w:rsid w:val="69651D50"/>
    <w:rsid w:val="69790691"/>
    <w:rsid w:val="69F36887"/>
    <w:rsid w:val="69F3745B"/>
    <w:rsid w:val="69F60A3E"/>
    <w:rsid w:val="69FC5779"/>
    <w:rsid w:val="6A465767"/>
    <w:rsid w:val="6AD01720"/>
    <w:rsid w:val="6B3D3D5D"/>
    <w:rsid w:val="6B530630"/>
    <w:rsid w:val="6B586857"/>
    <w:rsid w:val="6B5C5B5B"/>
    <w:rsid w:val="6B797260"/>
    <w:rsid w:val="6B7F097F"/>
    <w:rsid w:val="6B8E4D79"/>
    <w:rsid w:val="6BDF3567"/>
    <w:rsid w:val="6C120BC7"/>
    <w:rsid w:val="6C6B112D"/>
    <w:rsid w:val="6CA81BAB"/>
    <w:rsid w:val="6CBB3282"/>
    <w:rsid w:val="6CEA1598"/>
    <w:rsid w:val="6D2A2C8E"/>
    <w:rsid w:val="6D4153CC"/>
    <w:rsid w:val="6D5E2488"/>
    <w:rsid w:val="6DBC56F5"/>
    <w:rsid w:val="6E11682A"/>
    <w:rsid w:val="6E965B60"/>
    <w:rsid w:val="6EB85CF3"/>
    <w:rsid w:val="6F5A5F47"/>
    <w:rsid w:val="6F8C790A"/>
    <w:rsid w:val="702249EF"/>
    <w:rsid w:val="70276157"/>
    <w:rsid w:val="7083285E"/>
    <w:rsid w:val="70A97C9F"/>
    <w:rsid w:val="70BF3ABD"/>
    <w:rsid w:val="710937BD"/>
    <w:rsid w:val="712E211E"/>
    <w:rsid w:val="713E68F1"/>
    <w:rsid w:val="71751495"/>
    <w:rsid w:val="71F0121E"/>
    <w:rsid w:val="72265427"/>
    <w:rsid w:val="73070243"/>
    <w:rsid w:val="73202998"/>
    <w:rsid w:val="73622B67"/>
    <w:rsid w:val="73CA36E2"/>
    <w:rsid w:val="73FC5448"/>
    <w:rsid w:val="73FF64B9"/>
    <w:rsid w:val="741263B5"/>
    <w:rsid w:val="744E222D"/>
    <w:rsid w:val="745E3F67"/>
    <w:rsid w:val="7468324D"/>
    <w:rsid w:val="747A4EA0"/>
    <w:rsid w:val="750861EA"/>
    <w:rsid w:val="750E6D27"/>
    <w:rsid w:val="753927CD"/>
    <w:rsid w:val="75CD6147"/>
    <w:rsid w:val="75EC7DC7"/>
    <w:rsid w:val="75FA77C1"/>
    <w:rsid w:val="7610485C"/>
    <w:rsid w:val="762C3926"/>
    <w:rsid w:val="76876745"/>
    <w:rsid w:val="76E635C9"/>
    <w:rsid w:val="77097CD8"/>
    <w:rsid w:val="772705DC"/>
    <w:rsid w:val="772E231F"/>
    <w:rsid w:val="77316C41"/>
    <w:rsid w:val="778555EB"/>
    <w:rsid w:val="77A11BAE"/>
    <w:rsid w:val="77A3625D"/>
    <w:rsid w:val="77A54E44"/>
    <w:rsid w:val="77BF20B5"/>
    <w:rsid w:val="77DC2923"/>
    <w:rsid w:val="77FC6012"/>
    <w:rsid w:val="78075230"/>
    <w:rsid w:val="78507E9F"/>
    <w:rsid w:val="785A0B02"/>
    <w:rsid w:val="787C6BCC"/>
    <w:rsid w:val="78B544CE"/>
    <w:rsid w:val="78FB3325"/>
    <w:rsid w:val="790243F1"/>
    <w:rsid w:val="792774B2"/>
    <w:rsid w:val="79C95770"/>
    <w:rsid w:val="79E4614E"/>
    <w:rsid w:val="7A04194D"/>
    <w:rsid w:val="7A0571DD"/>
    <w:rsid w:val="7A0E6E01"/>
    <w:rsid w:val="7A413066"/>
    <w:rsid w:val="7A675699"/>
    <w:rsid w:val="7A7430CC"/>
    <w:rsid w:val="7A986D33"/>
    <w:rsid w:val="7AA604B5"/>
    <w:rsid w:val="7ABB2C5D"/>
    <w:rsid w:val="7ADF3C6F"/>
    <w:rsid w:val="7AEF5EB7"/>
    <w:rsid w:val="7B0041AF"/>
    <w:rsid w:val="7B191BFA"/>
    <w:rsid w:val="7B2F0516"/>
    <w:rsid w:val="7B50677B"/>
    <w:rsid w:val="7B9815DF"/>
    <w:rsid w:val="7BB128AD"/>
    <w:rsid w:val="7C03784D"/>
    <w:rsid w:val="7C4D5998"/>
    <w:rsid w:val="7C58631B"/>
    <w:rsid w:val="7C8C6317"/>
    <w:rsid w:val="7CAA4127"/>
    <w:rsid w:val="7CB41083"/>
    <w:rsid w:val="7CF50227"/>
    <w:rsid w:val="7CFF2CD6"/>
    <w:rsid w:val="7D1120F5"/>
    <w:rsid w:val="7D130622"/>
    <w:rsid w:val="7D42543C"/>
    <w:rsid w:val="7DE021AA"/>
    <w:rsid w:val="7DE03317"/>
    <w:rsid w:val="7E284CE2"/>
    <w:rsid w:val="7E3D5444"/>
    <w:rsid w:val="7E843AFA"/>
    <w:rsid w:val="7EC602CD"/>
    <w:rsid w:val="7EEF078D"/>
    <w:rsid w:val="7EFA1E2B"/>
    <w:rsid w:val="7F225049"/>
    <w:rsid w:val="7F4C504B"/>
    <w:rsid w:val="7F530A3F"/>
    <w:rsid w:val="7F8244DD"/>
    <w:rsid w:val="7FB268D8"/>
    <w:rsid w:val="7FB77C50"/>
    <w:rsid w:val="7FBC79E8"/>
    <w:rsid w:val="7FC80F85"/>
    <w:rsid w:val="7FFF168A"/>
    <w:rsid w:val="BFDF877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iPriority="99" w:semiHidden="0" w:name="Body Text First Indent 2"/>
    <w:lsdException w:uiPriority="99" w:name="Note Heading"/>
    <w:lsdException w:qFormat="1" w:unhideWhenUsed="0" w:uiPriority="0" w:semiHidden="0"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qFormat="1"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qFormat="1"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qFormat="1"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qFormat="1" w:unhideWhenUsed="0" w:uiPriority="62" w:semiHidden="0" w:name="Light Grid Accent 5"/>
    <w:lsdException w:qFormat="1"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qFormat="1"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spacing w:before="340" w:after="330" w:line="578" w:lineRule="auto"/>
      <w:outlineLvl w:val="0"/>
    </w:pPr>
    <w:rPr>
      <w:rFonts w:eastAsia="黑体"/>
      <w:bCs/>
      <w:kern w:val="44"/>
      <w:sz w:val="30"/>
      <w:szCs w:val="44"/>
    </w:rPr>
  </w:style>
  <w:style w:type="paragraph" w:styleId="3">
    <w:name w:val="heading 2"/>
    <w:basedOn w:val="1"/>
    <w:next w:val="1"/>
    <w:link w:val="27"/>
    <w:autoRedefine/>
    <w:qFormat/>
    <w:uiPriority w:val="0"/>
    <w:pPr>
      <w:keepNext/>
      <w:keepLines/>
      <w:spacing w:before="260" w:after="260" w:line="416" w:lineRule="auto"/>
      <w:outlineLvl w:val="1"/>
    </w:pPr>
    <w:rPr>
      <w:rFonts w:ascii="Arial" w:hAnsi="Arial" w:eastAsia="黑体" w:cs="Times New Roman"/>
      <w:b/>
      <w:bCs/>
      <w:sz w:val="32"/>
      <w:szCs w:val="32"/>
    </w:rPr>
  </w:style>
  <w:style w:type="character" w:default="1" w:styleId="23">
    <w:name w:val="Default Paragraph Font"/>
    <w:autoRedefine/>
    <w:semiHidden/>
    <w:unhideWhenUsed/>
    <w:qFormat/>
    <w:uiPriority w:val="1"/>
  </w:style>
  <w:style w:type="table" w:default="1" w:styleId="15">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Calibri" w:hAnsi="Calibri" w:cs="Calibri"/>
      <w:sz w:val="20"/>
      <w:szCs w:val="20"/>
    </w:rPr>
    <w:tblPr>
      <w:tblCellMar>
        <w:top w:w="0" w:type="dxa"/>
        <w:left w:w="108" w:type="dxa"/>
        <w:bottom w:w="0" w:type="dxa"/>
        <w:right w:w="108" w:type="dxa"/>
      </w:tblCellMar>
    </w:tblPr>
  </w:style>
  <w:style w:type="paragraph" w:styleId="4">
    <w:name w:val="Body Text"/>
    <w:basedOn w:val="1"/>
    <w:semiHidden/>
    <w:unhideWhenUsed/>
    <w:qFormat/>
    <w:uiPriority w:val="99"/>
    <w:pPr>
      <w:spacing w:after="120"/>
    </w:pPr>
  </w:style>
  <w:style w:type="paragraph" w:styleId="5">
    <w:name w:val="Body Text Indent"/>
    <w:basedOn w:val="1"/>
    <w:qFormat/>
    <w:uiPriority w:val="0"/>
    <w:pPr>
      <w:spacing w:after="120"/>
      <w:ind w:left="420" w:leftChars="200"/>
    </w:pPr>
  </w:style>
  <w:style w:type="paragraph" w:styleId="6">
    <w:name w:val="Date"/>
    <w:basedOn w:val="1"/>
    <w:next w:val="1"/>
    <w:link w:val="31"/>
    <w:qFormat/>
    <w:uiPriority w:val="0"/>
    <w:pPr>
      <w:ind w:left="100" w:leftChars="2500"/>
    </w:pPr>
    <w:rPr>
      <w:szCs w:val="24"/>
    </w:rPr>
  </w:style>
  <w:style w:type="paragraph" w:styleId="7">
    <w:name w:val="Balloon Text"/>
    <w:basedOn w:val="1"/>
    <w:link w:val="28"/>
    <w:qFormat/>
    <w:uiPriority w:val="0"/>
    <w:rPr>
      <w:sz w:val="18"/>
      <w:szCs w:val="18"/>
    </w:rPr>
  </w:style>
  <w:style w:type="paragraph" w:styleId="8">
    <w:name w:val="footer"/>
    <w:basedOn w:val="1"/>
    <w:link w:val="30"/>
    <w:qFormat/>
    <w:uiPriority w:val="99"/>
    <w:pPr>
      <w:tabs>
        <w:tab w:val="center" w:pos="4153"/>
        <w:tab w:val="right" w:pos="8306"/>
      </w:tabs>
      <w:snapToGrid w:val="0"/>
      <w:jc w:val="left"/>
    </w:pPr>
    <w:rPr>
      <w:sz w:val="18"/>
      <w:szCs w:val="18"/>
    </w:rPr>
  </w:style>
  <w:style w:type="paragraph" w:styleId="9">
    <w:name w:val="header"/>
    <w:basedOn w:val="1"/>
    <w:link w:val="32"/>
    <w:qFormat/>
    <w:uiPriority w:val="0"/>
    <w:pPr>
      <w:pBdr>
        <w:bottom w:val="single" w:color="auto" w:sz="6" w:space="1"/>
      </w:pBdr>
      <w:tabs>
        <w:tab w:val="center" w:pos="4153"/>
        <w:tab w:val="right" w:pos="8306"/>
      </w:tabs>
      <w:snapToGrid w:val="0"/>
      <w:jc w:val="center"/>
    </w:pPr>
    <w:rPr>
      <w:sz w:val="18"/>
      <w:szCs w:val="18"/>
    </w:rPr>
  </w:style>
  <w:style w:type="paragraph" w:styleId="10">
    <w:name w:val="Body Text 2"/>
    <w:basedOn w:val="1"/>
    <w:qFormat/>
    <w:uiPriority w:val="0"/>
    <w:pPr>
      <w:spacing w:after="120" w:afterLines="0" w:afterAutospacing="0" w:line="480" w:lineRule="auto"/>
    </w:pPr>
  </w:style>
  <w:style w:type="paragraph" w:styleId="11">
    <w:name w:val="Normal (Web)"/>
    <w:basedOn w:val="1"/>
    <w:qFormat/>
    <w:uiPriority w:val="99"/>
    <w:pPr>
      <w:spacing w:beforeAutospacing="1" w:afterAutospacing="1"/>
      <w:jc w:val="left"/>
    </w:pPr>
    <w:rPr>
      <w:rFonts w:ascii="Calibri" w:hAnsi="Calibri" w:eastAsia="宋体" w:cs="Times New Roman"/>
      <w:kern w:val="0"/>
      <w:sz w:val="24"/>
      <w:szCs w:val="24"/>
    </w:rPr>
  </w:style>
  <w:style w:type="paragraph" w:styleId="12">
    <w:name w:val="Title"/>
    <w:basedOn w:val="1"/>
    <w:next w:val="1"/>
    <w:qFormat/>
    <w:uiPriority w:val="10"/>
    <w:pPr>
      <w:spacing w:before="240" w:after="60"/>
      <w:jc w:val="center"/>
      <w:outlineLvl w:val="0"/>
    </w:pPr>
    <w:rPr>
      <w:rFonts w:ascii="Calibri Light" w:hAnsi="Calibri Light" w:eastAsia="楷体" w:cs="Times New Roman"/>
      <w:b/>
      <w:bCs/>
      <w:sz w:val="30"/>
      <w:szCs w:val="32"/>
    </w:rPr>
  </w:style>
  <w:style w:type="paragraph" w:styleId="13">
    <w:name w:val="Body Text First Indent"/>
    <w:basedOn w:val="4"/>
    <w:next w:val="10"/>
    <w:qFormat/>
    <w:uiPriority w:val="0"/>
    <w:pPr>
      <w:ind w:firstLine="420" w:firstLineChars="100"/>
    </w:pPr>
  </w:style>
  <w:style w:type="paragraph" w:styleId="14">
    <w:name w:val="Body Text First Indent 2"/>
    <w:basedOn w:val="5"/>
    <w:next w:val="1"/>
    <w:unhideWhenUsed/>
    <w:qFormat/>
    <w:uiPriority w:val="99"/>
    <w:pPr>
      <w:ind w:firstLine="420" w:firstLineChars="200"/>
    </w:pPr>
  </w:style>
  <w:style w:type="table" w:styleId="16">
    <w:name w:val="Table Grid"/>
    <w:basedOn w:val="15"/>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7">
    <w:name w:val="Light Grid Accent 1"/>
    <w:basedOn w:val="15"/>
    <w:autoRedefine/>
    <w:qFormat/>
    <w:uiPriority w:val="62"/>
    <w:tblPr>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4472C4" w:themeColor="accent1" w:sz="8" w:space="0"/>
          <w:left w:val="single" w:color="4472C4" w:themeColor="accent1" w:sz="8" w:space="0"/>
          <w:bottom w:val="single" w:color="4472C4" w:themeColor="accent1" w:sz="18" w:space="0"/>
          <w:right w:val="single" w:color="4472C4" w:themeColor="accen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472C4" w:themeColor="accent1" w:sz="6" w:space="0"/>
          <w:left w:val="single" w:color="4472C4" w:themeColor="accent1" w:sz="8" w:space="0"/>
          <w:bottom w:val="single" w:color="4472C4" w:themeColor="accent1" w:sz="8" w:space="0"/>
          <w:right w:val="single" w:color="4472C4" w:themeColor="accen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472C4" w:themeColor="accent1" w:sz="8" w:space="0"/>
          <w:left w:val="single" w:color="4472C4" w:themeColor="accent1" w:sz="8" w:space="0"/>
          <w:bottom w:val="single" w:color="4472C4" w:themeColor="accent1" w:sz="8" w:space="0"/>
          <w:right w:val="single" w:color="4472C4" w:themeColor="accent1" w:sz="8" w:space="0"/>
        </w:tcBorders>
      </w:tcPr>
    </w:tblStylePr>
    <w:tblStylePr w:type="band1Vert">
      <w:tblPr/>
      <w:tcPr>
        <w:tcBorders>
          <w:top w:val="single" w:color="4472C4" w:themeColor="accent1" w:sz="8" w:space="0"/>
          <w:left w:val="single" w:color="4472C4" w:themeColor="accent1" w:sz="8" w:space="0"/>
          <w:bottom w:val="single" w:color="4472C4" w:themeColor="accent1" w:sz="8" w:space="0"/>
          <w:right w:val="single" w:color="4472C4" w:themeColor="accent1" w:sz="8" w:space="0"/>
        </w:tcBorders>
        <w:shd w:val="clear" w:color="auto" w:fill="D0DCF0" w:themeFill="accent1" w:themeFillTint="3F"/>
      </w:tcPr>
    </w:tblStylePr>
    <w:tblStylePr w:type="band1Horz">
      <w:tblPr/>
      <w:tcPr>
        <w:tcBorders>
          <w:top w:val="single" w:color="4472C4" w:themeColor="accent1" w:sz="8" w:space="0"/>
          <w:left w:val="single" w:color="4472C4" w:themeColor="accent1" w:sz="8" w:space="0"/>
          <w:bottom w:val="single" w:color="4472C4" w:themeColor="accent1" w:sz="8" w:space="0"/>
          <w:right w:val="single" w:color="4472C4" w:themeColor="accent1" w:sz="8" w:space="0"/>
          <w:insideV w:val="single" w:sz="8" w:space="0"/>
        </w:tcBorders>
        <w:shd w:val="clear" w:color="auto" w:fill="D0DCF0" w:themeFill="accent1" w:themeFillTint="3F"/>
      </w:tcPr>
    </w:tblStylePr>
    <w:tblStylePr w:type="band2Horz">
      <w:tblPr/>
      <w:tcPr>
        <w:tcBorders>
          <w:top w:val="single" w:color="4472C4" w:themeColor="accent1" w:sz="8" w:space="0"/>
          <w:left w:val="single" w:color="4472C4" w:themeColor="accent1" w:sz="8" w:space="0"/>
          <w:bottom w:val="single" w:color="4472C4" w:themeColor="accent1" w:sz="8" w:space="0"/>
          <w:right w:val="single" w:color="4472C4" w:themeColor="accent1" w:sz="8" w:space="0"/>
          <w:insideV w:val="single" w:sz="8" w:space="0"/>
        </w:tcBorders>
      </w:tcPr>
    </w:tblStylePr>
  </w:style>
  <w:style w:type="table" w:styleId="18">
    <w:name w:val="Light Grid Accent 4"/>
    <w:basedOn w:val="15"/>
    <w:autoRedefine/>
    <w:qFormat/>
    <w:uiPriority w:val="62"/>
    <w:tblPr>
      <w:tblBorders>
        <w:top w:val="single" w:color="FFC000" w:themeColor="accent4" w:sz="8" w:space="0"/>
        <w:left w:val="single" w:color="FFC000" w:themeColor="accent4" w:sz="8" w:space="0"/>
        <w:bottom w:val="single" w:color="FFC000" w:themeColor="accent4" w:sz="8" w:space="0"/>
        <w:right w:val="single" w:color="FFC000" w:themeColor="accent4" w:sz="8" w:space="0"/>
        <w:insideH w:val="single" w:color="FFC000" w:themeColor="accent4" w:sz="8" w:space="0"/>
        <w:insideV w:val="single" w:color="FFC000" w:themeColor="accent4"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FFC000" w:themeColor="accent4" w:sz="8" w:space="0"/>
          <w:left w:val="single" w:color="FFC000" w:themeColor="accent4" w:sz="8" w:space="0"/>
          <w:bottom w:val="single" w:color="FFC000" w:themeColor="accent4" w:sz="18" w:space="0"/>
          <w:right w:val="single" w:color="FFC000" w:themeColor="accent4"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FFC000" w:themeColor="accent4" w:sz="6" w:space="0"/>
          <w:left w:val="single" w:color="FFC000" w:themeColor="accent4" w:sz="8" w:space="0"/>
          <w:bottom w:val="single" w:color="FFC000" w:themeColor="accent4" w:sz="8" w:space="0"/>
          <w:right w:val="single" w:color="FFC000" w:themeColor="accent4"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tcPr>
    </w:tblStylePr>
    <w:tblStylePr w:type="band1Vert">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shd w:val="clear" w:color="auto" w:fill="FFEFBF" w:themeFill="accent4" w:themeFillTint="3F"/>
      </w:tcPr>
    </w:tblStylePr>
    <w:tblStylePr w:type="band1Horz">
      <w:tblPr/>
      <w:tcPr>
        <w:tcBorders>
          <w:top w:val="single" w:color="FFC000" w:themeColor="accent4" w:sz="8" w:space="0"/>
          <w:left w:val="single" w:color="FFC000" w:themeColor="accent4" w:sz="8" w:space="0"/>
          <w:bottom w:val="single" w:color="FFC000" w:themeColor="accent4" w:sz="8" w:space="0"/>
          <w:right w:val="single" w:color="FFC000" w:themeColor="accent4" w:sz="8" w:space="0"/>
          <w:insideV w:val="single" w:sz="8" w:space="0"/>
        </w:tcBorders>
        <w:shd w:val="clear" w:color="auto" w:fill="FFEFBF" w:themeFill="accent4" w:themeFillTint="3F"/>
      </w:tcPr>
    </w:tblStylePr>
    <w:tblStylePr w:type="band2Horz">
      <w:tblPr/>
      <w:tcPr>
        <w:tcBorders>
          <w:top w:val="single" w:color="FFC000" w:themeColor="accent4" w:sz="8" w:space="0"/>
          <w:left w:val="single" w:color="FFC000" w:themeColor="accent4" w:sz="8" w:space="0"/>
          <w:bottom w:val="single" w:color="FFC000" w:themeColor="accent4" w:sz="8" w:space="0"/>
          <w:right w:val="single" w:color="FFC000" w:themeColor="accent4" w:sz="8" w:space="0"/>
          <w:insideV w:val="single" w:sz="8" w:space="0"/>
        </w:tcBorders>
      </w:tcPr>
    </w:tblStylePr>
  </w:style>
  <w:style w:type="table" w:styleId="19">
    <w:name w:val="Light Grid Accent 5"/>
    <w:basedOn w:val="15"/>
    <w:autoRedefine/>
    <w:qFormat/>
    <w:uiPriority w:val="62"/>
    <w:tblP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18" w:space="0"/>
          <w:right w:val="single" w:color="5B9BD5" w:themeColor="accent5"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5B9BD5" w:themeColor="accent5" w:sz="6" w:space="0"/>
          <w:left w:val="single" w:color="5B9BD5" w:themeColor="accent5" w:sz="8" w:space="0"/>
          <w:bottom w:val="single" w:color="5B9BD5" w:themeColor="accent5" w:sz="8" w:space="0"/>
          <w:right w:val="single" w:color="5B9BD5" w:themeColor="accent5"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tblStylePr>
    <w:tblStylePr w:type="band1Vert">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tblStylePr>
    <w:tblStylePr w:type="band1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sz="8" w:space="0"/>
        </w:tcBorders>
        <w:shd w:val="clear" w:color="auto" w:fill="D6E6F4" w:themeFill="accent5" w:themeFillTint="3F"/>
      </w:tcPr>
    </w:tblStylePr>
    <w:tblStylePr w:type="band2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sz="8" w:space="0"/>
        </w:tcBorders>
      </w:tcPr>
    </w:tblStylePr>
  </w:style>
  <w:style w:type="table" w:styleId="20">
    <w:name w:val="Medium Shading 1 Accent 5"/>
    <w:basedOn w:val="15"/>
    <w:autoRedefine/>
    <w:qFormat/>
    <w:uiPriority w:val="63"/>
    <w:tblPr>
      <w:tbl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single" w:color="84B4DF" w:themeColor="accent5"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nil"/>
          <w:insideV w:val="nil"/>
        </w:tcBorders>
        <w:shd w:val="clear" w:color="auto" w:fill="5B9BD5" w:themeFill="accent5"/>
      </w:tcPr>
    </w:tblStylePr>
    <w:tblStylePr w:type="lastRow">
      <w:pPr>
        <w:spacing w:before="0" w:after="0" w:line="240" w:lineRule="auto"/>
      </w:pPr>
      <w:rPr>
        <w:b/>
        <w:bCs/>
      </w:rPr>
      <w:tblPr/>
      <w:tcPr>
        <w:tcBorders>
          <w:top w:val="double" w:color="84B4DF" w:themeColor="accent5" w:themeTint="BF" w:sz="6" w:space="0"/>
          <w:left w:val="single" w:color="84B4DF" w:themeColor="accent5" w:themeTint="BF" w:sz="8" w:space="0"/>
          <w:bottom w:val="single" w:color="84B4DF" w:themeColor="accent5" w:themeTint="BF" w:sz="8" w:space="0"/>
          <w:right w:val="single" w:color="84B4DF" w:themeColor="accent5" w:themeTint="BF" w:sz="8" w:space="0"/>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21">
    <w:name w:val="Medium Grid 1 Accent 1"/>
    <w:basedOn w:val="15"/>
    <w:autoRedefine/>
    <w:qFormat/>
    <w:uiPriority w:val="67"/>
    <w:tblPr>
      <w:tblBorders>
        <w:top w:val="single" w:color="7295D2" w:themeColor="accent1" w:themeTint="BF" w:sz="8" w:space="0"/>
        <w:left w:val="single" w:color="7295D2" w:themeColor="accent1" w:themeTint="BF" w:sz="8" w:space="0"/>
        <w:bottom w:val="single" w:color="7295D2" w:themeColor="accent1" w:themeTint="BF" w:sz="8" w:space="0"/>
        <w:right w:val="single" w:color="7295D2" w:themeColor="accent1" w:themeTint="BF" w:sz="8" w:space="0"/>
        <w:insideH w:val="single" w:color="7295D2" w:themeColor="accent1" w:themeTint="BF" w:sz="8" w:space="0"/>
        <w:insideV w:val="single" w:color="7295D2" w:themeColor="accent1" w:themeTint="BF" w:sz="8" w:space="0"/>
      </w:tblBorders>
    </w:tblPr>
    <w:tcPr>
      <w:shd w:val="clear" w:color="auto" w:fill="D0DCF0" w:themeFill="accent1" w:themeFillTint="3F"/>
    </w:tcPr>
    <w:tblStylePr w:type="firstRow">
      <w:rPr>
        <w:b/>
        <w:bCs/>
      </w:rPr>
    </w:tblStylePr>
    <w:tblStylePr w:type="lastRow">
      <w:rPr>
        <w:b/>
        <w:bCs/>
      </w:rPr>
      <w:tblPr/>
      <w:tcPr>
        <w:tcBorders>
          <w:top w:val="single" w:color="7295D2" w:themeColor="accent1" w:themeTint="BF" w:sz="18" w:space="0"/>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22">
    <w:name w:val="Medium Grid 1 Accent 5"/>
    <w:basedOn w:val="15"/>
    <w:autoRedefine/>
    <w:qFormat/>
    <w:uiPriority w:val="67"/>
    <w:tblPr>
      <w:tbl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single" w:color="84B4DF" w:themeColor="accent5" w:themeTint="BF" w:sz="8" w:space="0"/>
        <w:insideV w:val="single" w:color="84B4DF" w:themeColor="accent5" w:themeTint="BF" w:sz="8" w:space="0"/>
      </w:tblBorders>
    </w:tblPr>
    <w:tcPr>
      <w:shd w:val="clear" w:color="auto" w:fill="D6E6F4" w:themeFill="accent5" w:themeFillTint="3F"/>
    </w:tcPr>
    <w:tblStylePr w:type="firstRow">
      <w:rPr>
        <w:b/>
        <w:bCs/>
      </w:rPr>
    </w:tblStylePr>
    <w:tblStylePr w:type="lastRow">
      <w:rPr>
        <w:b/>
        <w:bCs/>
      </w:rPr>
      <w:tblPr/>
      <w:tcPr>
        <w:tcBorders>
          <w:top w:val="single" w:color="84B4DF" w:themeColor="accent5" w:themeTint="BF" w:sz="18" w:space="0"/>
        </w:tcBorders>
      </w:tcPr>
    </w:tblStylePr>
    <w:tblStylePr w:type="firstCol">
      <w:rPr>
        <w:b/>
        <w:bCs/>
      </w:rPr>
    </w:tblStylePr>
    <w:tblStylePr w:type="lastCol">
      <w:rPr>
        <w:b/>
        <w:bCs/>
      </w:rPr>
    </w:tblStylePr>
    <w:tblStylePr w:type="band1Vert">
      <w:tblPr/>
      <w:tcPr>
        <w:shd w:val="clear" w:color="auto" w:fill="ADCDEA" w:themeFill="accent5" w:themeFillTint="7F"/>
      </w:tcPr>
    </w:tblStylePr>
    <w:tblStylePr w:type="band1Horz">
      <w:tblPr/>
      <w:tcPr>
        <w:shd w:val="clear" w:color="auto" w:fill="ADCDEA" w:themeFill="accent5" w:themeFillTint="7F"/>
      </w:tcPr>
    </w:tblStylePr>
  </w:style>
  <w:style w:type="character" w:styleId="24">
    <w:name w:val="page number"/>
    <w:autoRedefine/>
    <w:qFormat/>
    <w:uiPriority w:val="0"/>
    <w:rPr>
      <w:rFonts w:ascii="Times New Roman" w:hAnsi="Times New Roman" w:eastAsia="宋体" w:cs="Times New Roman"/>
    </w:rPr>
  </w:style>
  <w:style w:type="character" w:styleId="25">
    <w:name w:val="Hyperlink"/>
    <w:autoRedefine/>
    <w:unhideWhenUsed/>
    <w:qFormat/>
    <w:uiPriority w:val="99"/>
    <w:rPr>
      <w:color w:val="0563C1"/>
      <w:u w:val="single"/>
    </w:rPr>
  </w:style>
  <w:style w:type="paragraph" w:customStyle="1" w:styleId="26">
    <w:name w:val="本文正文"/>
    <w:basedOn w:val="1"/>
    <w:autoRedefine/>
    <w:qFormat/>
    <w:uiPriority w:val="0"/>
    <w:pPr>
      <w:widowControl/>
      <w:spacing w:line="480" w:lineRule="exact"/>
      <w:ind w:firstLine="200" w:firstLineChars="200"/>
      <w:jc w:val="left"/>
    </w:pPr>
    <w:rPr>
      <w:rFonts w:ascii="宋体" w:hAnsi="宋体"/>
      <w:kern w:val="0"/>
      <w:sz w:val="24"/>
    </w:rPr>
  </w:style>
  <w:style w:type="character" w:customStyle="1" w:styleId="27">
    <w:name w:val="标题 2 字符"/>
    <w:basedOn w:val="23"/>
    <w:link w:val="3"/>
    <w:autoRedefine/>
    <w:qFormat/>
    <w:uiPriority w:val="0"/>
    <w:rPr>
      <w:rFonts w:ascii="Arial" w:hAnsi="Arial" w:eastAsia="黑体" w:cs="Times New Roman"/>
      <w:b/>
      <w:bCs/>
      <w:sz w:val="32"/>
      <w:szCs w:val="32"/>
    </w:rPr>
  </w:style>
  <w:style w:type="character" w:customStyle="1" w:styleId="28">
    <w:name w:val="批注框文本 字符"/>
    <w:link w:val="7"/>
    <w:autoRedefine/>
    <w:qFormat/>
    <w:uiPriority w:val="0"/>
    <w:rPr>
      <w:sz w:val="18"/>
      <w:szCs w:val="18"/>
    </w:rPr>
  </w:style>
  <w:style w:type="character" w:customStyle="1" w:styleId="29">
    <w:name w:val="日期 Char1"/>
    <w:autoRedefine/>
    <w:qFormat/>
    <w:uiPriority w:val="0"/>
    <w:rPr>
      <w:kern w:val="2"/>
      <w:sz w:val="21"/>
      <w:szCs w:val="24"/>
    </w:rPr>
  </w:style>
  <w:style w:type="character" w:customStyle="1" w:styleId="30">
    <w:name w:val="页脚 字符"/>
    <w:link w:val="8"/>
    <w:autoRedefine/>
    <w:qFormat/>
    <w:uiPriority w:val="99"/>
    <w:rPr>
      <w:sz w:val="18"/>
      <w:szCs w:val="18"/>
    </w:rPr>
  </w:style>
  <w:style w:type="character" w:customStyle="1" w:styleId="31">
    <w:name w:val="日期 字符"/>
    <w:link w:val="6"/>
    <w:autoRedefine/>
    <w:qFormat/>
    <w:uiPriority w:val="0"/>
    <w:rPr>
      <w:szCs w:val="24"/>
    </w:rPr>
  </w:style>
  <w:style w:type="character" w:customStyle="1" w:styleId="32">
    <w:name w:val="页眉 字符"/>
    <w:link w:val="9"/>
    <w:autoRedefine/>
    <w:qFormat/>
    <w:uiPriority w:val="0"/>
    <w:rPr>
      <w:sz w:val="18"/>
      <w:szCs w:val="18"/>
    </w:rPr>
  </w:style>
  <w:style w:type="character" w:customStyle="1" w:styleId="33">
    <w:name w:val="页脚 字符1"/>
    <w:basedOn w:val="23"/>
    <w:autoRedefine/>
    <w:semiHidden/>
    <w:qFormat/>
    <w:uiPriority w:val="99"/>
    <w:rPr>
      <w:sz w:val="18"/>
      <w:szCs w:val="18"/>
    </w:rPr>
  </w:style>
  <w:style w:type="character" w:customStyle="1" w:styleId="34">
    <w:name w:val="批注框文本 字符1"/>
    <w:basedOn w:val="23"/>
    <w:autoRedefine/>
    <w:semiHidden/>
    <w:qFormat/>
    <w:uiPriority w:val="99"/>
    <w:rPr>
      <w:sz w:val="18"/>
      <w:szCs w:val="18"/>
    </w:rPr>
  </w:style>
  <w:style w:type="character" w:customStyle="1" w:styleId="35">
    <w:name w:val="页眉 字符1"/>
    <w:basedOn w:val="23"/>
    <w:autoRedefine/>
    <w:semiHidden/>
    <w:qFormat/>
    <w:uiPriority w:val="99"/>
    <w:rPr>
      <w:sz w:val="18"/>
      <w:szCs w:val="18"/>
    </w:rPr>
  </w:style>
  <w:style w:type="character" w:customStyle="1" w:styleId="36">
    <w:name w:val="日期 字符1"/>
    <w:basedOn w:val="23"/>
    <w:autoRedefine/>
    <w:semiHidden/>
    <w:qFormat/>
    <w:uiPriority w:val="99"/>
  </w:style>
  <w:style w:type="paragraph" w:customStyle="1" w:styleId="37">
    <w:name w:val="正式正文"/>
    <w:basedOn w:val="1"/>
    <w:autoRedefine/>
    <w:qFormat/>
    <w:uiPriority w:val="0"/>
    <w:pPr>
      <w:spacing w:line="360" w:lineRule="exact"/>
      <w:ind w:firstLine="552" w:firstLineChars="197"/>
    </w:pPr>
    <w:rPr>
      <w:rFonts w:ascii="仿宋_GB2312" w:eastAsia="仿宋_GB2312"/>
      <w:kern w:val="0"/>
      <w:sz w:val="28"/>
      <w:szCs w:val="28"/>
    </w:rPr>
  </w:style>
  <w:style w:type="paragraph" w:customStyle="1" w:styleId="38">
    <w:name w:val="p0"/>
    <w:basedOn w:val="1"/>
    <w:autoRedefine/>
    <w:qFormat/>
    <w:uiPriority w:val="0"/>
    <w:pPr>
      <w:widowControl/>
    </w:pPr>
    <w:rPr>
      <w:rFonts w:ascii="Times New Roman" w:hAnsi="Times New Roman" w:eastAsia="宋体" w:cs="Times New Roman"/>
      <w:kern w:val="0"/>
      <w:szCs w:val="21"/>
    </w:rPr>
  </w:style>
  <w:style w:type="character" w:customStyle="1" w:styleId="39">
    <w:name w:val="gongkai_content_2_title1"/>
    <w:basedOn w:val="23"/>
    <w:autoRedefine/>
    <w:qFormat/>
    <w:uiPriority w:val="0"/>
    <w:rPr>
      <w:rFonts w:hint="eastAsia" w:ascii="黑体" w:hAnsi="黑体" w:eastAsia="黑体"/>
      <w:b/>
      <w:bCs/>
      <w:sz w:val="28"/>
      <w:szCs w:val="28"/>
    </w:rPr>
  </w:style>
  <w:style w:type="paragraph" w:customStyle="1" w:styleId="40">
    <w:name w:val="s3"/>
    <w:basedOn w:val="1"/>
    <w:autoRedefine/>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41">
    <w:name w:val="s2"/>
    <w:basedOn w:val="23"/>
    <w:autoRedefine/>
    <w:qFormat/>
    <w:uiPriority w:val="0"/>
  </w:style>
  <w:style w:type="table" w:customStyle="1" w:styleId="42">
    <w:name w:val="网格型1"/>
    <w:basedOn w:val="15"/>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
    <w:name w:val="网格型2"/>
    <w:basedOn w:val="15"/>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
    <w:name w:val="网格型3"/>
    <w:basedOn w:val="15"/>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5">
    <w:name w:val="网格型4"/>
    <w:basedOn w:val="15"/>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6">
    <w:name w:val="网格型5"/>
    <w:basedOn w:val="15"/>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7">
    <w:name w:val="bjh-p"/>
    <w:basedOn w:val="23"/>
    <w:autoRedefine/>
    <w:qFormat/>
    <w:uiPriority w:val="0"/>
  </w:style>
  <w:style w:type="character" w:customStyle="1" w:styleId="48">
    <w:name w:val="bjh-strong"/>
    <w:basedOn w:val="23"/>
    <w:autoRedefine/>
    <w:qFormat/>
    <w:uiPriority w:val="0"/>
  </w:style>
  <w:style w:type="paragraph" w:customStyle="1" w:styleId="49">
    <w:name w:val="Default"/>
    <w:autoRedefine/>
    <w:unhideWhenUsed/>
    <w:qFormat/>
    <w:uiPriority w:val="99"/>
    <w:pPr>
      <w:widowControl w:val="0"/>
      <w:autoSpaceDE w:val="0"/>
      <w:autoSpaceDN w:val="0"/>
      <w:adjustRightInd w:val="0"/>
    </w:pPr>
    <w:rPr>
      <w:rFonts w:hint="eastAsia" w:ascii="Arial" w:hAnsi="Arial" w:eastAsia="宋体" w:cs="Times New Roman"/>
      <w:color w:val="000000"/>
      <w:sz w:val="24"/>
      <w:szCs w:val="22"/>
      <w:lang w:val="en-US" w:eastAsia="zh-CN" w:bidi="ar-SA"/>
    </w:rPr>
  </w:style>
  <w:style w:type="paragraph" w:styleId="50">
    <w:name w:val="List Paragraph"/>
    <w:basedOn w:val="1"/>
    <w:autoRedefine/>
    <w:qFormat/>
    <w:uiPriority w:val="34"/>
    <w:pPr>
      <w:ind w:firstLine="420" w:firstLineChars="200"/>
    </w:pPr>
  </w:style>
  <w:style w:type="character" w:customStyle="1" w:styleId="51">
    <w:name w:val="content1"/>
    <w:basedOn w:val="23"/>
    <w:autoRedefine/>
    <w:qFormat/>
    <w:uiPriority w:val="0"/>
  </w:style>
  <w:style w:type="paragraph" w:customStyle="1" w:styleId="52">
    <w:name w:val="p16"/>
    <w:basedOn w:val="1"/>
    <w:autoRedefine/>
    <w:qFormat/>
    <w:uiPriority w:val="0"/>
    <w:pPr>
      <w:widowControl/>
    </w:pPr>
    <w:rPr>
      <w:kern w:val="0"/>
      <w:szCs w:val="21"/>
    </w:rPr>
  </w:style>
  <w:style w:type="character" w:customStyle="1" w:styleId="53">
    <w:name w:val="NormalCharacter"/>
    <w:autoRedefine/>
    <w:semiHidden/>
    <w:qFormat/>
    <w:uiPriority w:val="0"/>
    <w:rPr>
      <w:rFonts w:asciiTheme="minorHAnsi" w:hAnsiTheme="minorHAnsi" w:eastAsiaTheme="minorEastAsia" w:cstheme="minorBidi"/>
      <w:kern w:val="2"/>
      <w:sz w:val="21"/>
      <w:szCs w:val="22"/>
      <w:lang w:val="en-US" w:eastAsia="zh-CN" w:bidi="ar-SA"/>
    </w:rPr>
  </w:style>
  <w:style w:type="character" w:customStyle="1" w:styleId="54">
    <w:name w:val="font01"/>
    <w:basedOn w:val="23"/>
    <w:qFormat/>
    <w:uiPriority w:val="0"/>
    <w:rPr>
      <w:rFonts w:hint="default" w:ascii="仿宋_GB2312" w:eastAsia="仿宋_GB2312" w:cs="仿宋_GB2312"/>
      <w:color w:val="000000"/>
      <w:sz w:val="24"/>
      <w:szCs w:val="24"/>
      <w:u w:val="none"/>
    </w:rPr>
  </w:style>
  <w:style w:type="paragraph" w:customStyle="1" w:styleId="55">
    <w:name w:val="Table Text"/>
    <w:basedOn w:val="1"/>
    <w:semiHidden/>
    <w:qFormat/>
    <w:uiPriority w:val="0"/>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jpeg"/><Relationship Id="rId7" Type="http://schemas.openxmlformats.org/officeDocument/2006/relationships/theme" Target="theme/theme1.xml"/><Relationship Id="rId63" Type="http://schemas.openxmlformats.org/officeDocument/2006/relationships/fontTable" Target="fontTable.xml"/><Relationship Id="rId62" Type="http://schemas.openxmlformats.org/officeDocument/2006/relationships/numbering" Target="numbering.xml"/><Relationship Id="rId61" Type="http://schemas.openxmlformats.org/officeDocument/2006/relationships/customXml" Target="../customXml/item1.xml"/><Relationship Id="rId60" Type="http://schemas.openxmlformats.org/officeDocument/2006/relationships/image" Target="media/image52.png"/><Relationship Id="rId6" Type="http://schemas.openxmlformats.org/officeDocument/2006/relationships/footer" Target="footer4.xml"/><Relationship Id="rId59" Type="http://schemas.openxmlformats.org/officeDocument/2006/relationships/image" Target="media/image51.jpeg"/><Relationship Id="rId58" Type="http://schemas.openxmlformats.org/officeDocument/2006/relationships/image" Target="media/image50.jpeg"/><Relationship Id="rId57" Type="http://schemas.openxmlformats.org/officeDocument/2006/relationships/image" Target="media/image49.jpeg"/><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footer" Target="footer3.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jpeg"/><Relationship Id="rId44" Type="http://schemas.openxmlformats.org/officeDocument/2006/relationships/image" Target="media/image36.jpeg"/><Relationship Id="rId43" Type="http://schemas.openxmlformats.org/officeDocument/2006/relationships/image" Target="media/image35.jpeg"/><Relationship Id="rId42" Type="http://schemas.openxmlformats.org/officeDocument/2006/relationships/image" Target="media/image34.jpe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footer" Target="footer2.xml"/><Relationship Id="rId39" Type="http://schemas.openxmlformats.org/officeDocument/2006/relationships/image" Target="media/image31.jpe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footer" Target="footer1.xml"/><Relationship Id="rId29" Type="http://schemas.openxmlformats.org/officeDocument/2006/relationships/image" Target="media/image21.jpe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jpeg"/><Relationship Id="rId25" Type="http://schemas.openxmlformats.org/officeDocument/2006/relationships/image" Target="media/image17.png"/><Relationship Id="rId24" Type="http://schemas.openxmlformats.org/officeDocument/2006/relationships/image" Target="media/image16.jpeg"/><Relationship Id="rId23" Type="http://schemas.openxmlformats.org/officeDocument/2006/relationships/image" Target="media/image15.png"/><Relationship Id="rId22" Type="http://schemas.openxmlformats.org/officeDocument/2006/relationships/image" Target="media/image14.jpe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pn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emf"/><Relationship Id="rId13" Type="http://schemas.openxmlformats.org/officeDocument/2006/relationships/oleObject" Target="embeddings/oleObject1.bin"/><Relationship Id="rId12" Type="http://schemas.openxmlformats.org/officeDocument/2006/relationships/image" Target="media/image5.pn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67</Pages>
  <Words>33868</Words>
  <Characters>43774</Characters>
  <Lines>228</Lines>
  <Paragraphs>64</Paragraphs>
  <TotalTime>30</TotalTime>
  <ScaleCrop>false</ScaleCrop>
  <LinksUpToDate>false</LinksUpToDate>
  <CharactersWithSpaces>44110</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2018-12-19T17:53:00Z</dcterms:created>
  <dc:creator>460157007@qq.com</dc:creator>
  <cp:lastModifiedBy>王骄</cp:lastModifiedBy>
  <cp:lastPrinted>2025-01-04T04:01:00Z</cp:lastPrinted>
  <dcterms:modified xsi:type="dcterms:W3CDTF">2025-01-22T04:30:23Z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2DF503E090524D76A817BEC5F68108FC_13</vt:lpwstr>
  </property>
  <property fmtid="{D5CDD505-2E9C-101B-9397-08002B2CF9AE}" pid="4" name="KSOTemplateDocerSaveRecord">
    <vt:lpwstr>eyJoZGlkIjoiMDQxNTAyMWI4OTQ4MThhODY2NzI0ZDZlMDZjMThhOTYiLCJ1c2VySWQiOiIyNzQxMTUzNTYifQ==</vt:lpwstr>
  </property>
</Properties>
</file>